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Default Extension="emf" ContentType="image/x-emf"/>
  <Default Extension="wmf" ContentType="image/x-wmf"/>
  <Default Extension="xls" ContentType="application/vnd.ms-exce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drawings/drawing3.xml" ContentType="application/vnd.openxmlformats-officedocument.drawingml.chartshap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Default Extension="png" ContentType="image/png"/>
  <Override PartName="/word/footer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12D3" w:rsidRDefault="003312D3" w:rsidP="003312D3">
      <w:pPr>
        <w:pStyle w:val="Heading1"/>
        <w:jc w:val="center"/>
      </w:pPr>
      <w:r>
        <w:t>NPA 403/587/780 RELIEF PLANNING COMMITTEE - TIF REPORT</w:t>
      </w:r>
    </w:p>
    <w:p w:rsidR="003312D3" w:rsidRDefault="003312D3" w:rsidP="003312D3">
      <w:pPr>
        <w:numPr>
          <w:ilvl w:val="12"/>
          <w:numId w:val="0"/>
        </w:numPr>
        <w:rPr>
          <w:b/>
          <w:sz w:val="22"/>
        </w:rPr>
      </w:pPr>
    </w:p>
    <w:p w:rsidR="003312D3" w:rsidRPr="00F667E9" w:rsidRDefault="003312D3" w:rsidP="00F667E9">
      <w:pPr>
        <w:numPr>
          <w:ilvl w:val="12"/>
          <w:numId w:val="0"/>
        </w:numPr>
        <w:tabs>
          <w:tab w:val="left" w:pos="5490"/>
          <w:tab w:val="left" w:pos="6390"/>
        </w:tabs>
        <w:ind w:left="2160" w:right="-540" w:hanging="2160"/>
        <w:rPr>
          <w:sz w:val="22"/>
        </w:rPr>
      </w:pPr>
      <w:r w:rsidRPr="00A84C68">
        <w:rPr>
          <w:b/>
          <w:sz w:val="22"/>
        </w:rPr>
        <w:t xml:space="preserve">Date Submitted: </w:t>
      </w:r>
      <w:r w:rsidRPr="00A84C68">
        <w:rPr>
          <w:b/>
          <w:sz w:val="22"/>
        </w:rPr>
        <w:tab/>
      </w:r>
      <w:r w:rsidRPr="00F667E9">
        <w:rPr>
          <w:sz w:val="22"/>
        </w:rPr>
        <w:t>6 June 2013</w:t>
      </w:r>
    </w:p>
    <w:p w:rsidR="003312D3" w:rsidRDefault="003312D3" w:rsidP="00F667E9">
      <w:pPr>
        <w:numPr>
          <w:ilvl w:val="12"/>
          <w:numId w:val="0"/>
        </w:numPr>
        <w:tabs>
          <w:tab w:val="left" w:pos="5490"/>
          <w:tab w:val="left" w:pos="6390"/>
        </w:tabs>
        <w:ind w:left="2160" w:right="-540" w:hanging="2160"/>
        <w:rPr>
          <w:b/>
          <w:sz w:val="22"/>
        </w:rPr>
      </w:pPr>
    </w:p>
    <w:p w:rsidR="003312D3" w:rsidRPr="00F667E9" w:rsidRDefault="003312D3" w:rsidP="00F667E9">
      <w:pPr>
        <w:numPr>
          <w:ilvl w:val="12"/>
          <w:numId w:val="0"/>
        </w:numPr>
        <w:tabs>
          <w:tab w:val="left" w:pos="5490"/>
          <w:tab w:val="left" w:pos="6390"/>
        </w:tabs>
        <w:ind w:left="2160" w:right="-540" w:hanging="2160"/>
        <w:rPr>
          <w:sz w:val="22"/>
        </w:rPr>
      </w:pPr>
      <w:r>
        <w:rPr>
          <w:b/>
          <w:sz w:val="22"/>
        </w:rPr>
        <w:t>WORKING GROUP:</w:t>
      </w:r>
      <w:r>
        <w:rPr>
          <w:b/>
          <w:sz w:val="22"/>
        </w:rPr>
        <w:tab/>
      </w:r>
      <w:r w:rsidRPr="00F667E9">
        <w:rPr>
          <w:sz w:val="22"/>
        </w:rPr>
        <w:t>NPA 403/587/780 Relief Planning Committee (Ad Hoc)</w:t>
      </w:r>
    </w:p>
    <w:p w:rsidR="003312D3" w:rsidRDefault="003312D3" w:rsidP="003312D3">
      <w:pPr>
        <w:numPr>
          <w:ilvl w:val="12"/>
          <w:numId w:val="0"/>
        </w:numPr>
        <w:ind w:left="2430" w:hanging="2430"/>
        <w:rPr>
          <w:b/>
          <w:sz w:val="22"/>
        </w:rPr>
      </w:pPr>
    </w:p>
    <w:p w:rsidR="003312D3" w:rsidRDefault="003312D3" w:rsidP="00F667E9">
      <w:pPr>
        <w:numPr>
          <w:ilvl w:val="12"/>
          <w:numId w:val="0"/>
        </w:numPr>
        <w:tabs>
          <w:tab w:val="left" w:pos="5490"/>
          <w:tab w:val="left" w:pos="6390"/>
        </w:tabs>
        <w:ind w:left="2160" w:right="-540" w:hanging="2160"/>
        <w:rPr>
          <w:sz w:val="22"/>
        </w:rPr>
      </w:pPr>
      <w:r>
        <w:rPr>
          <w:b/>
          <w:sz w:val="22"/>
        </w:rPr>
        <w:t>REPORT #:</w:t>
      </w:r>
      <w:r>
        <w:rPr>
          <w:b/>
          <w:sz w:val="22"/>
        </w:rPr>
        <w:tab/>
      </w:r>
      <w:r w:rsidRPr="00F667E9">
        <w:rPr>
          <w:sz w:val="22"/>
        </w:rPr>
        <w:t>NPA 403/587/780</w:t>
      </w:r>
      <w:r w:rsidRPr="00F667E9">
        <w:t xml:space="preserve"> </w:t>
      </w:r>
      <w:r w:rsidRPr="00F667E9">
        <w:rPr>
          <w:sz w:val="22"/>
        </w:rPr>
        <w:t>TIF Report 1</w:t>
      </w:r>
      <w:r w:rsidRPr="00F667E9">
        <w:rPr>
          <w:sz w:val="22"/>
        </w:rPr>
        <w:tab/>
      </w:r>
      <w:r>
        <w:rPr>
          <w:b/>
          <w:sz w:val="22"/>
        </w:rPr>
        <w:t>File ID:</w:t>
      </w:r>
      <w:r>
        <w:rPr>
          <w:b/>
          <w:sz w:val="22"/>
        </w:rPr>
        <w:tab/>
      </w:r>
      <w:r w:rsidRPr="00F667E9">
        <w:rPr>
          <w:sz w:val="22"/>
        </w:rPr>
        <w:t>403_587_780RE01A.doc</w:t>
      </w:r>
      <w:r w:rsidR="00F667E9">
        <w:rPr>
          <w:sz w:val="22"/>
        </w:rPr>
        <w:t>x</w:t>
      </w:r>
    </w:p>
    <w:p w:rsidR="003312D3" w:rsidRDefault="003312D3" w:rsidP="003312D3">
      <w:pPr>
        <w:pStyle w:val="Style1"/>
        <w:numPr>
          <w:ilvl w:val="12"/>
          <w:numId w:val="0"/>
        </w:numPr>
        <w:ind w:left="2430" w:hanging="2430"/>
      </w:pPr>
    </w:p>
    <w:p w:rsidR="003312D3" w:rsidRPr="00F667E9" w:rsidRDefault="003312D3" w:rsidP="003312D3">
      <w:pPr>
        <w:pStyle w:val="Default"/>
        <w:ind w:left="2160" w:hanging="2160"/>
        <w:rPr>
          <w:lang w:val="en-US" w:eastAsia="en-US"/>
        </w:rPr>
      </w:pPr>
      <w:r>
        <w:rPr>
          <w:b/>
          <w:sz w:val="22"/>
        </w:rPr>
        <w:t>REPORT TITLE</w:t>
      </w:r>
      <w:r>
        <w:rPr>
          <w:sz w:val="22"/>
        </w:rPr>
        <w:t>:</w:t>
      </w:r>
      <w:r>
        <w:rPr>
          <w:sz w:val="22"/>
        </w:rPr>
        <w:tab/>
      </w:r>
      <w:r w:rsidRPr="00F667E9">
        <w:rPr>
          <w:sz w:val="22"/>
        </w:rPr>
        <w:t>Relief Planning Committee (RPC) Recommendation for NPA 403/587/780 Relief (Planning Document and Relief Implementation Plan)</w:t>
      </w:r>
    </w:p>
    <w:p w:rsidR="003312D3" w:rsidRDefault="003312D3" w:rsidP="003312D3">
      <w:pPr>
        <w:numPr>
          <w:ilvl w:val="12"/>
          <w:numId w:val="0"/>
        </w:numPr>
        <w:ind w:left="2430" w:hanging="2430"/>
        <w:rPr>
          <w:b/>
          <w:sz w:val="22"/>
        </w:rPr>
      </w:pPr>
    </w:p>
    <w:p w:rsidR="003312D3" w:rsidRPr="00F667E9" w:rsidRDefault="003312D3" w:rsidP="00F667E9">
      <w:pPr>
        <w:numPr>
          <w:ilvl w:val="12"/>
          <w:numId w:val="0"/>
        </w:numPr>
        <w:ind w:left="2160" w:hanging="2160"/>
        <w:rPr>
          <w:sz w:val="22"/>
        </w:rPr>
      </w:pPr>
      <w:r>
        <w:rPr>
          <w:b/>
          <w:sz w:val="22"/>
        </w:rPr>
        <w:t xml:space="preserve">OUTCOME: </w:t>
      </w:r>
      <w:r>
        <w:rPr>
          <w:b/>
          <w:sz w:val="22"/>
        </w:rPr>
        <w:tab/>
      </w:r>
      <w:r w:rsidRPr="00F667E9">
        <w:rPr>
          <w:sz w:val="22"/>
        </w:rPr>
        <w:t>Consensus</w:t>
      </w:r>
    </w:p>
    <w:p w:rsidR="003312D3" w:rsidRDefault="003312D3" w:rsidP="003312D3">
      <w:pPr>
        <w:numPr>
          <w:ilvl w:val="12"/>
          <w:numId w:val="0"/>
        </w:numPr>
        <w:ind w:left="2430" w:hanging="2430"/>
        <w:rPr>
          <w:b/>
          <w:sz w:val="22"/>
        </w:rPr>
      </w:pPr>
    </w:p>
    <w:p w:rsidR="003312D3" w:rsidRPr="00F667E9" w:rsidRDefault="003312D3" w:rsidP="003312D3">
      <w:pPr>
        <w:numPr>
          <w:ilvl w:val="12"/>
          <w:numId w:val="0"/>
        </w:numPr>
        <w:ind w:left="2430" w:hanging="2430"/>
        <w:rPr>
          <w:sz w:val="22"/>
        </w:rPr>
      </w:pPr>
      <w:r>
        <w:rPr>
          <w:b/>
          <w:sz w:val="22"/>
        </w:rPr>
        <w:t>RELATED TASK(s) #:</w:t>
      </w:r>
      <w:r>
        <w:rPr>
          <w:b/>
          <w:sz w:val="22"/>
        </w:rPr>
        <w:tab/>
      </w:r>
      <w:r w:rsidRPr="00F667E9">
        <w:rPr>
          <w:sz w:val="22"/>
        </w:rPr>
        <w:t>None</w:t>
      </w:r>
    </w:p>
    <w:p w:rsidR="003312D3" w:rsidRDefault="003312D3" w:rsidP="003312D3">
      <w:pPr>
        <w:numPr>
          <w:ilvl w:val="12"/>
          <w:numId w:val="0"/>
        </w:numPr>
        <w:rPr>
          <w:b/>
          <w:sz w:val="22"/>
        </w:rPr>
      </w:pPr>
    </w:p>
    <w:p w:rsidR="003312D3" w:rsidRDefault="003312D3" w:rsidP="003312D3">
      <w:pPr>
        <w:numPr>
          <w:ilvl w:val="12"/>
          <w:numId w:val="0"/>
        </w:numPr>
        <w:rPr>
          <w:b/>
          <w:sz w:val="22"/>
        </w:rPr>
      </w:pPr>
      <w:r>
        <w:rPr>
          <w:b/>
          <w:sz w:val="22"/>
        </w:rPr>
        <w:t>BACKGROUND:</w:t>
      </w:r>
    </w:p>
    <w:p w:rsidR="003312D3" w:rsidRPr="0065601A" w:rsidRDefault="003312D3" w:rsidP="003312D3">
      <w:pPr>
        <w:pStyle w:val="Style1"/>
        <w:numPr>
          <w:ilvl w:val="12"/>
          <w:numId w:val="0"/>
        </w:numPr>
        <w:rPr>
          <w:rFonts w:cs="Arial"/>
        </w:rPr>
      </w:pPr>
    </w:p>
    <w:p w:rsidR="003312D3" w:rsidRPr="007F4ED2" w:rsidRDefault="003312D3" w:rsidP="003312D3">
      <w:pPr>
        <w:rPr>
          <w:rFonts w:cs="Arial"/>
          <w:color w:val="000000"/>
          <w:sz w:val="22"/>
          <w:szCs w:val="22"/>
          <w:lang w:val="en-US"/>
        </w:rPr>
      </w:pPr>
      <w:r w:rsidRPr="007F4ED2">
        <w:rPr>
          <w:rFonts w:cs="Arial"/>
          <w:color w:val="000000"/>
          <w:sz w:val="22"/>
          <w:szCs w:val="22"/>
          <w:lang w:val="en-US"/>
        </w:rPr>
        <w:t>The Canadian Numbering Administrator (CNA) initiated Relief Planning based on the results of the July 2012 NPA 403/587/780 Relief Planning Numbering Resource Utilization Forecast (R</w:t>
      </w:r>
      <w:r w:rsidRPr="007F4ED2">
        <w:rPr>
          <w:rFonts w:cs="Arial"/>
          <w:color w:val="000000"/>
          <w:sz w:val="22"/>
          <w:szCs w:val="22"/>
          <w:lang w:val="en-US"/>
        </w:rPr>
        <w:noBreakHyphen/>
        <w:t>NRUF), which indicated NPA 40</w:t>
      </w:r>
      <w:r>
        <w:rPr>
          <w:rFonts w:cs="Arial"/>
          <w:color w:val="000000"/>
          <w:sz w:val="22"/>
          <w:szCs w:val="22"/>
          <w:lang w:val="en-US"/>
        </w:rPr>
        <w:t>3/587/780 would exhaust in June </w:t>
      </w:r>
      <w:r w:rsidRPr="007F4ED2">
        <w:rPr>
          <w:rFonts w:cs="Arial"/>
          <w:color w:val="000000"/>
          <w:sz w:val="22"/>
          <w:szCs w:val="22"/>
          <w:lang w:val="en-US"/>
        </w:rPr>
        <w:t>2017.</w:t>
      </w:r>
    </w:p>
    <w:p w:rsidR="003312D3" w:rsidRPr="007F4ED2" w:rsidRDefault="003312D3" w:rsidP="003312D3">
      <w:pPr>
        <w:rPr>
          <w:rFonts w:cs="Arial"/>
          <w:color w:val="000000"/>
          <w:sz w:val="22"/>
          <w:szCs w:val="22"/>
          <w:lang w:val="en-US"/>
        </w:rPr>
      </w:pPr>
    </w:p>
    <w:p w:rsidR="003312D3" w:rsidRPr="007F4ED2" w:rsidRDefault="003312D3" w:rsidP="003312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color w:val="000000"/>
          <w:sz w:val="22"/>
          <w:szCs w:val="22"/>
          <w:lang w:val="en-US"/>
        </w:rPr>
      </w:pPr>
      <w:r w:rsidRPr="007F4ED2">
        <w:rPr>
          <w:rFonts w:cs="Arial"/>
          <w:color w:val="000000"/>
          <w:sz w:val="22"/>
          <w:szCs w:val="22"/>
          <w:lang w:val="en-US"/>
        </w:rPr>
        <w:t>On 5 October 2012, the CNA advised the Canadian Radio</w:t>
      </w:r>
      <w:r w:rsidRPr="007F4ED2">
        <w:rPr>
          <w:rFonts w:cs="Arial"/>
          <w:color w:val="000000"/>
          <w:sz w:val="22"/>
          <w:szCs w:val="22"/>
          <w:lang w:val="en-US"/>
        </w:rPr>
        <w:noBreakHyphen/>
      </w:r>
      <w:proofErr w:type="spellStart"/>
      <w:r w:rsidRPr="007F4ED2">
        <w:rPr>
          <w:rFonts w:cs="Arial"/>
          <w:color w:val="000000"/>
          <w:sz w:val="22"/>
          <w:szCs w:val="22"/>
          <w:lang w:val="en-US"/>
        </w:rPr>
        <w:t>television</w:t>
      </w:r>
      <w:proofErr w:type="spellEnd"/>
      <w:r w:rsidRPr="007F4ED2">
        <w:rPr>
          <w:rFonts w:cs="Arial"/>
          <w:color w:val="000000"/>
          <w:sz w:val="22"/>
          <w:szCs w:val="22"/>
          <w:lang w:val="en-US"/>
        </w:rPr>
        <w:t xml:space="preserve"> and Telecommunications Commission (CRTC) and industry that NPA 403/587/780 had entered the Relief Planning window of 72 months according to the aggregate results from the July 2012 R-NRUF.</w:t>
      </w:r>
    </w:p>
    <w:p w:rsidR="003312D3" w:rsidRPr="007F4ED2" w:rsidRDefault="003312D3" w:rsidP="003312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color w:val="000000"/>
          <w:sz w:val="22"/>
          <w:szCs w:val="22"/>
          <w:lang w:val="en-US"/>
        </w:rPr>
      </w:pPr>
    </w:p>
    <w:p w:rsidR="003312D3" w:rsidRPr="007F4ED2" w:rsidRDefault="003312D3" w:rsidP="003312D3">
      <w:pPr>
        <w:autoSpaceDE w:val="0"/>
        <w:autoSpaceDN w:val="0"/>
        <w:adjustRightInd w:val="0"/>
        <w:rPr>
          <w:rFonts w:cs="Arial"/>
          <w:color w:val="000000"/>
          <w:sz w:val="22"/>
          <w:szCs w:val="22"/>
          <w:lang w:val="en-US"/>
        </w:rPr>
      </w:pPr>
      <w:r w:rsidRPr="007F4ED2">
        <w:rPr>
          <w:rFonts w:cs="Arial"/>
          <w:color w:val="000000"/>
          <w:sz w:val="22"/>
          <w:szCs w:val="22"/>
          <w:lang w:val="en-US"/>
        </w:rPr>
        <w:t>On 29 November 2012, the CRTC issued Telecom Notice of Consultation CRTC 2012</w:t>
      </w:r>
      <w:r w:rsidRPr="007F4ED2">
        <w:rPr>
          <w:rFonts w:cs="Arial"/>
          <w:color w:val="000000"/>
          <w:sz w:val="22"/>
          <w:szCs w:val="22"/>
          <w:lang w:val="en-US"/>
        </w:rPr>
        <w:noBreakHyphen/>
        <w:t>656</w:t>
      </w:r>
      <w:r w:rsidRPr="00CE4330">
        <w:rPr>
          <w:rFonts w:cs="Arial"/>
          <w:i/>
          <w:color w:val="000000"/>
          <w:sz w:val="22"/>
          <w:szCs w:val="22"/>
          <w:lang w:val="en-US"/>
        </w:rPr>
        <w:t>, Establishment of a CISC ad hoc committee for area code relief planning for area codes 403, 587 and 780 in Alberta</w:t>
      </w:r>
      <w:r w:rsidRPr="007F4ED2">
        <w:rPr>
          <w:rFonts w:cs="Arial"/>
          <w:color w:val="000000"/>
          <w:sz w:val="22"/>
          <w:szCs w:val="22"/>
          <w:lang w:val="en-US"/>
        </w:rPr>
        <w:t>, by which it established the CISC ad hoc Relief Planning Committee (RPC) for NPA 403/587/780</w:t>
      </w:r>
      <w:r>
        <w:rPr>
          <w:rFonts w:cs="Arial"/>
          <w:color w:val="000000"/>
          <w:sz w:val="22"/>
          <w:szCs w:val="22"/>
          <w:lang w:val="en-US"/>
        </w:rPr>
        <w:t>.</w:t>
      </w:r>
    </w:p>
    <w:p w:rsidR="003312D3" w:rsidRPr="007F4ED2" w:rsidRDefault="003312D3" w:rsidP="003312D3">
      <w:pPr>
        <w:autoSpaceDE w:val="0"/>
        <w:autoSpaceDN w:val="0"/>
        <w:adjustRightInd w:val="0"/>
        <w:rPr>
          <w:rFonts w:cs="Arial"/>
          <w:color w:val="000000"/>
          <w:sz w:val="22"/>
          <w:szCs w:val="22"/>
          <w:lang w:val="en-US"/>
        </w:rPr>
      </w:pPr>
    </w:p>
    <w:p w:rsidR="003312D3" w:rsidRPr="0065601A" w:rsidRDefault="003312D3" w:rsidP="003312D3">
      <w:pPr>
        <w:autoSpaceDE w:val="0"/>
        <w:autoSpaceDN w:val="0"/>
        <w:adjustRightInd w:val="0"/>
        <w:rPr>
          <w:rFonts w:cs="Arial"/>
          <w:color w:val="000000"/>
          <w:sz w:val="22"/>
          <w:szCs w:val="22"/>
          <w:lang w:val="en-US"/>
        </w:rPr>
      </w:pPr>
      <w:r w:rsidRPr="0065601A">
        <w:rPr>
          <w:rFonts w:cs="Arial"/>
          <w:color w:val="000000"/>
          <w:sz w:val="22"/>
          <w:szCs w:val="22"/>
          <w:lang w:val="en-US"/>
        </w:rPr>
        <w:t xml:space="preserve">In this TIF Report, the NPA </w:t>
      </w:r>
      <w:r>
        <w:rPr>
          <w:rFonts w:cs="Arial"/>
          <w:color w:val="000000"/>
          <w:sz w:val="22"/>
          <w:szCs w:val="22"/>
          <w:lang w:val="en-US"/>
        </w:rPr>
        <w:t>403/587/780</w:t>
      </w:r>
      <w:r w:rsidRPr="0065601A">
        <w:rPr>
          <w:rFonts w:cs="Arial"/>
          <w:color w:val="000000"/>
          <w:sz w:val="22"/>
          <w:szCs w:val="22"/>
          <w:lang w:val="en-US"/>
        </w:rPr>
        <w:t xml:space="preserve"> Relief Planning Committee is submitting a Planning Document which includes the following recommendations:</w:t>
      </w:r>
    </w:p>
    <w:p w:rsidR="003312D3" w:rsidRPr="00CE4330" w:rsidRDefault="003312D3" w:rsidP="003312D3">
      <w:pPr>
        <w:autoSpaceDE w:val="0"/>
        <w:autoSpaceDN w:val="0"/>
        <w:adjustRightInd w:val="0"/>
        <w:rPr>
          <w:rFonts w:cs="Arial"/>
          <w:color w:val="000000"/>
          <w:sz w:val="22"/>
          <w:szCs w:val="22"/>
          <w:lang w:val="en-US"/>
        </w:rPr>
      </w:pPr>
    </w:p>
    <w:p w:rsidR="003312D3" w:rsidRPr="00CE4330" w:rsidRDefault="003312D3" w:rsidP="0015256E">
      <w:pPr>
        <w:numPr>
          <w:ilvl w:val="0"/>
          <w:numId w:val="26"/>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rPr>
      </w:pPr>
      <w:r w:rsidRPr="00CE4330">
        <w:rPr>
          <w:rFonts w:cs="Arial"/>
          <w:sz w:val="22"/>
          <w:szCs w:val="22"/>
        </w:rPr>
        <w:t>The Relief Method should be a distributed overlay of a new NPA on NPA 403/587/780 (option 6);</w:t>
      </w:r>
    </w:p>
    <w:p w:rsidR="003312D3" w:rsidRPr="00CE4330" w:rsidRDefault="003312D3" w:rsidP="003312D3">
      <w:pPr>
        <w:rPr>
          <w:rFonts w:cs="Arial"/>
          <w:sz w:val="22"/>
          <w:szCs w:val="22"/>
        </w:rPr>
      </w:pPr>
    </w:p>
    <w:p w:rsidR="003312D3" w:rsidRPr="00CE4330" w:rsidRDefault="003312D3" w:rsidP="0015256E">
      <w:pPr>
        <w:numPr>
          <w:ilvl w:val="0"/>
          <w:numId w:val="26"/>
        </w:numPr>
        <w:rPr>
          <w:rFonts w:cs="Arial"/>
          <w:sz w:val="22"/>
          <w:szCs w:val="22"/>
        </w:rPr>
      </w:pPr>
      <w:r w:rsidRPr="00CE4330">
        <w:rPr>
          <w:rFonts w:cs="Arial"/>
          <w:sz w:val="22"/>
          <w:szCs w:val="22"/>
        </w:rPr>
        <w:t>NPA 825 should be the relief NPA for NPA 403/587/780 in accordance with Telecom Decision CRTC 2007-42</w:t>
      </w:r>
      <w:r w:rsidRPr="00CE4330">
        <w:rPr>
          <w:rFonts w:cs="Arial"/>
          <w:sz w:val="22"/>
        </w:rPr>
        <w:t>;</w:t>
      </w:r>
    </w:p>
    <w:p w:rsidR="003312D3" w:rsidRPr="00CE4330" w:rsidRDefault="003312D3" w:rsidP="003312D3">
      <w:pPr>
        <w:rPr>
          <w:rFonts w:cs="Arial"/>
          <w:sz w:val="22"/>
          <w:szCs w:val="22"/>
        </w:rPr>
      </w:pPr>
    </w:p>
    <w:p w:rsidR="003312D3" w:rsidRPr="00CE4330" w:rsidRDefault="003312D3" w:rsidP="0015256E">
      <w:pPr>
        <w:numPr>
          <w:ilvl w:val="0"/>
          <w:numId w:val="26"/>
        </w:numPr>
        <w:rPr>
          <w:rFonts w:cs="Arial"/>
          <w:sz w:val="22"/>
          <w:szCs w:val="22"/>
        </w:rPr>
      </w:pPr>
      <w:r w:rsidRPr="00CE4330">
        <w:rPr>
          <w:rFonts w:cs="Arial"/>
          <w:sz w:val="22"/>
          <w:szCs w:val="22"/>
        </w:rPr>
        <w:t>NPA 368 should be reserved for future subsequent relief in the 403/587/780 region as the 403/587/780 region has been forecast to exhaust again within 15 years; and,</w:t>
      </w:r>
    </w:p>
    <w:p w:rsidR="003312D3" w:rsidRPr="00CE4330" w:rsidRDefault="003312D3" w:rsidP="003312D3">
      <w:pPr>
        <w:rPr>
          <w:rFonts w:cs="Arial"/>
          <w:sz w:val="22"/>
          <w:szCs w:val="22"/>
        </w:rPr>
      </w:pPr>
    </w:p>
    <w:p w:rsidR="003312D3" w:rsidRPr="00CE4330" w:rsidRDefault="003312D3" w:rsidP="0015256E">
      <w:pPr>
        <w:numPr>
          <w:ilvl w:val="0"/>
          <w:numId w:val="26"/>
        </w:numPr>
        <w:rPr>
          <w:rFonts w:cs="Arial"/>
          <w:sz w:val="22"/>
          <w:szCs w:val="22"/>
        </w:rPr>
      </w:pPr>
      <w:r w:rsidRPr="00CE4330">
        <w:rPr>
          <w:rFonts w:cs="Arial"/>
          <w:sz w:val="22"/>
          <w:szCs w:val="22"/>
        </w:rPr>
        <w:t>The Relief Date should be 9 April 2016 in order to provide Carriers and customers with advanced notification and sufficient lead-time to implement relief, which would be 16 months in advance of the current Projected Exhaust Date.</w:t>
      </w:r>
    </w:p>
    <w:p w:rsidR="003312D3" w:rsidRDefault="003312D3" w:rsidP="003312D3">
      <w:pPr>
        <w:autoSpaceDE w:val="0"/>
        <w:autoSpaceDN w:val="0"/>
        <w:adjustRightInd w:val="0"/>
        <w:rPr>
          <w:rFonts w:cs="Arial"/>
          <w:sz w:val="22"/>
          <w:szCs w:val="22"/>
        </w:rPr>
      </w:pPr>
    </w:p>
    <w:p w:rsidR="003312D3" w:rsidRPr="0065601A" w:rsidRDefault="003312D3" w:rsidP="003312D3">
      <w:pPr>
        <w:autoSpaceDE w:val="0"/>
        <w:autoSpaceDN w:val="0"/>
        <w:adjustRightInd w:val="0"/>
        <w:rPr>
          <w:rFonts w:cs="Arial"/>
          <w:color w:val="000000"/>
          <w:sz w:val="22"/>
          <w:szCs w:val="22"/>
          <w:lang w:val="en-US"/>
        </w:rPr>
      </w:pPr>
      <w:r w:rsidRPr="0065601A">
        <w:rPr>
          <w:rFonts w:cs="Arial"/>
          <w:color w:val="000000"/>
          <w:sz w:val="22"/>
          <w:szCs w:val="22"/>
          <w:lang w:val="en-US"/>
        </w:rPr>
        <w:t xml:space="preserve">In addition, the NPA </w:t>
      </w:r>
      <w:r>
        <w:rPr>
          <w:rFonts w:cs="Arial"/>
          <w:color w:val="000000"/>
          <w:sz w:val="22"/>
          <w:szCs w:val="22"/>
          <w:lang w:val="en-US"/>
        </w:rPr>
        <w:t>403/587/780</w:t>
      </w:r>
      <w:r w:rsidRPr="0065601A">
        <w:rPr>
          <w:rFonts w:cs="Arial"/>
          <w:color w:val="000000"/>
          <w:sz w:val="22"/>
          <w:szCs w:val="22"/>
          <w:lang w:val="en-US"/>
        </w:rPr>
        <w:t xml:space="preserve"> Relief Planning Committee is also submitting a Relief Implementation Plan.</w:t>
      </w:r>
    </w:p>
    <w:p w:rsidR="003312D3" w:rsidRPr="0065601A" w:rsidRDefault="003312D3" w:rsidP="003312D3">
      <w:pPr>
        <w:autoSpaceDE w:val="0"/>
        <w:autoSpaceDN w:val="0"/>
        <w:adjustRightInd w:val="0"/>
        <w:rPr>
          <w:rFonts w:cs="Arial"/>
          <w:color w:val="000000"/>
          <w:sz w:val="22"/>
          <w:szCs w:val="22"/>
          <w:lang w:val="en-US"/>
        </w:rPr>
      </w:pPr>
    </w:p>
    <w:p w:rsidR="003312D3" w:rsidRPr="003312D3" w:rsidRDefault="003312D3" w:rsidP="003312D3">
      <w:pPr>
        <w:autoSpaceDE w:val="0"/>
        <w:autoSpaceDN w:val="0"/>
        <w:adjustRightInd w:val="0"/>
        <w:rPr>
          <w:rFonts w:cs="Arial"/>
          <w:color w:val="000000"/>
          <w:sz w:val="22"/>
          <w:szCs w:val="22"/>
          <w:lang w:val="en-US"/>
        </w:rPr>
      </w:pPr>
      <w:r w:rsidRPr="003312D3">
        <w:rPr>
          <w:rFonts w:cs="Arial"/>
          <w:color w:val="000000"/>
          <w:sz w:val="22"/>
          <w:szCs w:val="22"/>
          <w:lang w:val="en-US"/>
        </w:rPr>
        <w:lastRenderedPageBreak/>
        <w:t>The attached Relief Implementation Plan (RIP) was prepared in accordance with the above recommendations. The RIP establishes a public framework and timeframe for implementing relief for area code 403/587/780. The RIP also addresses the activities, deliverables, and issues impacting more than one individual TSP. It does not cover activities internal to each TSP. In addition, this RIP does not cover areas for which there is already an established process for coordination between TSPs to establish service (e.g., interconnection agreements between carriers).</w:t>
      </w:r>
    </w:p>
    <w:p w:rsidR="003312D3" w:rsidRPr="003312D3" w:rsidRDefault="003312D3" w:rsidP="003312D3">
      <w:pPr>
        <w:autoSpaceDE w:val="0"/>
        <w:autoSpaceDN w:val="0"/>
        <w:adjustRightInd w:val="0"/>
        <w:rPr>
          <w:rFonts w:cs="Arial"/>
          <w:color w:val="000000"/>
          <w:sz w:val="22"/>
          <w:szCs w:val="22"/>
          <w:lang w:val="en-US"/>
        </w:rPr>
      </w:pPr>
    </w:p>
    <w:p w:rsidR="003312D3" w:rsidRPr="0065601A" w:rsidRDefault="003312D3" w:rsidP="003312D3">
      <w:pPr>
        <w:keepNext/>
        <w:autoSpaceDE w:val="0"/>
        <w:autoSpaceDN w:val="0"/>
        <w:adjustRightInd w:val="0"/>
        <w:rPr>
          <w:rFonts w:cs="Arial"/>
          <w:color w:val="000000"/>
          <w:sz w:val="22"/>
          <w:szCs w:val="22"/>
          <w:lang w:val="en-US"/>
        </w:rPr>
      </w:pPr>
      <w:r w:rsidRPr="0065601A">
        <w:rPr>
          <w:rFonts w:cs="Arial"/>
          <w:color w:val="000000"/>
          <w:sz w:val="22"/>
          <w:szCs w:val="22"/>
          <w:lang w:val="en-US"/>
        </w:rPr>
        <w:t xml:space="preserve">The NPA </w:t>
      </w:r>
      <w:r>
        <w:rPr>
          <w:rFonts w:cs="Arial"/>
          <w:color w:val="000000"/>
          <w:sz w:val="22"/>
          <w:szCs w:val="22"/>
          <w:lang w:val="en-US"/>
        </w:rPr>
        <w:t>403/587/780</w:t>
      </w:r>
      <w:r w:rsidRPr="0065601A">
        <w:rPr>
          <w:rFonts w:cs="Arial"/>
          <w:color w:val="000000"/>
          <w:sz w:val="22"/>
          <w:szCs w:val="22"/>
          <w:lang w:val="en-US"/>
        </w:rPr>
        <w:t xml:space="preserve"> Relief Planning Committee </w:t>
      </w:r>
      <w:r>
        <w:rPr>
          <w:rFonts w:cs="Arial"/>
          <w:color w:val="000000"/>
          <w:sz w:val="22"/>
          <w:szCs w:val="22"/>
          <w:lang w:val="en-US"/>
        </w:rPr>
        <w:t>hereby submits the attached NPA 403/587/780</w:t>
      </w:r>
      <w:r w:rsidRPr="0065601A">
        <w:rPr>
          <w:rFonts w:cs="Arial"/>
          <w:color w:val="000000"/>
          <w:sz w:val="22"/>
          <w:szCs w:val="22"/>
          <w:lang w:val="en-US"/>
        </w:rPr>
        <w:t xml:space="preserve"> Planning Document, associated Annexes and the Relief Implementation Plan for CISC and Commission approval.</w:t>
      </w:r>
    </w:p>
    <w:p w:rsidR="003312D3" w:rsidRPr="0065601A" w:rsidRDefault="003312D3" w:rsidP="003312D3">
      <w:pPr>
        <w:autoSpaceDE w:val="0"/>
        <w:autoSpaceDN w:val="0"/>
        <w:adjustRightInd w:val="0"/>
        <w:rPr>
          <w:rFonts w:cs="Arial"/>
          <w:color w:val="000000"/>
        </w:rPr>
      </w:pPr>
    </w:p>
    <w:p w:rsidR="003312D3" w:rsidRPr="003312D3" w:rsidRDefault="003312D3" w:rsidP="003312D3">
      <w:pPr>
        <w:numPr>
          <w:ilvl w:val="12"/>
          <w:numId w:val="0"/>
        </w:numPr>
        <w:rPr>
          <w:b/>
          <w:sz w:val="22"/>
        </w:rPr>
      </w:pPr>
      <w:r w:rsidRPr="003312D3">
        <w:rPr>
          <w:b/>
          <w:sz w:val="22"/>
        </w:rPr>
        <w:t>RECOMMENDATIONS:</w:t>
      </w:r>
    </w:p>
    <w:p w:rsidR="003312D3" w:rsidRPr="003312D3" w:rsidRDefault="003312D3" w:rsidP="003312D3">
      <w:pPr>
        <w:numPr>
          <w:ilvl w:val="12"/>
          <w:numId w:val="0"/>
        </w:numPr>
        <w:rPr>
          <w:b/>
          <w:i/>
          <w:sz w:val="22"/>
        </w:rPr>
      </w:pPr>
    </w:p>
    <w:p w:rsidR="003312D3" w:rsidRPr="003312D3" w:rsidRDefault="003312D3" w:rsidP="003312D3">
      <w:pPr>
        <w:autoSpaceDE w:val="0"/>
        <w:autoSpaceDN w:val="0"/>
        <w:adjustRightInd w:val="0"/>
        <w:rPr>
          <w:rFonts w:cs="Arial"/>
          <w:color w:val="000000"/>
          <w:sz w:val="22"/>
          <w:szCs w:val="22"/>
          <w:lang w:val="en-US"/>
        </w:rPr>
      </w:pPr>
      <w:r w:rsidRPr="003312D3">
        <w:rPr>
          <w:rFonts w:cs="Arial"/>
          <w:color w:val="000000"/>
          <w:sz w:val="22"/>
          <w:szCs w:val="22"/>
          <w:lang w:val="en-US"/>
        </w:rPr>
        <w:t>The NPA 403/587/780 Relief Planning Committee recommends that the Commission approve the attached Planning Document and Relief Implementation Plan for NPA 403/587/780.</w:t>
      </w:r>
    </w:p>
    <w:p w:rsidR="003312D3" w:rsidRPr="003312D3" w:rsidRDefault="003312D3" w:rsidP="003312D3">
      <w:pPr>
        <w:autoSpaceDE w:val="0"/>
        <w:autoSpaceDN w:val="0"/>
        <w:adjustRightInd w:val="0"/>
        <w:rPr>
          <w:rFonts w:cs="Arial"/>
          <w:color w:val="000000"/>
          <w:sz w:val="22"/>
          <w:szCs w:val="22"/>
          <w:lang w:val="en-US"/>
        </w:rPr>
      </w:pPr>
    </w:p>
    <w:p w:rsidR="003312D3" w:rsidRPr="003312D3" w:rsidRDefault="003312D3" w:rsidP="003312D3">
      <w:pPr>
        <w:numPr>
          <w:ilvl w:val="12"/>
          <w:numId w:val="0"/>
        </w:numPr>
        <w:rPr>
          <w:b/>
          <w:sz w:val="22"/>
        </w:rPr>
      </w:pPr>
      <w:r w:rsidRPr="003312D3">
        <w:rPr>
          <w:b/>
          <w:sz w:val="22"/>
        </w:rPr>
        <w:t>ATTACHMENTS:</w:t>
      </w:r>
    </w:p>
    <w:p w:rsidR="003312D3" w:rsidRPr="003312D3" w:rsidRDefault="003312D3" w:rsidP="003312D3">
      <w:pPr>
        <w:autoSpaceDE w:val="0"/>
        <w:autoSpaceDN w:val="0"/>
        <w:adjustRightInd w:val="0"/>
        <w:rPr>
          <w:rFonts w:cs="Arial"/>
          <w:color w:val="000000"/>
          <w:sz w:val="22"/>
          <w:szCs w:val="22"/>
          <w:lang w:val="en-US"/>
        </w:rPr>
      </w:pPr>
    </w:p>
    <w:p w:rsidR="003312D3" w:rsidRPr="003312D3" w:rsidRDefault="003312D3" w:rsidP="003312D3">
      <w:pPr>
        <w:autoSpaceDE w:val="0"/>
        <w:autoSpaceDN w:val="0"/>
        <w:adjustRightInd w:val="0"/>
        <w:rPr>
          <w:rFonts w:cs="Arial"/>
          <w:color w:val="000000"/>
          <w:sz w:val="22"/>
          <w:szCs w:val="22"/>
          <w:lang w:val="en-US"/>
        </w:rPr>
      </w:pPr>
      <w:r w:rsidRPr="003312D3">
        <w:rPr>
          <w:rFonts w:cs="Arial"/>
          <w:color w:val="000000"/>
          <w:sz w:val="22"/>
          <w:szCs w:val="22"/>
          <w:lang w:val="en-US"/>
        </w:rPr>
        <w:t xml:space="preserve">NPA 403/587/780 Planning Document, dated </w:t>
      </w:r>
      <w:r>
        <w:rPr>
          <w:rFonts w:cs="Arial"/>
          <w:color w:val="000000"/>
          <w:sz w:val="22"/>
          <w:szCs w:val="22"/>
          <w:lang w:val="en-US"/>
        </w:rPr>
        <w:t>6 June 2013</w:t>
      </w:r>
    </w:p>
    <w:p w:rsidR="003312D3" w:rsidRPr="003312D3" w:rsidRDefault="003312D3" w:rsidP="003312D3">
      <w:pPr>
        <w:autoSpaceDE w:val="0"/>
        <w:autoSpaceDN w:val="0"/>
        <w:adjustRightInd w:val="0"/>
        <w:rPr>
          <w:rFonts w:cs="Arial"/>
          <w:color w:val="000000"/>
          <w:sz w:val="22"/>
          <w:szCs w:val="22"/>
          <w:lang w:val="en-US"/>
        </w:rPr>
      </w:pPr>
      <w:r w:rsidRPr="003312D3">
        <w:rPr>
          <w:rFonts w:cs="Arial"/>
          <w:color w:val="000000"/>
          <w:sz w:val="22"/>
          <w:szCs w:val="22"/>
          <w:lang w:val="en-US"/>
        </w:rPr>
        <w:t xml:space="preserve">NPA 403/587/780 Relief Implementation Plan, dated </w:t>
      </w:r>
      <w:r>
        <w:rPr>
          <w:rFonts w:cs="Arial"/>
          <w:color w:val="000000"/>
          <w:sz w:val="22"/>
          <w:szCs w:val="22"/>
          <w:lang w:val="en-US"/>
        </w:rPr>
        <w:t>6 June 2013</w:t>
      </w:r>
    </w:p>
    <w:p w:rsidR="003312D3" w:rsidRDefault="003312D3" w:rsidP="003312D3">
      <w:pPr>
        <w:pStyle w:val="Style1"/>
        <w:rPr>
          <w:rFonts w:cs="Arial"/>
        </w:rPr>
        <w:sectPr w:rsidR="003312D3" w:rsidSect="00F667E9">
          <w:headerReference w:type="default" r:id="rId8"/>
          <w:footerReference w:type="default" r:id="rId9"/>
          <w:pgSz w:w="12240" w:h="15840"/>
          <w:pgMar w:top="1440" w:right="1080" w:bottom="1440" w:left="1800" w:header="720" w:footer="720" w:gutter="0"/>
          <w:pgNumType w:start="1"/>
          <w:cols w:space="720"/>
        </w:sectPr>
      </w:pPr>
    </w:p>
    <w:p w:rsidR="009775D1" w:rsidRDefault="00EC159F" w:rsidP="008447F1">
      <w:pPr>
        <w:pStyle w:val="TOC2"/>
      </w:pPr>
      <w:r>
        <w:rPr>
          <w:noProof/>
          <w:lang w:val="en-US"/>
        </w:rPr>
        <w:lastRenderedPageBreak/>
        <w:drawing>
          <wp:inline distT="0" distB="0" distL="0" distR="0">
            <wp:extent cx="5440680" cy="6515100"/>
            <wp:effectExtent l="19050" t="0" r="7620" b="0"/>
            <wp:docPr id="1" name="Picture 1" descr="NPA_403-587-780_Title_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A_403-587-780_Title_image"/>
                    <pic:cNvPicPr>
                      <a:picLocks noChangeAspect="1" noChangeArrowheads="1"/>
                    </pic:cNvPicPr>
                  </pic:nvPicPr>
                  <pic:blipFill>
                    <a:blip r:embed="rId10" cstate="print"/>
                    <a:srcRect/>
                    <a:stretch>
                      <a:fillRect/>
                    </a:stretch>
                  </pic:blipFill>
                  <pic:spPr bwMode="auto">
                    <a:xfrm>
                      <a:off x="0" y="0"/>
                      <a:ext cx="5440680" cy="6515100"/>
                    </a:xfrm>
                    <a:prstGeom prst="rect">
                      <a:avLst/>
                    </a:prstGeom>
                    <a:noFill/>
                    <a:ln w="9525">
                      <a:noFill/>
                      <a:miter lim="800000"/>
                      <a:headEnd/>
                      <a:tailEnd/>
                    </a:ln>
                  </pic:spPr>
                </pic:pic>
              </a:graphicData>
            </a:graphic>
          </wp:inline>
        </w:drawing>
      </w:r>
    </w:p>
    <w:p w:rsidR="009775D1" w:rsidRDefault="009775D1" w:rsidP="0060093B">
      <w:pPr>
        <w:widowControl w:val="0"/>
        <w:tabs>
          <w:tab w:val="left" w:pos="1080"/>
          <w:tab w:val="left" w:leader="dot" w:pos="8640"/>
        </w:tabs>
        <w:jc w:val="center"/>
      </w:pPr>
    </w:p>
    <w:p w:rsidR="00AC59AD" w:rsidRDefault="00AC59AD" w:rsidP="0060093B">
      <w:pPr>
        <w:widowControl w:val="0"/>
        <w:tabs>
          <w:tab w:val="left" w:pos="1080"/>
          <w:tab w:val="left" w:leader="dot" w:pos="8640"/>
        </w:tabs>
        <w:jc w:val="center"/>
      </w:pPr>
    </w:p>
    <w:p w:rsidR="00AC59AD" w:rsidRDefault="00AC59AD" w:rsidP="0060093B">
      <w:pPr>
        <w:widowControl w:val="0"/>
        <w:tabs>
          <w:tab w:val="left" w:pos="1080"/>
          <w:tab w:val="left" w:leader="dot" w:pos="8640"/>
        </w:tabs>
        <w:jc w:val="center"/>
      </w:pPr>
    </w:p>
    <w:p w:rsidR="000273B1" w:rsidRPr="00106376" w:rsidRDefault="000273B1" w:rsidP="000273B1">
      <w:pPr>
        <w:widowControl w:val="0"/>
        <w:tabs>
          <w:tab w:val="left" w:pos="1080"/>
          <w:tab w:val="left" w:leader="dot" w:pos="8640"/>
        </w:tabs>
        <w:jc w:val="center"/>
        <w:rPr>
          <w:sz w:val="22"/>
          <w:szCs w:val="22"/>
        </w:rPr>
      </w:pPr>
      <w:r w:rsidRPr="004442C4">
        <w:rPr>
          <w:sz w:val="22"/>
          <w:szCs w:val="22"/>
        </w:rPr>
        <w:t>Planning Document (PD)</w:t>
      </w:r>
    </w:p>
    <w:p w:rsidR="000273B1" w:rsidRDefault="000273B1" w:rsidP="000273B1">
      <w:pPr>
        <w:widowControl w:val="0"/>
        <w:tabs>
          <w:tab w:val="left" w:pos="1080"/>
          <w:tab w:val="left" w:leader="dot" w:pos="8640"/>
        </w:tabs>
        <w:jc w:val="center"/>
        <w:rPr>
          <w:sz w:val="22"/>
          <w:szCs w:val="22"/>
        </w:rPr>
      </w:pPr>
      <w:r w:rsidRPr="004442C4">
        <w:rPr>
          <w:sz w:val="22"/>
          <w:szCs w:val="22"/>
        </w:rPr>
        <w:t>Version 1.0</w:t>
      </w:r>
    </w:p>
    <w:p w:rsidR="000273B1" w:rsidRPr="00106376" w:rsidRDefault="001F62F5" w:rsidP="004D4EBF">
      <w:pPr>
        <w:widowControl w:val="0"/>
        <w:tabs>
          <w:tab w:val="left" w:pos="1080"/>
          <w:tab w:val="left" w:leader="dot" w:pos="8640"/>
        </w:tabs>
        <w:ind w:right="36"/>
        <w:jc w:val="center"/>
        <w:rPr>
          <w:sz w:val="22"/>
          <w:szCs w:val="22"/>
        </w:rPr>
      </w:pPr>
      <w:bookmarkStart w:id="0" w:name="DATE"/>
      <w:r>
        <w:rPr>
          <w:sz w:val="22"/>
          <w:szCs w:val="22"/>
        </w:rPr>
        <w:t>6</w:t>
      </w:r>
      <w:r w:rsidR="000B49D3">
        <w:rPr>
          <w:sz w:val="22"/>
          <w:szCs w:val="22"/>
        </w:rPr>
        <w:t xml:space="preserve"> June</w:t>
      </w:r>
      <w:r w:rsidR="000B49D3" w:rsidRPr="00056AC8">
        <w:rPr>
          <w:sz w:val="22"/>
          <w:szCs w:val="22"/>
        </w:rPr>
        <w:t xml:space="preserve"> </w:t>
      </w:r>
      <w:r w:rsidR="000273B1" w:rsidRPr="00056AC8">
        <w:rPr>
          <w:sz w:val="22"/>
          <w:szCs w:val="22"/>
        </w:rPr>
        <w:t>2013</w:t>
      </w:r>
      <w:bookmarkEnd w:id="0"/>
    </w:p>
    <w:p w:rsidR="000273B1" w:rsidRDefault="000273B1" w:rsidP="000273B1">
      <w:pPr>
        <w:widowControl w:val="0"/>
        <w:tabs>
          <w:tab w:val="left" w:pos="1080"/>
          <w:tab w:val="left" w:leader="dot" w:pos="8640"/>
        </w:tabs>
        <w:jc w:val="center"/>
      </w:pPr>
    </w:p>
    <w:p w:rsidR="006B1EB8" w:rsidRDefault="006B1EB8" w:rsidP="0060093B">
      <w:pPr>
        <w:widowControl w:val="0"/>
        <w:tabs>
          <w:tab w:val="left" w:pos="1080"/>
          <w:tab w:val="left" w:leader="dot" w:pos="8640"/>
        </w:tabs>
        <w:jc w:val="center"/>
      </w:pPr>
    </w:p>
    <w:tbl>
      <w:tblPr>
        <w:tblW w:w="0" w:type="auto"/>
        <w:tblLook w:val="01E0"/>
      </w:tblPr>
      <w:tblGrid>
        <w:gridCol w:w="4912"/>
        <w:gridCol w:w="4912"/>
      </w:tblGrid>
      <w:tr w:rsidR="000D64A0" w:rsidTr="000C104F">
        <w:trPr>
          <w:trHeight w:val="1403"/>
        </w:trPr>
        <w:tc>
          <w:tcPr>
            <w:tcW w:w="4912" w:type="dxa"/>
          </w:tcPr>
          <w:p w:rsidR="000D64A0" w:rsidRDefault="000D64A0" w:rsidP="00037899">
            <w:pPr>
              <w:tabs>
                <w:tab w:val="left" w:leader="dot" w:pos="8640"/>
              </w:tabs>
              <w:jc w:val="center"/>
            </w:pPr>
            <w:r>
              <w:t>Canadian Numbering Administrator (CNA)</w:t>
            </w:r>
          </w:p>
          <w:p w:rsidR="000D64A0" w:rsidRDefault="000D64A0" w:rsidP="00037899">
            <w:pPr>
              <w:tabs>
                <w:tab w:val="left" w:leader="dot" w:pos="8640"/>
              </w:tabs>
              <w:jc w:val="center"/>
            </w:pPr>
            <w:smartTag w:uri="urn:schemas-microsoft-com:office:smarttags" w:element="PersonName">
              <w:r>
                <w:t>Suresh Khare</w:t>
              </w:r>
            </w:smartTag>
          </w:p>
          <w:p w:rsidR="000D64A0" w:rsidRDefault="000D64A0" w:rsidP="00037899">
            <w:pPr>
              <w:tabs>
                <w:tab w:val="left" w:leader="dot" w:pos="8640"/>
              </w:tabs>
              <w:jc w:val="center"/>
            </w:pPr>
            <w:r>
              <w:t>613-</w:t>
            </w:r>
            <w:r w:rsidR="000C104F">
              <w:t>683</w:t>
            </w:r>
            <w:r>
              <w:t>-</w:t>
            </w:r>
            <w:r w:rsidR="000C104F">
              <w:t>3296</w:t>
            </w:r>
          </w:p>
          <w:p w:rsidR="000D64A0" w:rsidRDefault="000D64A0" w:rsidP="00037899">
            <w:pPr>
              <w:tabs>
                <w:tab w:val="left" w:leader="dot" w:pos="8640"/>
              </w:tabs>
              <w:jc w:val="center"/>
            </w:pPr>
            <w:smartTag w:uri="urn:schemas-microsoft-com:office:smarttags" w:element="Street">
              <w:smartTag w:uri="urn:schemas-microsoft-com:office:smarttags" w:element="address">
                <w:r>
                  <w:t>60 Queen Street, Suite 1516</w:t>
                </w:r>
              </w:smartTag>
            </w:smartTag>
          </w:p>
          <w:p w:rsidR="000D64A0" w:rsidRDefault="000D64A0" w:rsidP="00037899">
            <w:pPr>
              <w:tabs>
                <w:tab w:val="left" w:leader="dot" w:pos="8640"/>
              </w:tabs>
              <w:jc w:val="center"/>
            </w:pPr>
            <w:smartTag w:uri="urn:schemas-microsoft-com:office:smarttags" w:element="place">
              <w:smartTag w:uri="urn:schemas-microsoft-com:office:smarttags" w:element="City">
                <w:r>
                  <w:t>Ottawa</w:t>
                </w:r>
              </w:smartTag>
              <w:r>
                <w:t xml:space="preserve">, </w:t>
              </w:r>
              <w:smartTag w:uri="urn:schemas-microsoft-com:office:smarttags" w:element="State">
                <w:r>
                  <w:t>Ontario</w:t>
                </w:r>
              </w:smartTag>
              <w:r>
                <w:t xml:space="preserve"> </w:t>
              </w:r>
              <w:smartTag w:uri="urn:schemas-microsoft-com:office:smarttags" w:element="PostalCode">
                <w:r>
                  <w:t>K1P 5Y7</w:t>
                </w:r>
              </w:smartTag>
            </w:smartTag>
            <w:r>
              <w:t xml:space="preserve"> </w:t>
            </w:r>
          </w:p>
          <w:p w:rsidR="000D64A0" w:rsidRDefault="000D64A0" w:rsidP="00037899">
            <w:pPr>
              <w:tabs>
                <w:tab w:val="left" w:leader="dot" w:pos="8640"/>
              </w:tabs>
              <w:jc w:val="center"/>
            </w:pPr>
            <w:r>
              <w:t>khares@saiccanada.com</w:t>
            </w:r>
          </w:p>
        </w:tc>
        <w:tc>
          <w:tcPr>
            <w:tcW w:w="4912" w:type="dxa"/>
            <w:vAlign w:val="center"/>
          </w:tcPr>
          <w:p w:rsidR="000D64A0" w:rsidRDefault="00EC159F" w:rsidP="00037899">
            <w:pPr>
              <w:tabs>
                <w:tab w:val="left" w:leader="dot" w:pos="8640"/>
              </w:tabs>
              <w:jc w:val="center"/>
            </w:pPr>
            <w:r>
              <w:rPr>
                <w:noProof/>
                <w:lang w:val="en-US"/>
              </w:rPr>
              <w:drawing>
                <wp:inline distT="0" distB="0" distL="0" distR="0">
                  <wp:extent cx="2202180" cy="449580"/>
                  <wp:effectExtent l="19050" t="0" r="762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202180" cy="449580"/>
                          </a:xfrm>
                          <a:prstGeom prst="rect">
                            <a:avLst/>
                          </a:prstGeom>
                          <a:noFill/>
                          <a:ln w="9525">
                            <a:noFill/>
                            <a:miter lim="800000"/>
                            <a:headEnd/>
                            <a:tailEnd/>
                          </a:ln>
                        </pic:spPr>
                      </pic:pic>
                    </a:graphicData>
                  </a:graphic>
                </wp:inline>
              </w:drawing>
            </w:r>
          </w:p>
        </w:tc>
      </w:tr>
    </w:tbl>
    <w:p w:rsidR="005C6275" w:rsidRDefault="005C6275">
      <w:pPr>
        <w:tabs>
          <w:tab w:val="left" w:leader="dot" w:pos="8640"/>
        </w:tabs>
        <w:jc w:val="center"/>
        <w:rPr>
          <w:b/>
          <w:caps/>
          <w:sz w:val="24"/>
        </w:rPr>
        <w:sectPr w:rsidR="005C6275" w:rsidSect="004D4EBF">
          <w:footerReference w:type="default" r:id="rId12"/>
          <w:footnotePr>
            <w:pos w:val="beneathText"/>
          </w:footnotePr>
          <w:endnotePr>
            <w:numFmt w:val="decimal"/>
          </w:endnotePr>
          <w:pgSz w:w="12240" w:h="15840" w:code="1"/>
          <w:pgMar w:top="1134" w:right="810" w:bottom="720" w:left="1134" w:header="357" w:footer="862" w:gutter="0"/>
          <w:pgNumType w:fmt="lowerRoman" w:start="1"/>
          <w:cols w:space="720"/>
          <w:noEndnote/>
        </w:sectPr>
      </w:pPr>
    </w:p>
    <w:p w:rsidR="005C6275" w:rsidRDefault="005C6275">
      <w:pPr>
        <w:tabs>
          <w:tab w:val="left" w:leader="dot" w:pos="8640"/>
        </w:tabs>
        <w:jc w:val="center"/>
        <w:outlineLvl w:val="0"/>
      </w:pPr>
      <w:r>
        <w:rPr>
          <w:b/>
          <w:caps/>
          <w:sz w:val="24"/>
        </w:rPr>
        <w:lastRenderedPageBreak/>
        <w:t>Table of Contents</w:t>
      </w:r>
    </w:p>
    <w:p w:rsidR="005C6275" w:rsidRDefault="005C6275" w:rsidP="00441F6E"/>
    <w:p w:rsidR="00CE266E" w:rsidRDefault="009A40FE" w:rsidP="00CE266E">
      <w:pPr>
        <w:pStyle w:val="TOC1"/>
        <w:tabs>
          <w:tab w:val="left" w:pos="400"/>
          <w:tab w:val="right" w:leader="dot" w:pos="10260"/>
        </w:tabs>
        <w:rPr>
          <w:rFonts w:asciiTheme="minorHAnsi" w:eastAsiaTheme="minorEastAsia" w:hAnsiTheme="minorHAnsi" w:cstheme="minorBidi"/>
          <w:b w:val="0"/>
          <w:caps w:val="0"/>
          <w:noProof/>
          <w:sz w:val="22"/>
          <w:szCs w:val="22"/>
          <w:lang w:val="en-US"/>
        </w:rPr>
      </w:pPr>
      <w:r w:rsidRPr="009A40FE">
        <w:rPr>
          <w:b w:val="0"/>
          <w:bCs/>
        </w:rPr>
        <w:fldChar w:fldCharType="begin"/>
      </w:r>
      <w:r w:rsidR="00F47E49">
        <w:rPr>
          <w:b w:val="0"/>
          <w:bCs/>
        </w:rPr>
        <w:instrText xml:space="preserve"> TOC \o "1-4" </w:instrText>
      </w:r>
      <w:r w:rsidRPr="009A40FE">
        <w:rPr>
          <w:b w:val="0"/>
          <w:bCs/>
        </w:rPr>
        <w:fldChar w:fldCharType="separate"/>
      </w:r>
      <w:r w:rsidR="00CE266E">
        <w:rPr>
          <w:noProof/>
        </w:rPr>
        <w:t>1.</w:t>
      </w:r>
      <w:r w:rsidR="00CE266E">
        <w:rPr>
          <w:rFonts w:asciiTheme="minorHAnsi" w:eastAsiaTheme="minorEastAsia" w:hAnsiTheme="minorHAnsi" w:cstheme="minorBidi"/>
          <w:b w:val="0"/>
          <w:caps w:val="0"/>
          <w:noProof/>
          <w:sz w:val="22"/>
          <w:szCs w:val="22"/>
          <w:lang w:val="en-US"/>
        </w:rPr>
        <w:tab/>
      </w:r>
      <w:r w:rsidR="00CE266E">
        <w:rPr>
          <w:noProof/>
        </w:rPr>
        <w:t>Introduction</w:t>
      </w:r>
      <w:r w:rsidR="00CE266E">
        <w:rPr>
          <w:noProof/>
        </w:rPr>
        <w:tab/>
      </w:r>
      <w:r>
        <w:rPr>
          <w:noProof/>
        </w:rPr>
        <w:fldChar w:fldCharType="begin"/>
      </w:r>
      <w:r w:rsidR="00CE266E">
        <w:rPr>
          <w:noProof/>
        </w:rPr>
        <w:instrText xml:space="preserve"> PAGEREF _Toc351964214 \h </w:instrText>
      </w:r>
      <w:r>
        <w:rPr>
          <w:noProof/>
        </w:rPr>
      </w:r>
      <w:r>
        <w:rPr>
          <w:noProof/>
        </w:rPr>
        <w:fldChar w:fldCharType="separate"/>
      </w:r>
      <w:r w:rsidR="0005522D">
        <w:rPr>
          <w:noProof/>
        </w:rPr>
        <w:t>1</w:t>
      </w:r>
      <w:r>
        <w:rPr>
          <w:noProof/>
        </w:rPr>
        <w:fldChar w:fldCharType="end"/>
      </w:r>
    </w:p>
    <w:p w:rsidR="00CE266E" w:rsidRDefault="00CE266E" w:rsidP="00CE266E">
      <w:pPr>
        <w:pStyle w:val="TOC1"/>
        <w:tabs>
          <w:tab w:val="left" w:pos="400"/>
          <w:tab w:val="right" w:leader="dot" w:pos="10260"/>
        </w:tabs>
        <w:rPr>
          <w:rFonts w:asciiTheme="minorHAnsi" w:eastAsiaTheme="minorEastAsia" w:hAnsiTheme="minorHAnsi" w:cstheme="minorBidi"/>
          <w:b w:val="0"/>
          <w:caps w:val="0"/>
          <w:noProof/>
          <w:sz w:val="22"/>
          <w:szCs w:val="22"/>
          <w:lang w:val="en-US"/>
        </w:rPr>
      </w:pPr>
      <w:r>
        <w:rPr>
          <w:noProof/>
        </w:rPr>
        <w:t>2.</w:t>
      </w:r>
      <w:r>
        <w:rPr>
          <w:rFonts w:asciiTheme="minorHAnsi" w:eastAsiaTheme="minorEastAsia" w:hAnsiTheme="minorHAnsi" w:cstheme="minorBidi"/>
          <w:b w:val="0"/>
          <w:caps w:val="0"/>
          <w:noProof/>
          <w:sz w:val="22"/>
          <w:szCs w:val="22"/>
          <w:lang w:val="en-US"/>
        </w:rPr>
        <w:tab/>
      </w:r>
      <w:r>
        <w:rPr>
          <w:noProof/>
        </w:rPr>
        <w:t>NPA RELIEF PLANNING PROCESS</w:t>
      </w:r>
      <w:r>
        <w:rPr>
          <w:noProof/>
        </w:rPr>
        <w:tab/>
      </w:r>
      <w:r w:rsidR="009A40FE">
        <w:rPr>
          <w:noProof/>
        </w:rPr>
        <w:fldChar w:fldCharType="begin"/>
      </w:r>
      <w:r>
        <w:rPr>
          <w:noProof/>
        </w:rPr>
        <w:instrText xml:space="preserve"> PAGEREF _Toc351964215 \h </w:instrText>
      </w:r>
      <w:r w:rsidR="009A40FE">
        <w:rPr>
          <w:noProof/>
        </w:rPr>
      </w:r>
      <w:r w:rsidR="009A40FE">
        <w:rPr>
          <w:noProof/>
        </w:rPr>
        <w:fldChar w:fldCharType="separate"/>
      </w:r>
      <w:r w:rsidR="0005522D">
        <w:rPr>
          <w:noProof/>
        </w:rPr>
        <w:t>3</w:t>
      </w:r>
      <w:r w:rsidR="009A40FE">
        <w:rPr>
          <w:noProof/>
        </w:rPr>
        <w:fldChar w:fldCharType="end"/>
      </w:r>
    </w:p>
    <w:p w:rsidR="00CE266E" w:rsidRDefault="00CE266E" w:rsidP="00CE266E">
      <w:pPr>
        <w:pStyle w:val="TOC1"/>
        <w:tabs>
          <w:tab w:val="left" w:pos="400"/>
          <w:tab w:val="right" w:leader="dot" w:pos="10260"/>
        </w:tabs>
        <w:rPr>
          <w:rFonts w:asciiTheme="minorHAnsi" w:eastAsiaTheme="minorEastAsia" w:hAnsiTheme="minorHAnsi" w:cstheme="minorBidi"/>
          <w:b w:val="0"/>
          <w:caps w:val="0"/>
          <w:noProof/>
          <w:sz w:val="22"/>
          <w:szCs w:val="22"/>
          <w:lang w:val="en-US"/>
        </w:rPr>
      </w:pPr>
      <w:r>
        <w:rPr>
          <w:noProof/>
        </w:rPr>
        <w:t>3.</w:t>
      </w:r>
      <w:r>
        <w:rPr>
          <w:rFonts w:asciiTheme="minorHAnsi" w:eastAsiaTheme="minorEastAsia" w:hAnsiTheme="minorHAnsi" w:cstheme="minorBidi"/>
          <w:b w:val="0"/>
          <w:caps w:val="0"/>
          <w:noProof/>
          <w:sz w:val="22"/>
          <w:szCs w:val="22"/>
          <w:lang w:val="en-US"/>
        </w:rPr>
        <w:tab/>
      </w:r>
      <w:r>
        <w:rPr>
          <w:noProof/>
        </w:rPr>
        <w:t>NPA RELIEF METHODS</w:t>
      </w:r>
      <w:r>
        <w:rPr>
          <w:noProof/>
        </w:rPr>
        <w:tab/>
      </w:r>
      <w:r w:rsidR="009A40FE">
        <w:rPr>
          <w:noProof/>
        </w:rPr>
        <w:fldChar w:fldCharType="begin"/>
      </w:r>
      <w:r>
        <w:rPr>
          <w:noProof/>
        </w:rPr>
        <w:instrText xml:space="preserve"> PAGEREF _Toc351964216 \h </w:instrText>
      </w:r>
      <w:r w:rsidR="009A40FE">
        <w:rPr>
          <w:noProof/>
        </w:rPr>
      </w:r>
      <w:r w:rsidR="009A40FE">
        <w:rPr>
          <w:noProof/>
        </w:rPr>
        <w:fldChar w:fldCharType="separate"/>
      </w:r>
      <w:r w:rsidR="0005522D">
        <w:rPr>
          <w:noProof/>
        </w:rPr>
        <w:t>4</w:t>
      </w:r>
      <w:r w:rsidR="009A40FE">
        <w:rPr>
          <w:noProof/>
        </w:rPr>
        <w:fldChar w:fldCharType="end"/>
      </w:r>
    </w:p>
    <w:p w:rsidR="00CE266E" w:rsidRDefault="00CE266E" w:rsidP="00CE266E">
      <w:pPr>
        <w:pStyle w:val="TOC2"/>
        <w:tabs>
          <w:tab w:val="left" w:pos="800"/>
          <w:tab w:val="right" w:leader="dot" w:pos="10260"/>
        </w:tabs>
        <w:rPr>
          <w:rFonts w:asciiTheme="minorHAnsi" w:eastAsiaTheme="minorEastAsia" w:hAnsiTheme="minorHAnsi" w:cstheme="minorBidi"/>
          <w:smallCaps w:val="0"/>
          <w:noProof/>
          <w:sz w:val="22"/>
          <w:szCs w:val="22"/>
          <w:lang w:val="en-US"/>
        </w:rPr>
      </w:pPr>
      <w:r>
        <w:rPr>
          <w:noProof/>
        </w:rPr>
        <w:t>3.1</w:t>
      </w:r>
      <w:r>
        <w:rPr>
          <w:rFonts w:asciiTheme="minorHAnsi" w:eastAsiaTheme="minorEastAsia" w:hAnsiTheme="minorHAnsi" w:cstheme="minorBidi"/>
          <w:smallCaps w:val="0"/>
          <w:noProof/>
          <w:sz w:val="22"/>
          <w:szCs w:val="22"/>
          <w:lang w:val="en-US"/>
        </w:rPr>
        <w:tab/>
      </w:r>
      <w:r>
        <w:rPr>
          <w:noProof/>
        </w:rPr>
        <w:t>Geographic Split</w:t>
      </w:r>
      <w:r>
        <w:rPr>
          <w:noProof/>
        </w:rPr>
        <w:tab/>
      </w:r>
      <w:r w:rsidR="009A40FE">
        <w:rPr>
          <w:noProof/>
        </w:rPr>
        <w:fldChar w:fldCharType="begin"/>
      </w:r>
      <w:r>
        <w:rPr>
          <w:noProof/>
        </w:rPr>
        <w:instrText xml:space="preserve"> PAGEREF _Toc351964217 \h </w:instrText>
      </w:r>
      <w:r w:rsidR="009A40FE">
        <w:rPr>
          <w:noProof/>
        </w:rPr>
      </w:r>
      <w:r w:rsidR="009A40FE">
        <w:rPr>
          <w:noProof/>
        </w:rPr>
        <w:fldChar w:fldCharType="separate"/>
      </w:r>
      <w:r w:rsidR="0005522D">
        <w:rPr>
          <w:noProof/>
        </w:rPr>
        <w:t>4</w:t>
      </w:r>
      <w:r w:rsidR="009A40FE">
        <w:rPr>
          <w:noProof/>
        </w:rPr>
        <w:fldChar w:fldCharType="end"/>
      </w:r>
    </w:p>
    <w:p w:rsidR="00CE266E" w:rsidRDefault="00CE266E" w:rsidP="00CE266E">
      <w:pPr>
        <w:pStyle w:val="TOC3"/>
        <w:tabs>
          <w:tab w:val="left" w:pos="1200"/>
          <w:tab w:val="right" w:leader="dot" w:pos="10260"/>
        </w:tabs>
        <w:rPr>
          <w:rFonts w:asciiTheme="minorHAnsi" w:eastAsiaTheme="minorEastAsia" w:hAnsiTheme="minorHAnsi" w:cstheme="minorBidi"/>
          <w:i w:val="0"/>
          <w:noProof/>
          <w:sz w:val="22"/>
          <w:szCs w:val="22"/>
          <w:lang w:val="en-US"/>
        </w:rPr>
      </w:pPr>
      <w:r>
        <w:rPr>
          <w:noProof/>
        </w:rPr>
        <w:t>3.1.1</w:t>
      </w:r>
      <w:r>
        <w:rPr>
          <w:rFonts w:asciiTheme="minorHAnsi" w:eastAsiaTheme="minorEastAsia" w:hAnsiTheme="minorHAnsi" w:cstheme="minorBidi"/>
          <w:i w:val="0"/>
          <w:noProof/>
          <w:sz w:val="22"/>
          <w:szCs w:val="22"/>
          <w:lang w:val="en-US"/>
        </w:rPr>
        <w:tab/>
      </w:r>
      <w:r>
        <w:rPr>
          <w:noProof/>
        </w:rPr>
        <w:t>Description</w:t>
      </w:r>
      <w:r>
        <w:rPr>
          <w:noProof/>
        </w:rPr>
        <w:tab/>
      </w:r>
      <w:r w:rsidR="009A40FE">
        <w:rPr>
          <w:noProof/>
        </w:rPr>
        <w:fldChar w:fldCharType="begin"/>
      </w:r>
      <w:r>
        <w:rPr>
          <w:noProof/>
        </w:rPr>
        <w:instrText xml:space="preserve"> PAGEREF _Toc351964218 \h </w:instrText>
      </w:r>
      <w:r w:rsidR="009A40FE">
        <w:rPr>
          <w:noProof/>
        </w:rPr>
      </w:r>
      <w:r w:rsidR="009A40FE">
        <w:rPr>
          <w:noProof/>
        </w:rPr>
        <w:fldChar w:fldCharType="separate"/>
      </w:r>
      <w:r w:rsidR="0005522D">
        <w:rPr>
          <w:noProof/>
        </w:rPr>
        <w:t>4</w:t>
      </w:r>
      <w:r w:rsidR="009A40FE">
        <w:rPr>
          <w:noProof/>
        </w:rPr>
        <w:fldChar w:fldCharType="end"/>
      </w:r>
    </w:p>
    <w:p w:rsidR="00CE266E" w:rsidRDefault="00CE266E" w:rsidP="00CE266E">
      <w:pPr>
        <w:pStyle w:val="TOC3"/>
        <w:tabs>
          <w:tab w:val="left" w:pos="1200"/>
          <w:tab w:val="right" w:leader="dot" w:pos="10260"/>
        </w:tabs>
        <w:rPr>
          <w:rFonts w:asciiTheme="minorHAnsi" w:eastAsiaTheme="minorEastAsia" w:hAnsiTheme="minorHAnsi" w:cstheme="minorBidi"/>
          <w:i w:val="0"/>
          <w:noProof/>
          <w:sz w:val="22"/>
          <w:szCs w:val="22"/>
          <w:lang w:val="en-US"/>
        </w:rPr>
      </w:pPr>
      <w:r>
        <w:rPr>
          <w:noProof/>
        </w:rPr>
        <w:t>3.1.2</w:t>
      </w:r>
      <w:r>
        <w:rPr>
          <w:rFonts w:asciiTheme="minorHAnsi" w:eastAsiaTheme="minorEastAsia" w:hAnsiTheme="minorHAnsi" w:cstheme="minorBidi"/>
          <w:i w:val="0"/>
          <w:noProof/>
          <w:sz w:val="22"/>
          <w:szCs w:val="22"/>
          <w:lang w:val="en-US"/>
        </w:rPr>
        <w:tab/>
      </w:r>
      <w:r>
        <w:rPr>
          <w:noProof/>
        </w:rPr>
        <w:t>General Attributes</w:t>
      </w:r>
      <w:r>
        <w:rPr>
          <w:noProof/>
        </w:rPr>
        <w:tab/>
      </w:r>
      <w:r w:rsidR="009A40FE">
        <w:rPr>
          <w:noProof/>
        </w:rPr>
        <w:fldChar w:fldCharType="begin"/>
      </w:r>
      <w:r>
        <w:rPr>
          <w:noProof/>
        </w:rPr>
        <w:instrText xml:space="preserve"> PAGEREF _Toc351964219 \h </w:instrText>
      </w:r>
      <w:r w:rsidR="009A40FE">
        <w:rPr>
          <w:noProof/>
        </w:rPr>
      </w:r>
      <w:r w:rsidR="009A40FE">
        <w:rPr>
          <w:noProof/>
        </w:rPr>
        <w:fldChar w:fldCharType="separate"/>
      </w:r>
      <w:r w:rsidR="0005522D">
        <w:rPr>
          <w:noProof/>
        </w:rPr>
        <w:t>5</w:t>
      </w:r>
      <w:r w:rsidR="009A40FE">
        <w:rPr>
          <w:noProof/>
        </w:rPr>
        <w:fldChar w:fldCharType="end"/>
      </w:r>
    </w:p>
    <w:p w:rsidR="00CE266E" w:rsidRDefault="00CE266E" w:rsidP="00CE266E">
      <w:pPr>
        <w:pStyle w:val="TOC2"/>
        <w:tabs>
          <w:tab w:val="left" w:pos="800"/>
          <w:tab w:val="right" w:leader="dot" w:pos="10260"/>
        </w:tabs>
        <w:rPr>
          <w:rFonts w:asciiTheme="minorHAnsi" w:eastAsiaTheme="minorEastAsia" w:hAnsiTheme="minorHAnsi" w:cstheme="minorBidi"/>
          <w:smallCaps w:val="0"/>
          <w:noProof/>
          <w:sz w:val="22"/>
          <w:szCs w:val="22"/>
          <w:lang w:val="en-US"/>
        </w:rPr>
      </w:pPr>
      <w:r>
        <w:rPr>
          <w:noProof/>
        </w:rPr>
        <w:t>3.2</w:t>
      </w:r>
      <w:r>
        <w:rPr>
          <w:rFonts w:asciiTheme="minorHAnsi" w:eastAsiaTheme="minorEastAsia" w:hAnsiTheme="minorHAnsi" w:cstheme="minorBidi"/>
          <w:smallCaps w:val="0"/>
          <w:noProof/>
          <w:sz w:val="22"/>
          <w:szCs w:val="22"/>
          <w:lang w:val="en-US"/>
        </w:rPr>
        <w:tab/>
      </w:r>
      <w:r>
        <w:rPr>
          <w:noProof/>
        </w:rPr>
        <w:t>Overlay</w:t>
      </w:r>
      <w:r>
        <w:rPr>
          <w:noProof/>
        </w:rPr>
        <w:tab/>
      </w:r>
      <w:r w:rsidR="009A40FE">
        <w:rPr>
          <w:noProof/>
        </w:rPr>
        <w:fldChar w:fldCharType="begin"/>
      </w:r>
      <w:r>
        <w:rPr>
          <w:noProof/>
        </w:rPr>
        <w:instrText xml:space="preserve"> PAGEREF _Toc351964220 \h </w:instrText>
      </w:r>
      <w:r w:rsidR="009A40FE">
        <w:rPr>
          <w:noProof/>
        </w:rPr>
      </w:r>
      <w:r w:rsidR="009A40FE">
        <w:rPr>
          <w:noProof/>
        </w:rPr>
        <w:fldChar w:fldCharType="separate"/>
      </w:r>
      <w:r w:rsidR="0005522D">
        <w:rPr>
          <w:noProof/>
        </w:rPr>
        <w:t>6</w:t>
      </w:r>
      <w:r w:rsidR="009A40FE">
        <w:rPr>
          <w:noProof/>
        </w:rPr>
        <w:fldChar w:fldCharType="end"/>
      </w:r>
    </w:p>
    <w:p w:rsidR="00CE266E" w:rsidRDefault="00CE266E" w:rsidP="00CE266E">
      <w:pPr>
        <w:pStyle w:val="TOC3"/>
        <w:tabs>
          <w:tab w:val="left" w:pos="1200"/>
          <w:tab w:val="right" w:leader="dot" w:pos="10260"/>
        </w:tabs>
        <w:rPr>
          <w:rFonts w:asciiTheme="minorHAnsi" w:eastAsiaTheme="minorEastAsia" w:hAnsiTheme="minorHAnsi" w:cstheme="minorBidi"/>
          <w:i w:val="0"/>
          <w:noProof/>
          <w:sz w:val="22"/>
          <w:szCs w:val="22"/>
          <w:lang w:val="en-US"/>
        </w:rPr>
      </w:pPr>
      <w:r>
        <w:rPr>
          <w:noProof/>
        </w:rPr>
        <w:t>3.2.1</w:t>
      </w:r>
      <w:r>
        <w:rPr>
          <w:rFonts w:asciiTheme="minorHAnsi" w:eastAsiaTheme="minorEastAsia" w:hAnsiTheme="minorHAnsi" w:cstheme="minorBidi"/>
          <w:i w:val="0"/>
          <w:noProof/>
          <w:sz w:val="22"/>
          <w:szCs w:val="22"/>
          <w:lang w:val="en-US"/>
        </w:rPr>
        <w:tab/>
      </w:r>
      <w:r>
        <w:rPr>
          <w:noProof/>
        </w:rPr>
        <w:t>Description</w:t>
      </w:r>
      <w:r>
        <w:rPr>
          <w:noProof/>
        </w:rPr>
        <w:tab/>
      </w:r>
      <w:r w:rsidR="009A40FE">
        <w:rPr>
          <w:noProof/>
        </w:rPr>
        <w:fldChar w:fldCharType="begin"/>
      </w:r>
      <w:r>
        <w:rPr>
          <w:noProof/>
        </w:rPr>
        <w:instrText xml:space="preserve"> PAGEREF _Toc351964221 \h </w:instrText>
      </w:r>
      <w:r w:rsidR="009A40FE">
        <w:rPr>
          <w:noProof/>
        </w:rPr>
      </w:r>
      <w:r w:rsidR="009A40FE">
        <w:rPr>
          <w:noProof/>
        </w:rPr>
        <w:fldChar w:fldCharType="separate"/>
      </w:r>
      <w:r w:rsidR="0005522D">
        <w:rPr>
          <w:noProof/>
        </w:rPr>
        <w:t>6</w:t>
      </w:r>
      <w:r w:rsidR="009A40FE">
        <w:rPr>
          <w:noProof/>
        </w:rPr>
        <w:fldChar w:fldCharType="end"/>
      </w:r>
    </w:p>
    <w:p w:rsidR="00CE266E" w:rsidRDefault="00CE266E" w:rsidP="00CE266E">
      <w:pPr>
        <w:pStyle w:val="TOC3"/>
        <w:tabs>
          <w:tab w:val="left" w:pos="1200"/>
          <w:tab w:val="right" w:leader="dot" w:pos="10260"/>
        </w:tabs>
        <w:rPr>
          <w:rFonts w:asciiTheme="minorHAnsi" w:eastAsiaTheme="minorEastAsia" w:hAnsiTheme="minorHAnsi" w:cstheme="minorBidi"/>
          <w:i w:val="0"/>
          <w:noProof/>
          <w:sz w:val="22"/>
          <w:szCs w:val="22"/>
          <w:lang w:val="en-US"/>
        </w:rPr>
      </w:pPr>
      <w:r>
        <w:rPr>
          <w:noProof/>
        </w:rPr>
        <w:t>3.2.2</w:t>
      </w:r>
      <w:r>
        <w:rPr>
          <w:rFonts w:asciiTheme="minorHAnsi" w:eastAsiaTheme="minorEastAsia" w:hAnsiTheme="minorHAnsi" w:cstheme="minorBidi"/>
          <w:i w:val="0"/>
          <w:noProof/>
          <w:sz w:val="22"/>
          <w:szCs w:val="22"/>
          <w:lang w:val="en-US"/>
        </w:rPr>
        <w:tab/>
      </w:r>
      <w:r>
        <w:rPr>
          <w:noProof/>
        </w:rPr>
        <w:t>General Attributes</w:t>
      </w:r>
      <w:r>
        <w:rPr>
          <w:noProof/>
        </w:rPr>
        <w:tab/>
      </w:r>
      <w:r w:rsidR="009A40FE">
        <w:rPr>
          <w:noProof/>
        </w:rPr>
        <w:fldChar w:fldCharType="begin"/>
      </w:r>
      <w:r>
        <w:rPr>
          <w:noProof/>
        </w:rPr>
        <w:instrText xml:space="preserve"> PAGEREF _Toc351964222 \h </w:instrText>
      </w:r>
      <w:r w:rsidR="009A40FE">
        <w:rPr>
          <w:noProof/>
        </w:rPr>
      </w:r>
      <w:r w:rsidR="009A40FE">
        <w:rPr>
          <w:noProof/>
        </w:rPr>
        <w:fldChar w:fldCharType="separate"/>
      </w:r>
      <w:r w:rsidR="0005522D">
        <w:rPr>
          <w:noProof/>
        </w:rPr>
        <w:t>8</w:t>
      </w:r>
      <w:r w:rsidR="009A40FE">
        <w:rPr>
          <w:noProof/>
        </w:rPr>
        <w:fldChar w:fldCharType="end"/>
      </w:r>
    </w:p>
    <w:p w:rsidR="00CE266E" w:rsidRDefault="00CE266E" w:rsidP="00CE266E">
      <w:pPr>
        <w:pStyle w:val="TOC2"/>
        <w:tabs>
          <w:tab w:val="left" w:pos="800"/>
          <w:tab w:val="right" w:leader="dot" w:pos="10260"/>
        </w:tabs>
        <w:rPr>
          <w:rFonts w:asciiTheme="minorHAnsi" w:eastAsiaTheme="minorEastAsia" w:hAnsiTheme="minorHAnsi" w:cstheme="minorBidi"/>
          <w:smallCaps w:val="0"/>
          <w:noProof/>
          <w:sz w:val="22"/>
          <w:szCs w:val="22"/>
          <w:lang w:val="en-US"/>
        </w:rPr>
      </w:pPr>
      <w:r>
        <w:rPr>
          <w:noProof/>
        </w:rPr>
        <w:t>3.3</w:t>
      </w:r>
      <w:r>
        <w:rPr>
          <w:rFonts w:asciiTheme="minorHAnsi" w:eastAsiaTheme="minorEastAsia" w:hAnsiTheme="minorHAnsi" w:cstheme="minorBidi"/>
          <w:smallCaps w:val="0"/>
          <w:noProof/>
          <w:sz w:val="22"/>
          <w:szCs w:val="22"/>
          <w:lang w:val="en-US"/>
        </w:rPr>
        <w:tab/>
      </w:r>
      <w:r>
        <w:rPr>
          <w:noProof/>
        </w:rPr>
        <w:t>Boundary Realignment</w:t>
      </w:r>
      <w:r>
        <w:rPr>
          <w:noProof/>
        </w:rPr>
        <w:tab/>
      </w:r>
      <w:r w:rsidR="009A40FE">
        <w:rPr>
          <w:noProof/>
        </w:rPr>
        <w:fldChar w:fldCharType="begin"/>
      </w:r>
      <w:r>
        <w:rPr>
          <w:noProof/>
        </w:rPr>
        <w:instrText xml:space="preserve"> PAGEREF _Toc351964223 \h </w:instrText>
      </w:r>
      <w:r w:rsidR="009A40FE">
        <w:rPr>
          <w:noProof/>
        </w:rPr>
      </w:r>
      <w:r w:rsidR="009A40FE">
        <w:rPr>
          <w:noProof/>
        </w:rPr>
        <w:fldChar w:fldCharType="separate"/>
      </w:r>
      <w:r w:rsidR="0005522D">
        <w:rPr>
          <w:noProof/>
        </w:rPr>
        <w:t>9</w:t>
      </w:r>
      <w:r w:rsidR="009A40FE">
        <w:rPr>
          <w:noProof/>
        </w:rPr>
        <w:fldChar w:fldCharType="end"/>
      </w:r>
    </w:p>
    <w:p w:rsidR="00CE266E" w:rsidRDefault="00CE266E" w:rsidP="00CE266E">
      <w:pPr>
        <w:pStyle w:val="TOC3"/>
        <w:tabs>
          <w:tab w:val="left" w:pos="1200"/>
          <w:tab w:val="right" w:leader="dot" w:pos="10260"/>
        </w:tabs>
        <w:rPr>
          <w:rFonts w:asciiTheme="minorHAnsi" w:eastAsiaTheme="minorEastAsia" w:hAnsiTheme="minorHAnsi" w:cstheme="minorBidi"/>
          <w:i w:val="0"/>
          <w:noProof/>
          <w:sz w:val="22"/>
          <w:szCs w:val="22"/>
          <w:lang w:val="en-US"/>
        </w:rPr>
      </w:pPr>
      <w:r>
        <w:rPr>
          <w:noProof/>
        </w:rPr>
        <w:t>3.3.1</w:t>
      </w:r>
      <w:r>
        <w:rPr>
          <w:rFonts w:asciiTheme="minorHAnsi" w:eastAsiaTheme="minorEastAsia" w:hAnsiTheme="minorHAnsi" w:cstheme="minorBidi"/>
          <w:i w:val="0"/>
          <w:noProof/>
          <w:sz w:val="22"/>
          <w:szCs w:val="22"/>
          <w:lang w:val="en-US"/>
        </w:rPr>
        <w:tab/>
      </w:r>
      <w:r>
        <w:rPr>
          <w:noProof/>
        </w:rPr>
        <w:t>Description</w:t>
      </w:r>
      <w:r>
        <w:rPr>
          <w:noProof/>
        </w:rPr>
        <w:tab/>
      </w:r>
      <w:r w:rsidR="009A40FE">
        <w:rPr>
          <w:noProof/>
        </w:rPr>
        <w:fldChar w:fldCharType="begin"/>
      </w:r>
      <w:r>
        <w:rPr>
          <w:noProof/>
        </w:rPr>
        <w:instrText xml:space="preserve"> PAGEREF _Toc351964224 \h </w:instrText>
      </w:r>
      <w:r w:rsidR="009A40FE">
        <w:rPr>
          <w:noProof/>
        </w:rPr>
      </w:r>
      <w:r w:rsidR="009A40FE">
        <w:rPr>
          <w:noProof/>
        </w:rPr>
        <w:fldChar w:fldCharType="separate"/>
      </w:r>
      <w:r w:rsidR="0005522D">
        <w:rPr>
          <w:noProof/>
        </w:rPr>
        <w:t>9</w:t>
      </w:r>
      <w:r w:rsidR="009A40FE">
        <w:rPr>
          <w:noProof/>
        </w:rPr>
        <w:fldChar w:fldCharType="end"/>
      </w:r>
    </w:p>
    <w:p w:rsidR="00CE266E" w:rsidRDefault="00CE266E" w:rsidP="00CE266E">
      <w:pPr>
        <w:pStyle w:val="TOC3"/>
        <w:tabs>
          <w:tab w:val="left" w:pos="1200"/>
          <w:tab w:val="right" w:leader="dot" w:pos="10260"/>
        </w:tabs>
        <w:rPr>
          <w:rFonts w:asciiTheme="minorHAnsi" w:eastAsiaTheme="minorEastAsia" w:hAnsiTheme="minorHAnsi" w:cstheme="minorBidi"/>
          <w:i w:val="0"/>
          <w:noProof/>
          <w:sz w:val="22"/>
          <w:szCs w:val="22"/>
          <w:lang w:val="en-US"/>
        </w:rPr>
      </w:pPr>
      <w:r>
        <w:rPr>
          <w:noProof/>
        </w:rPr>
        <w:t>3.3.2</w:t>
      </w:r>
      <w:r>
        <w:rPr>
          <w:rFonts w:asciiTheme="minorHAnsi" w:eastAsiaTheme="minorEastAsia" w:hAnsiTheme="minorHAnsi" w:cstheme="minorBidi"/>
          <w:i w:val="0"/>
          <w:noProof/>
          <w:sz w:val="22"/>
          <w:szCs w:val="22"/>
          <w:lang w:val="en-US"/>
        </w:rPr>
        <w:tab/>
      </w:r>
      <w:r>
        <w:rPr>
          <w:noProof/>
        </w:rPr>
        <w:t>General Attributes</w:t>
      </w:r>
      <w:r>
        <w:rPr>
          <w:noProof/>
        </w:rPr>
        <w:tab/>
      </w:r>
      <w:r w:rsidR="009A40FE">
        <w:rPr>
          <w:noProof/>
        </w:rPr>
        <w:fldChar w:fldCharType="begin"/>
      </w:r>
      <w:r>
        <w:rPr>
          <w:noProof/>
        </w:rPr>
        <w:instrText xml:space="preserve"> PAGEREF _Toc351964225 \h </w:instrText>
      </w:r>
      <w:r w:rsidR="009A40FE">
        <w:rPr>
          <w:noProof/>
        </w:rPr>
      </w:r>
      <w:r w:rsidR="009A40FE">
        <w:rPr>
          <w:noProof/>
        </w:rPr>
        <w:fldChar w:fldCharType="separate"/>
      </w:r>
      <w:r w:rsidR="0005522D">
        <w:rPr>
          <w:noProof/>
        </w:rPr>
        <w:t>9</w:t>
      </w:r>
      <w:r w:rsidR="009A40FE">
        <w:rPr>
          <w:noProof/>
        </w:rPr>
        <w:fldChar w:fldCharType="end"/>
      </w:r>
    </w:p>
    <w:p w:rsidR="00CE266E" w:rsidRDefault="00CE266E" w:rsidP="00CE266E">
      <w:pPr>
        <w:pStyle w:val="TOC1"/>
        <w:tabs>
          <w:tab w:val="left" w:pos="400"/>
          <w:tab w:val="right" w:leader="dot" w:pos="10260"/>
        </w:tabs>
        <w:rPr>
          <w:rFonts w:asciiTheme="minorHAnsi" w:eastAsiaTheme="minorEastAsia" w:hAnsiTheme="minorHAnsi" w:cstheme="minorBidi"/>
          <w:b w:val="0"/>
          <w:caps w:val="0"/>
          <w:noProof/>
          <w:sz w:val="22"/>
          <w:szCs w:val="22"/>
          <w:lang w:val="en-US"/>
        </w:rPr>
      </w:pPr>
      <w:r>
        <w:rPr>
          <w:noProof/>
        </w:rPr>
        <w:t>4.</w:t>
      </w:r>
      <w:r>
        <w:rPr>
          <w:rFonts w:asciiTheme="minorHAnsi" w:eastAsiaTheme="minorEastAsia" w:hAnsiTheme="minorHAnsi" w:cstheme="minorBidi"/>
          <w:b w:val="0"/>
          <w:caps w:val="0"/>
          <w:noProof/>
          <w:sz w:val="22"/>
          <w:szCs w:val="22"/>
          <w:lang w:val="en-US"/>
        </w:rPr>
        <w:tab/>
      </w:r>
      <w:r>
        <w:rPr>
          <w:noProof/>
        </w:rPr>
        <w:t>NPA EXHAUST INFORMATION</w:t>
      </w:r>
      <w:r>
        <w:rPr>
          <w:noProof/>
        </w:rPr>
        <w:tab/>
      </w:r>
      <w:r w:rsidR="009A40FE">
        <w:rPr>
          <w:noProof/>
        </w:rPr>
        <w:fldChar w:fldCharType="begin"/>
      </w:r>
      <w:r>
        <w:rPr>
          <w:noProof/>
        </w:rPr>
        <w:instrText xml:space="preserve"> PAGEREF _Toc351964226 \h </w:instrText>
      </w:r>
      <w:r w:rsidR="009A40FE">
        <w:rPr>
          <w:noProof/>
        </w:rPr>
      </w:r>
      <w:r w:rsidR="009A40FE">
        <w:rPr>
          <w:noProof/>
        </w:rPr>
        <w:fldChar w:fldCharType="separate"/>
      </w:r>
      <w:r w:rsidR="0005522D">
        <w:rPr>
          <w:noProof/>
        </w:rPr>
        <w:t>10</w:t>
      </w:r>
      <w:r w:rsidR="009A40FE">
        <w:rPr>
          <w:noProof/>
        </w:rPr>
        <w:fldChar w:fldCharType="end"/>
      </w:r>
    </w:p>
    <w:p w:rsidR="00CE266E" w:rsidRDefault="00CE266E" w:rsidP="00CE266E">
      <w:pPr>
        <w:pStyle w:val="TOC1"/>
        <w:tabs>
          <w:tab w:val="left" w:pos="400"/>
          <w:tab w:val="right" w:leader="dot" w:pos="10260"/>
        </w:tabs>
        <w:rPr>
          <w:rFonts w:asciiTheme="minorHAnsi" w:eastAsiaTheme="minorEastAsia" w:hAnsiTheme="minorHAnsi" w:cstheme="minorBidi"/>
          <w:b w:val="0"/>
          <w:caps w:val="0"/>
          <w:noProof/>
          <w:sz w:val="22"/>
          <w:szCs w:val="22"/>
          <w:lang w:val="en-US"/>
        </w:rPr>
      </w:pPr>
      <w:r>
        <w:rPr>
          <w:noProof/>
        </w:rPr>
        <w:t>5.</w:t>
      </w:r>
      <w:r>
        <w:rPr>
          <w:rFonts w:asciiTheme="minorHAnsi" w:eastAsiaTheme="minorEastAsia" w:hAnsiTheme="minorHAnsi" w:cstheme="minorBidi"/>
          <w:b w:val="0"/>
          <w:caps w:val="0"/>
          <w:noProof/>
          <w:sz w:val="22"/>
          <w:szCs w:val="22"/>
          <w:lang w:val="en-US"/>
        </w:rPr>
        <w:tab/>
      </w:r>
      <w:r>
        <w:rPr>
          <w:noProof/>
        </w:rPr>
        <w:t>RELIEF OPTIONS</w:t>
      </w:r>
      <w:r>
        <w:rPr>
          <w:noProof/>
        </w:rPr>
        <w:tab/>
      </w:r>
      <w:r w:rsidR="009A40FE">
        <w:rPr>
          <w:noProof/>
        </w:rPr>
        <w:fldChar w:fldCharType="begin"/>
      </w:r>
      <w:r>
        <w:rPr>
          <w:noProof/>
        </w:rPr>
        <w:instrText xml:space="preserve"> PAGEREF _Toc351964227 \h </w:instrText>
      </w:r>
      <w:r w:rsidR="009A40FE">
        <w:rPr>
          <w:noProof/>
        </w:rPr>
      </w:r>
      <w:r w:rsidR="009A40FE">
        <w:rPr>
          <w:noProof/>
        </w:rPr>
        <w:fldChar w:fldCharType="separate"/>
      </w:r>
      <w:r w:rsidR="0005522D">
        <w:rPr>
          <w:noProof/>
        </w:rPr>
        <w:t>11</w:t>
      </w:r>
      <w:r w:rsidR="009A40FE">
        <w:rPr>
          <w:noProof/>
        </w:rPr>
        <w:fldChar w:fldCharType="end"/>
      </w:r>
    </w:p>
    <w:p w:rsidR="00CE266E" w:rsidRPr="00681BB6" w:rsidRDefault="00CE266E" w:rsidP="00CE266E">
      <w:pPr>
        <w:pStyle w:val="TOC2"/>
        <w:tabs>
          <w:tab w:val="left" w:pos="800"/>
          <w:tab w:val="right" w:leader="dot" w:pos="10260"/>
        </w:tabs>
        <w:rPr>
          <w:rFonts w:asciiTheme="minorHAnsi" w:eastAsiaTheme="minorEastAsia" w:hAnsiTheme="minorHAnsi" w:cstheme="minorBidi"/>
          <w:b/>
          <w:smallCaps w:val="0"/>
          <w:noProof/>
          <w:sz w:val="22"/>
          <w:szCs w:val="22"/>
          <w:lang w:val="en-US"/>
        </w:rPr>
      </w:pPr>
      <w:r w:rsidRPr="00681BB6">
        <w:rPr>
          <w:b/>
          <w:noProof/>
        </w:rPr>
        <w:t>5.1</w:t>
      </w:r>
      <w:r w:rsidRPr="00681BB6">
        <w:rPr>
          <w:rFonts w:asciiTheme="minorHAnsi" w:eastAsiaTheme="minorEastAsia" w:hAnsiTheme="minorHAnsi" w:cstheme="minorBidi"/>
          <w:b/>
          <w:smallCaps w:val="0"/>
          <w:noProof/>
          <w:sz w:val="22"/>
          <w:szCs w:val="22"/>
          <w:lang w:val="en-US"/>
        </w:rPr>
        <w:tab/>
      </w:r>
      <w:r w:rsidRPr="00681BB6">
        <w:rPr>
          <w:b/>
          <w:noProof/>
        </w:rPr>
        <w:t>Geographic Split</w:t>
      </w:r>
      <w:r w:rsidRPr="00681BB6">
        <w:rPr>
          <w:b/>
          <w:noProof/>
        </w:rPr>
        <w:tab/>
      </w:r>
      <w:r w:rsidR="009A40FE" w:rsidRPr="00681BB6">
        <w:rPr>
          <w:b/>
          <w:noProof/>
        </w:rPr>
        <w:fldChar w:fldCharType="begin"/>
      </w:r>
      <w:r w:rsidRPr="00681BB6">
        <w:rPr>
          <w:b/>
          <w:noProof/>
        </w:rPr>
        <w:instrText xml:space="preserve"> PAGEREF _Toc351964228 \h </w:instrText>
      </w:r>
      <w:r w:rsidR="009A40FE" w:rsidRPr="00681BB6">
        <w:rPr>
          <w:b/>
          <w:noProof/>
        </w:rPr>
      </w:r>
      <w:r w:rsidR="009A40FE" w:rsidRPr="00681BB6">
        <w:rPr>
          <w:b/>
          <w:noProof/>
        </w:rPr>
        <w:fldChar w:fldCharType="separate"/>
      </w:r>
      <w:r w:rsidR="0005522D">
        <w:rPr>
          <w:b/>
          <w:noProof/>
        </w:rPr>
        <w:t>11</w:t>
      </w:r>
      <w:r w:rsidR="009A40FE" w:rsidRPr="00681BB6">
        <w:rPr>
          <w:b/>
          <w:noProof/>
        </w:rPr>
        <w:fldChar w:fldCharType="end"/>
      </w:r>
    </w:p>
    <w:p w:rsidR="00CE266E" w:rsidRDefault="00CE266E" w:rsidP="00CE266E">
      <w:pPr>
        <w:pStyle w:val="TOC3"/>
        <w:tabs>
          <w:tab w:val="left" w:pos="1200"/>
          <w:tab w:val="right" w:leader="dot" w:pos="10260"/>
        </w:tabs>
        <w:rPr>
          <w:rFonts w:asciiTheme="minorHAnsi" w:eastAsiaTheme="minorEastAsia" w:hAnsiTheme="minorHAnsi" w:cstheme="minorBidi"/>
          <w:i w:val="0"/>
          <w:noProof/>
          <w:sz w:val="22"/>
          <w:szCs w:val="22"/>
          <w:lang w:val="en-US"/>
        </w:rPr>
      </w:pPr>
      <w:r>
        <w:rPr>
          <w:noProof/>
        </w:rPr>
        <w:t>5.1.1</w:t>
      </w:r>
      <w:r>
        <w:rPr>
          <w:rFonts w:asciiTheme="minorHAnsi" w:eastAsiaTheme="minorEastAsia" w:hAnsiTheme="minorHAnsi" w:cstheme="minorBidi"/>
          <w:i w:val="0"/>
          <w:noProof/>
          <w:sz w:val="22"/>
          <w:szCs w:val="22"/>
          <w:lang w:val="en-US"/>
        </w:rPr>
        <w:tab/>
      </w:r>
      <w:r>
        <w:rPr>
          <w:noProof/>
        </w:rPr>
        <w:t>Option 1: Split - North South Split of NPA 587, South retains NPA 587</w:t>
      </w:r>
      <w:r>
        <w:rPr>
          <w:noProof/>
        </w:rPr>
        <w:tab/>
      </w:r>
      <w:r w:rsidR="009A40FE">
        <w:rPr>
          <w:noProof/>
        </w:rPr>
        <w:fldChar w:fldCharType="begin"/>
      </w:r>
      <w:r>
        <w:rPr>
          <w:noProof/>
        </w:rPr>
        <w:instrText xml:space="preserve"> PAGEREF _Toc351964229 \h </w:instrText>
      </w:r>
      <w:r w:rsidR="009A40FE">
        <w:rPr>
          <w:noProof/>
        </w:rPr>
      </w:r>
      <w:r w:rsidR="009A40FE">
        <w:rPr>
          <w:noProof/>
        </w:rPr>
        <w:fldChar w:fldCharType="separate"/>
      </w:r>
      <w:r w:rsidR="0005522D">
        <w:rPr>
          <w:noProof/>
        </w:rPr>
        <w:t>12</w:t>
      </w:r>
      <w:r w:rsidR="009A40FE">
        <w:rPr>
          <w:noProof/>
        </w:rPr>
        <w:fldChar w:fldCharType="end"/>
      </w:r>
    </w:p>
    <w:p w:rsidR="00CE266E" w:rsidRDefault="00CE266E" w:rsidP="00CE266E">
      <w:pPr>
        <w:pStyle w:val="TOC3"/>
        <w:tabs>
          <w:tab w:val="left" w:pos="1200"/>
          <w:tab w:val="right" w:leader="dot" w:pos="10260"/>
        </w:tabs>
        <w:rPr>
          <w:rFonts w:asciiTheme="minorHAnsi" w:eastAsiaTheme="minorEastAsia" w:hAnsiTheme="minorHAnsi" w:cstheme="minorBidi"/>
          <w:i w:val="0"/>
          <w:noProof/>
          <w:sz w:val="22"/>
          <w:szCs w:val="22"/>
          <w:lang w:val="en-US"/>
        </w:rPr>
      </w:pPr>
      <w:r>
        <w:rPr>
          <w:noProof/>
        </w:rPr>
        <w:t>5.1.2</w:t>
      </w:r>
      <w:r>
        <w:rPr>
          <w:rFonts w:asciiTheme="minorHAnsi" w:eastAsiaTheme="minorEastAsia" w:hAnsiTheme="minorHAnsi" w:cstheme="minorBidi"/>
          <w:i w:val="0"/>
          <w:noProof/>
          <w:sz w:val="22"/>
          <w:szCs w:val="22"/>
          <w:lang w:val="en-US"/>
        </w:rPr>
        <w:tab/>
      </w:r>
      <w:r>
        <w:rPr>
          <w:noProof/>
        </w:rPr>
        <w:t>Option 2: Split - North South Split of NPA 587, North retains NPA 587</w:t>
      </w:r>
      <w:r>
        <w:rPr>
          <w:noProof/>
        </w:rPr>
        <w:tab/>
      </w:r>
      <w:r w:rsidR="009A40FE">
        <w:rPr>
          <w:noProof/>
        </w:rPr>
        <w:fldChar w:fldCharType="begin"/>
      </w:r>
      <w:r>
        <w:rPr>
          <w:noProof/>
        </w:rPr>
        <w:instrText xml:space="preserve"> PAGEREF _Toc351964230 \h </w:instrText>
      </w:r>
      <w:r w:rsidR="009A40FE">
        <w:rPr>
          <w:noProof/>
        </w:rPr>
      </w:r>
      <w:r w:rsidR="009A40FE">
        <w:rPr>
          <w:noProof/>
        </w:rPr>
        <w:fldChar w:fldCharType="separate"/>
      </w:r>
      <w:r w:rsidR="0005522D">
        <w:rPr>
          <w:noProof/>
        </w:rPr>
        <w:t>12</w:t>
      </w:r>
      <w:r w:rsidR="009A40FE">
        <w:rPr>
          <w:noProof/>
        </w:rPr>
        <w:fldChar w:fldCharType="end"/>
      </w:r>
    </w:p>
    <w:p w:rsidR="00CE266E" w:rsidRPr="00681BB6" w:rsidRDefault="00CE266E" w:rsidP="00CE266E">
      <w:pPr>
        <w:pStyle w:val="TOC2"/>
        <w:tabs>
          <w:tab w:val="left" w:pos="800"/>
          <w:tab w:val="right" w:leader="dot" w:pos="10260"/>
        </w:tabs>
        <w:rPr>
          <w:rFonts w:asciiTheme="minorHAnsi" w:eastAsiaTheme="minorEastAsia" w:hAnsiTheme="minorHAnsi" w:cstheme="minorBidi"/>
          <w:b/>
          <w:smallCaps w:val="0"/>
          <w:noProof/>
          <w:sz w:val="22"/>
          <w:szCs w:val="22"/>
          <w:lang w:val="en-US"/>
        </w:rPr>
      </w:pPr>
      <w:r w:rsidRPr="00681BB6">
        <w:rPr>
          <w:b/>
          <w:noProof/>
        </w:rPr>
        <w:t>5.2</w:t>
      </w:r>
      <w:r w:rsidRPr="00681BB6">
        <w:rPr>
          <w:rFonts w:asciiTheme="minorHAnsi" w:eastAsiaTheme="minorEastAsia" w:hAnsiTheme="minorHAnsi" w:cstheme="minorBidi"/>
          <w:b/>
          <w:smallCaps w:val="0"/>
          <w:noProof/>
          <w:sz w:val="22"/>
          <w:szCs w:val="22"/>
          <w:lang w:val="en-US"/>
        </w:rPr>
        <w:tab/>
      </w:r>
      <w:r w:rsidRPr="00681BB6">
        <w:rPr>
          <w:b/>
          <w:noProof/>
        </w:rPr>
        <w:t>Concentrated Overlay</w:t>
      </w:r>
      <w:r w:rsidRPr="00681BB6">
        <w:rPr>
          <w:b/>
          <w:noProof/>
        </w:rPr>
        <w:tab/>
      </w:r>
      <w:r w:rsidR="009A40FE" w:rsidRPr="00681BB6">
        <w:rPr>
          <w:b/>
          <w:noProof/>
        </w:rPr>
        <w:fldChar w:fldCharType="begin"/>
      </w:r>
      <w:r w:rsidRPr="00681BB6">
        <w:rPr>
          <w:b/>
          <w:noProof/>
        </w:rPr>
        <w:instrText xml:space="preserve"> PAGEREF _Toc351964231 \h </w:instrText>
      </w:r>
      <w:r w:rsidR="009A40FE" w:rsidRPr="00681BB6">
        <w:rPr>
          <w:b/>
          <w:noProof/>
        </w:rPr>
      </w:r>
      <w:r w:rsidR="009A40FE" w:rsidRPr="00681BB6">
        <w:rPr>
          <w:b/>
          <w:noProof/>
        </w:rPr>
        <w:fldChar w:fldCharType="separate"/>
      </w:r>
      <w:r w:rsidR="0005522D">
        <w:rPr>
          <w:b/>
          <w:noProof/>
        </w:rPr>
        <w:t>14</w:t>
      </w:r>
      <w:r w:rsidR="009A40FE" w:rsidRPr="00681BB6">
        <w:rPr>
          <w:b/>
          <w:noProof/>
        </w:rPr>
        <w:fldChar w:fldCharType="end"/>
      </w:r>
    </w:p>
    <w:p w:rsidR="00CE266E" w:rsidRDefault="00CE266E" w:rsidP="00CE266E">
      <w:pPr>
        <w:pStyle w:val="TOC3"/>
        <w:tabs>
          <w:tab w:val="left" w:pos="1200"/>
          <w:tab w:val="right" w:leader="dot" w:pos="9990"/>
          <w:tab w:val="right" w:leader="dot" w:pos="10260"/>
        </w:tabs>
        <w:ind w:left="1195" w:hanging="795"/>
        <w:rPr>
          <w:rFonts w:asciiTheme="minorHAnsi" w:eastAsiaTheme="minorEastAsia" w:hAnsiTheme="minorHAnsi" w:cstheme="minorBidi"/>
          <w:i w:val="0"/>
          <w:noProof/>
          <w:sz w:val="22"/>
          <w:szCs w:val="22"/>
          <w:lang w:val="en-US"/>
        </w:rPr>
      </w:pPr>
      <w:r>
        <w:rPr>
          <w:noProof/>
        </w:rPr>
        <w:t>5.2.1</w:t>
      </w:r>
      <w:r>
        <w:rPr>
          <w:rFonts w:asciiTheme="minorHAnsi" w:eastAsiaTheme="minorEastAsia" w:hAnsiTheme="minorHAnsi" w:cstheme="minorBidi"/>
          <w:i w:val="0"/>
          <w:noProof/>
          <w:sz w:val="22"/>
          <w:szCs w:val="22"/>
          <w:lang w:val="en-US"/>
        </w:rPr>
        <w:tab/>
      </w:r>
      <w:r>
        <w:rPr>
          <w:noProof/>
        </w:rPr>
        <w:t>Option 3: Concentrated Overlay - Concentrated Overlay of New NPA on Calgary and Edmonton LIRs</w:t>
      </w:r>
      <w:r>
        <w:rPr>
          <w:noProof/>
        </w:rPr>
        <w:tab/>
      </w:r>
      <w:r>
        <w:rPr>
          <w:noProof/>
        </w:rPr>
        <w:tab/>
      </w:r>
      <w:r w:rsidR="009A40FE">
        <w:rPr>
          <w:noProof/>
        </w:rPr>
        <w:fldChar w:fldCharType="begin"/>
      </w:r>
      <w:r>
        <w:rPr>
          <w:noProof/>
        </w:rPr>
        <w:instrText xml:space="preserve"> PAGEREF _Toc351964232 \h </w:instrText>
      </w:r>
      <w:r w:rsidR="009A40FE">
        <w:rPr>
          <w:noProof/>
        </w:rPr>
      </w:r>
      <w:r w:rsidR="009A40FE">
        <w:rPr>
          <w:noProof/>
        </w:rPr>
        <w:fldChar w:fldCharType="separate"/>
      </w:r>
      <w:r w:rsidR="0005522D">
        <w:rPr>
          <w:noProof/>
        </w:rPr>
        <w:t>14</w:t>
      </w:r>
      <w:r w:rsidR="009A40FE">
        <w:rPr>
          <w:noProof/>
        </w:rPr>
        <w:fldChar w:fldCharType="end"/>
      </w:r>
    </w:p>
    <w:p w:rsidR="00CE266E" w:rsidRDefault="00CE266E" w:rsidP="00CE266E">
      <w:pPr>
        <w:pStyle w:val="TOC3"/>
        <w:tabs>
          <w:tab w:val="left" w:pos="1200"/>
          <w:tab w:val="right" w:leader="dot" w:pos="10260"/>
        </w:tabs>
        <w:ind w:left="1195" w:hanging="795"/>
        <w:rPr>
          <w:rFonts w:asciiTheme="minorHAnsi" w:eastAsiaTheme="minorEastAsia" w:hAnsiTheme="minorHAnsi" w:cstheme="minorBidi"/>
          <w:i w:val="0"/>
          <w:noProof/>
          <w:sz w:val="22"/>
          <w:szCs w:val="22"/>
          <w:lang w:val="en-US"/>
        </w:rPr>
      </w:pPr>
      <w:r>
        <w:rPr>
          <w:noProof/>
        </w:rPr>
        <w:t>5.2.2</w:t>
      </w:r>
      <w:r>
        <w:rPr>
          <w:rFonts w:asciiTheme="minorHAnsi" w:eastAsiaTheme="minorEastAsia" w:hAnsiTheme="minorHAnsi" w:cstheme="minorBidi"/>
          <w:i w:val="0"/>
          <w:noProof/>
          <w:sz w:val="22"/>
          <w:szCs w:val="22"/>
          <w:lang w:val="en-US"/>
        </w:rPr>
        <w:tab/>
      </w:r>
      <w:r>
        <w:rPr>
          <w:noProof/>
        </w:rPr>
        <w:t>Option 4: Concentrated Overlay - Concentrated Overlay Of New NPA on Calgary and Edmonton Exchange Areas</w:t>
      </w:r>
      <w:r>
        <w:rPr>
          <w:noProof/>
        </w:rPr>
        <w:tab/>
      </w:r>
      <w:r w:rsidR="009A40FE">
        <w:rPr>
          <w:noProof/>
        </w:rPr>
        <w:fldChar w:fldCharType="begin"/>
      </w:r>
      <w:r>
        <w:rPr>
          <w:noProof/>
        </w:rPr>
        <w:instrText xml:space="preserve"> PAGEREF _Toc351964233 \h </w:instrText>
      </w:r>
      <w:r w:rsidR="009A40FE">
        <w:rPr>
          <w:noProof/>
        </w:rPr>
      </w:r>
      <w:r w:rsidR="009A40FE">
        <w:rPr>
          <w:noProof/>
        </w:rPr>
        <w:fldChar w:fldCharType="separate"/>
      </w:r>
      <w:r w:rsidR="0005522D">
        <w:rPr>
          <w:noProof/>
        </w:rPr>
        <w:t>14</w:t>
      </w:r>
      <w:r w:rsidR="009A40FE">
        <w:rPr>
          <w:noProof/>
        </w:rPr>
        <w:fldChar w:fldCharType="end"/>
      </w:r>
    </w:p>
    <w:p w:rsidR="00CE266E" w:rsidRDefault="00CE266E" w:rsidP="00CE266E">
      <w:pPr>
        <w:pStyle w:val="TOC3"/>
        <w:tabs>
          <w:tab w:val="left" w:pos="1200"/>
          <w:tab w:val="right" w:leader="dot" w:pos="10260"/>
        </w:tabs>
        <w:ind w:left="1195" w:hanging="795"/>
        <w:rPr>
          <w:rFonts w:asciiTheme="minorHAnsi" w:eastAsiaTheme="minorEastAsia" w:hAnsiTheme="minorHAnsi" w:cstheme="minorBidi"/>
          <w:i w:val="0"/>
          <w:noProof/>
          <w:sz w:val="22"/>
          <w:szCs w:val="22"/>
          <w:lang w:val="en-US"/>
        </w:rPr>
      </w:pPr>
      <w:r>
        <w:rPr>
          <w:noProof/>
        </w:rPr>
        <w:t>5.2.3</w:t>
      </w:r>
      <w:r>
        <w:rPr>
          <w:rFonts w:asciiTheme="minorHAnsi" w:eastAsiaTheme="minorEastAsia" w:hAnsiTheme="minorHAnsi" w:cstheme="minorBidi"/>
          <w:i w:val="0"/>
          <w:noProof/>
          <w:sz w:val="22"/>
          <w:szCs w:val="22"/>
          <w:lang w:val="en-US"/>
        </w:rPr>
        <w:tab/>
      </w:r>
      <w:r>
        <w:rPr>
          <w:noProof/>
        </w:rPr>
        <w:t xml:space="preserve">Option 5: Concentrated Overlay - Concentrated Overlay of two New NPAs </w:t>
      </w:r>
      <w:r>
        <w:rPr>
          <w:noProof/>
        </w:rPr>
        <w:noBreakHyphen/>
        <w:t> first new NPA overlays NPA 587/780 and second new NPA overlays NPA 403/587</w:t>
      </w:r>
      <w:r>
        <w:rPr>
          <w:noProof/>
        </w:rPr>
        <w:tab/>
      </w:r>
      <w:r w:rsidR="009A40FE">
        <w:rPr>
          <w:noProof/>
        </w:rPr>
        <w:fldChar w:fldCharType="begin"/>
      </w:r>
      <w:r>
        <w:rPr>
          <w:noProof/>
        </w:rPr>
        <w:instrText xml:space="preserve"> PAGEREF _Toc351964234 \h </w:instrText>
      </w:r>
      <w:r w:rsidR="009A40FE">
        <w:rPr>
          <w:noProof/>
        </w:rPr>
      </w:r>
      <w:r w:rsidR="009A40FE">
        <w:rPr>
          <w:noProof/>
        </w:rPr>
        <w:fldChar w:fldCharType="separate"/>
      </w:r>
      <w:r w:rsidR="0005522D">
        <w:rPr>
          <w:noProof/>
        </w:rPr>
        <w:t>14</w:t>
      </w:r>
      <w:r w:rsidR="009A40FE">
        <w:rPr>
          <w:noProof/>
        </w:rPr>
        <w:fldChar w:fldCharType="end"/>
      </w:r>
    </w:p>
    <w:p w:rsidR="00CE266E" w:rsidRPr="00681BB6" w:rsidRDefault="00CE266E" w:rsidP="00CE266E">
      <w:pPr>
        <w:pStyle w:val="TOC2"/>
        <w:tabs>
          <w:tab w:val="left" w:pos="800"/>
          <w:tab w:val="right" w:leader="dot" w:pos="10260"/>
        </w:tabs>
        <w:rPr>
          <w:rFonts w:asciiTheme="minorHAnsi" w:eastAsiaTheme="minorEastAsia" w:hAnsiTheme="minorHAnsi" w:cstheme="minorBidi"/>
          <w:b/>
          <w:smallCaps w:val="0"/>
          <w:noProof/>
          <w:sz w:val="22"/>
          <w:szCs w:val="22"/>
          <w:lang w:val="en-US"/>
        </w:rPr>
      </w:pPr>
      <w:r w:rsidRPr="00681BB6">
        <w:rPr>
          <w:b/>
          <w:noProof/>
        </w:rPr>
        <w:t>5.3</w:t>
      </w:r>
      <w:r w:rsidRPr="00681BB6">
        <w:rPr>
          <w:rFonts w:asciiTheme="minorHAnsi" w:eastAsiaTheme="minorEastAsia" w:hAnsiTheme="minorHAnsi" w:cstheme="minorBidi"/>
          <w:b/>
          <w:smallCaps w:val="0"/>
          <w:noProof/>
          <w:sz w:val="22"/>
          <w:szCs w:val="22"/>
          <w:lang w:val="en-US"/>
        </w:rPr>
        <w:tab/>
      </w:r>
      <w:r w:rsidRPr="00681BB6">
        <w:rPr>
          <w:b/>
          <w:noProof/>
        </w:rPr>
        <w:t>Distributed Overlay</w:t>
      </w:r>
      <w:r w:rsidRPr="00681BB6">
        <w:rPr>
          <w:b/>
          <w:noProof/>
        </w:rPr>
        <w:tab/>
      </w:r>
      <w:r w:rsidR="009A40FE" w:rsidRPr="00681BB6">
        <w:rPr>
          <w:b/>
          <w:noProof/>
        </w:rPr>
        <w:fldChar w:fldCharType="begin"/>
      </w:r>
      <w:r w:rsidRPr="00681BB6">
        <w:rPr>
          <w:b/>
          <w:noProof/>
        </w:rPr>
        <w:instrText xml:space="preserve"> PAGEREF _Toc351964235 \h </w:instrText>
      </w:r>
      <w:r w:rsidR="009A40FE" w:rsidRPr="00681BB6">
        <w:rPr>
          <w:b/>
          <w:noProof/>
        </w:rPr>
      </w:r>
      <w:r w:rsidR="009A40FE" w:rsidRPr="00681BB6">
        <w:rPr>
          <w:b/>
          <w:noProof/>
        </w:rPr>
        <w:fldChar w:fldCharType="separate"/>
      </w:r>
      <w:r w:rsidR="0005522D">
        <w:rPr>
          <w:b/>
          <w:noProof/>
        </w:rPr>
        <w:t>15</w:t>
      </w:r>
      <w:r w:rsidR="009A40FE" w:rsidRPr="00681BB6">
        <w:rPr>
          <w:b/>
          <w:noProof/>
        </w:rPr>
        <w:fldChar w:fldCharType="end"/>
      </w:r>
    </w:p>
    <w:p w:rsidR="00CE266E" w:rsidRDefault="00CE266E" w:rsidP="00CE266E">
      <w:pPr>
        <w:pStyle w:val="TOC3"/>
        <w:tabs>
          <w:tab w:val="left" w:pos="1200"/>
          <w:tab w:val="right" w:leader="dot" w:pos="10260"/>
        </w:tabs>
        <w:rPr>
          <w:rFonts w:asciiTheme="minorHAnsi" w:eastAsiaTheme="minorEastAsia" w:hAnsiTheme="minorHAnsi" w:cstheme="minorBidi"/>
          <w:i w:val="0"/>
          <w:noProof/>
          <w:sz w:val="22"/>
          <w:szCs w:val="22"/>
          <w:lang w:val="en-US"/>
        </w:rPr>
      </w:pPr>
      <w:r w:rsidRPr="00666213">
        <w:rPr>
          <w:bCs/>
          <w:iCs/>
          <w:noProof/>
        </w:rPr>
        <w:t>5.3.1</w:t>
      </w:r>
      <w:r>
        <w:rPr>
          <w:rFonts w:asciiTheme="minorHAnsi" w:eastAsiaTheme="minorEastAsia" w:hAnsiTheme="minorHAnsi" w:cstheme="minorBidi"/>
          <w:i w:val="0"/>
          <w:noProof/>
          <w:sz w:val="22"/>
          <w:szCs w:val="22"/>
          <w:lang w:val="en-US"/>
        </w:rPr>
        <w:tab/>
      </w:r>
      <w:r w:rsidRPr="00666213">
        <w:rPr>
          <w:bCs/>
          <w:iCs/>
          <w:noProof/>
        </w:rPr>
        <w:t xml:space="preserve">Option 6: Distributed Overlay </w:t>
      </w:r>
      <w:r>
        <w:rPr>
          <w:noProof/>
        </w:rPr>
        <w:t xml:space="preserve">- </w:t>
      </w:r>
      <w:r w:rsidRPr="00666213">
        <w:rPr>
          <w:bCs/>
          <w:iCs/>
          <w:noProof/>
        </w:rPr>
        <w:t>Distributed Overlay of a New NPA on </w:t>
      </w:r>
      <w:r>
        <w:rPr>
          <w:noProof/>
        </w:rPr>
        <w:t>403/587/780</w:t>
      </w:r>
      <w:r>
        <w:rPr>
          <w:noProof/>
        </w:rPr>
        <w:tab/>
      </w:r>
      <w:r w:rsidR="009A40FE">
        <w:rPr>
          <w:noProof/>
        </w:rPr>
        <w:fldChar w:fldCharType="begin"/>
      </w:r>
      <w:r>
        <w:rPr>
          <w:noProof/>
        </w:rPr>
        <w:instrText xml:space="preserve"> PAGEREF _Toc351964236 \h </w:instrText>
      </w:r>
      <w:r w:rsidR="009A40FE">
        <w:rPr>
          <w:noProof/>
        </w:rPr>
      </w:r>
      <w:r w:rsidR="009A40FE">
        <w:rPr>
          <w:noProof/>
        </w:rPr>
        <w:fldChar w:fldCharType="separate"/>
      </w:r>
      <w:r w:rsidR="0005522D">
        <w:rPr>
          <w:noProof/>
        </w:rPr>
        <w:t>16</w:t>
      </w:r>
      <w:r w:rsidR="009A40FE">
        <w:rPr>
          <w:noProof/>
        </w:rPr>
        <w:fldChar w:fldCharType="end"/>
      </w:r>
    </w:p>
    <w:p w:rsidR="00CE266E" w:rsidRDefault="00CE266E" w:rsidP="00CE266E">
      <w:pPr>
        <w:pStyle w:val="TOC3"/>
        <w:tabs>
          <w:tab w:val="left" w:pos="1200"/>
          <w:tab w:val="right" w:leader="dot" w:pos="10260"/>
        </w:tabs>
        <w:rPr>
          <w:rFonts w:asciiTheme="minorHAnsi" w:eastAsiaTheme="minorEastAsia" w:hAnsiTheme="minorHAnsi" w:cstheme="minorBidi"/>
          <w:i w:val="0"/>
          <w:noProof/>
          <w:sz w:val="22"/>
          <w:szCs w:val="22"/>
          <w:lang w:val="en-US"/>
        </w:rPr>
      </w:pPr>
      <w:r w:rsidRPr="00666213">
        <w:rPr>
          <w:bCs/>
          <w:iCs/>
          <w:noProof/>
        </w:rPr>
        <w:t>5.3.2</w:t>
      </w:r>
      <w:r>
        <w:rPr>
          <w:rFonts w:asciiTheme="minorHAnsi" w:eastAsiaTheme="minorEastAsia" w:hAnsiTheme="minorHAnsi" w:cstheme="minorBidi"/>
          <w:i w:val="0"/>
          <w:noProof/>
          <w:sz w:val="22"/>
          <w:szCs w:val="22"/>
          <w:lang w:val="en-US"/>
        </w:rPr>
        <w:tab/>
      </w:r>
      <w:r w:rsidRPr="00666213">
        <w:rPr>
          <w:bCs/>
          <w:iCs/>
          <w:noProof/>
        </w:rPr>
        <w:t>Option 7: Distributed Overlay - Distributed Overlay of two New NPAs on 403/587/780</w:t>
      </w:r>
      <w:r>
        <w:rPr>
          <w:noProof/>
        </w:rPr>
        <w:tab/>
      </w:r>
      <w:r w:rsidR="009A40FE">
        <w:rPr>
          <w:noProof/>
        </w:rPr>
        <w:fldChar w:fldCharType="begin"/>
      </w:r>
      <w:r>
        <w:rPr>
          <w:noProof/>
        </w:rPr>
        <w:instrText xml:space="preserve"> PAGEREF _Toc351964237 \h </w:instrText>
      </w:r>
      <w:r w:rsidR="009A40FE">
        <w:rPr>
          <w:noProof/>
        </w:rPr>
      </w:r>
      <w:r w:rsidR="009A40FE">
        <w:rPr>
          <w:noProof/>
        </w:rPr>
        <w:fldChar w:fldCharType="separate"/>
      </w:r>
      <w:r w:rsidR="0005522D">
        <w:rPr>
          <w:noProof/>
        </w:rPr>
        <w:t>16</w:t>
      </w:r>
      <w:r w:rsidR="009A40FE">
        <w:rPr>
          <w:noProof/>
        </w:rPr>
        <w:fldChar w:fldCharType="end"/>
      </w:r>
    </w:p>
    <w:p w:rsidR="00CE266E" w:rsidRDefault="00CE266E" w:rsidP="00CE266E">
      <w:pPr>
        <w:pStyle w:val="TOC1"/>
        <w:tabs>
          <w:tab w:val="left" w:pos="400"/>
          <w:tab w:val="right" w:leader="dot" w:pos="10260"/>
        </w:tabs>
        <w:rPr>
          <w:rFonts w:asciiTheme="minorHAnsi" w:eastAsiaTheme="minorEastAsia" w:hAnsiTheme="minorHAnsi" w:cstheme="minorBidi"/>
          <w:b w:val="0"/>
          <w:caps w:val="0"/>
          <w:noProof/>
          <w:sz w:val="22"/>
          <w:szCs w:val="22"/>
          <w:lang w:val="en-US"/>
        </w:rPr>
      </w:pPr>
      <w:r>
        <w:rPr>
          <w:noProof/>
        </w:rPr>
        <w:t>6.</w:t>
      </w:r>
      <w:r>
        <w:rPr>
          <w:rFonts w:asciiTheme="minorHAnsi" w:eastAsiaTheme="minorEastAsia" w:hAnsiTheme="minorHAnsi" w:cstheme="minorBidi"/>
          <w:b w:val="0"/>
          <w:caps w:val="0"/>
          <w:noProof/>
          <w:sz w:val="22"/>
          <w:szCs w:val="22"/>
          <w:lang w:val="en-US"/>
        </w:rPr>
        <w:tab/>
      </w:r>
      <w:r>
        <w:rPr>
          <w:noProof/>
        </w:rPr>
        <w:t>SUMMARY OF RELIEF OPTIONS</w:t>
      </w:r>
      <w:r>
        <w:rPr>
          <w:noProof/>
        </w:rPr>
        <w:tab/>
      </w:r>
      <w:r w:rsidR="009A40FE">
        <w:rPr>
          <w:noProof/>
        </w:rPr>
        <w:fldChar w:fldCharType="begin"/>
      </w:r>
      <w:r>
        <w:rPr>
          <w:noProof/>
        </w:rPr>
        <w:instrText xml:space="preserve"> PAGEREF _Toc351964238 \h </w:instrText>
      </w:r>
      <w:r w:rsidR="009A40FE">
        <w:rPr>
          <w:noProof/>
        </w:rPr>
      </w:r>
      <w:r w:rsidR="009A40FE">
        <w:rPr>
          <w:noProof/>
        </w:rPr>
        <w:fldChar w:fldCharType="separate"/>
      </w:r>
      <w:r w:rsidR="0005522D">
        <w:rPr>
          <w:noProof/>
        </w:rPr>
        <w:t>18</w:t>
      </w:r>
      <w:r w:rsidR="009A40FE">
        <w:rPr>
          <w:noProof/>
        </w:rPr>
        <w:fldChar w:fldCharType="end"/>
      </w:r>
    </w:p>
    <w:p w:rsidR="00CE266E" w:rsidRDefault="00CE266E" w:rsidP="00CE266E">
      <w:pPr>
        <w:pStyle w:val="TOC1"/>
        <w:tabs>
          <w:tab w:val="left" w:pos="400"/>
          <w:tab w:val="right" w:leader="dot" w:pos="10260"/>
        </w:tabs>
        <w:rPr>
          <w:rFonts w:asciiTheme="minorHAnsi" w:eastAsiaTheme="minorEastAsia" w:hAnsiTheme="minorHAnsi" w:cstheme="minorBidi"/>
          <w:b w:val="0"/>
          <w:caps w:val="0"/>
          <w:noProof/>
          <w:sz w:val="22"/>
          <w:szCs w:val="22"/>
          <w:lang w:val="en-US"/>
        </w:rPr>
      </w:pPr>
      <w:r>
        <w:rPr>
          <w:noProof/>
        </w:rPr>
        <w:t>7.</w:t>
      </w:r>
      <w:r>
        <w:rPr>
          <w:rFonts w:asciiTheme="minorHAnsi" w:eastAsiaTheme="minorEastAsia" w:hAnsiTheme="minorHAnsi" w:cstheme="minorBidi"/>
          <w:b w:val="0"/>
          <w:caps w:val="0"/>
          <w:noProof/>
          <w:sz w:val="22"/>
          <w:szCs w:val="22"/>
          <w:lang w:val="en-US"/>
        </w:rPr>
        <w:tab/>
      </w:r>
      <w:r>
        <w:rPr>
          <w:noProof/>
        </w:rPr>
        <w:t>COMPARATIVE assessment of RELIEF OPTIONS</w:t>
      </w:r>
      <w:r>
        <w:rPr>
          <w:noProof/>
        </w:rPr>
        <w:tab/>
      </w:r>
      <w:r w:rsidR="009A40FE">
        <w:rPr>
          <w:noProof/>
        </w:rPr>
        <w:fldChar w:fldCharType="begin"/>
      </w:r>
      <w:r>
        <w:rPr>
          <w:noProof/>
        </w:rPr>
        <w:instrText xml:space="preserve"> PAGEREF _Toc351964239 \h </w:instrText>
      </w:r>
      <w:r w:rsidR="009A40FE">
        <w:rPr>
          <w:noProof/>
        </w:rPr>
      </w:r>
      <w:r w:rsidR="009A40FE">
        <w:rPr>
          <w:noProof/>
        </w:rPr>
        <w:fldChar w:fldCharType="separate"/>
      </w:r>
      <w:r w:rsidR="0005522D">
        <w:rPr>
          <w:noProof/>
        </w:rPr>
        <w:t>19</w:t>
      </w:r>
      <w:r w:rsidR="009A40FE">
        <w:rPr>
          <w:noProof/>
        </w:rPr>
        <w:fldChar w:fldCharType="end"/>
      </w:r>
    </w:p>
    <w:p w:rsidR="00CE266E" w:rsidRDefault="00CE266E" w:rsidP="00CE266E">
      <w:pPr>
        <w:pStyle w:val="TOC1"/>
        <w:tabs>
          <w:tab w:val="left" w:pos="400"/>
          <w:tab w:val="right" w:leader="dot" w:pos="10260"/>
        </w:tabs>
        <w:rPr>
          <w:rFonts w:asciiTheme="minorHAnsi" w:eastAsiaTheme="minorEastAsia" w:hAnsiTheme="minorHAnsi" w:cstheme="minorBidi"/>
          <w:b w:val="0"/>
          <w:caps w:val="0"/>
          <w:noProof/>
          <w:sz w:val="22"/>
          <w:szCs w:val="22"/>
          <w:lang w:val="en-US"/>
        </w:rPr>
      </w:pPr>
      <w:r>
        <w:rPr>
          <w:noProof/>
        </w:rPr>
        <w:t>8.</w:t>
      </w:r>
      <w:r>
        <w:rPr>
          <w:rFonts w:asciiTheme="minorHAnsi" w:eastAsiaTheme="minorEastAsia" w:hAnsiTheme="minorHAnsi" w:cstheme="minorBidi"/>
          <w:b w:val="0"/>
          <w:caps w:val="0"/>
          <w:noProof/>
          <w:sz w:val="22"/>
          <w:szCs w:val="22"/>
          <w:lang w:val="en-US"/>
        </w:rPr>
        <w:tab/>
      </w:r>
      <w:r>
        <w:rPr>
          <w:noProof/>
        </w:rPr>
        <w:t>Dialling impacts FOR LOCAL CALLS</w:t>
      </w:r>
      <w:r>
        <w:rPr>
          <w:noProof/>
        </w:rPr>
        <w:tab/>
      </w:r>
      <w:r w:rsidR="009A40FE">
        <w:rPr>
          <w:noProof/>
        </w:rPr>
        <w:fldChar w:fldCharType="begin"/>
      </w:r>
      <w:r>
        <w:rPr>
          <w:noProof/>
        </w:rPr>
        <w:instrText xml:space="preserve"> PAGEREF _Toc351964240 \h </w:instrText>
      </w:r>
      <w:r w:rsidR="009A40FE">
        <w:rPr>
          <w:noProof/>
        </w:rPr>
      </w:r>
      <w:r w:rsidR="009A40FE">
        <w:rPr>
          <w:noProof/>
        </w:rPr>
        <w:fldChar w:fldCharType="separate"/>
      </w:r>
      <w:r w:rsidR="0005522D">
        <w:rPr>
          <w:noProof/>
        </w:rPr>
        <w:t>21</w:t>
      </w:r>
      <w:r w:rsidR="009A40FE">
        <w:rPr>
          <w:noProof/>
        </w:rPr>
        <w:fldChar w:fldCharType="end"/>
      </w:r>
    </w:p>
    <w:p w:rsidR="00CE266E" w:rsidRDefault="00CE266E" w:rsidP="00CE266E">
      <w:pPr>
        <w:pStyle w:val="TOC1"/>
        <w:tabs>
          <w:tab w:val="left" w:pos="400"/>
          <w:tab w:val="right" w:leader="dot" w:pos="10260"/>
        </w:tabs>
        <w:ind w:left="400" w:hanging="400"/>
        <w:rPr>
          <w:rFonts w:asciiTheme="minorHAnsi" w:eastAsiaTheme="minorEastAsia" w:hAnsiTheme="minorHAnsi" w:cstheme="minorBidi"/>
          <w:b w:val="0"/>
          <w:caps w:val="0"/>
          <w:noProof/>
          <w:sz w:val="22"/>
          <w:szCs w:val="22"/>
          <w:lang w:val="en-US"/>
        </w:rPr>
      </w:pPr>
      <w:r>
        <w:rPr>
          <w:noProof/>
        </w:rPr>
        <w:t>9.</w:t>
      </w:r>
      <w:r>
        <w:rPr>
          <w:rFonts w:asciiTheme="minorHAnsi" w:eastAsiaTheme="minorEastAsia" w:hAnsiTheme="minorHAnsi" w:cstheme="minorBidi"/>
          <w:b w:val="0"/>
          <w:caps w:val="0"/>
          <w:noProof/>
          <w:sz w:val="22"/>
          <w:szCs w:val="22"/>
          <w:lang w:val="en-US"/>
        </w:rPr>
        <w:tab/>
      </w:r>
      <w:r>
        <w:rPr>
          <w:noProof/>
        </w:rPr>
        <w:t>CO CODES for Initial Code Assignments AND CO CODES FOR INITIAL CODE ASSIGNMENTS FOR NEW ENTRANTS ONLY</w:t>
      </w:r>
      <w:r>
        <w:rPr>
          <w:noProof/>
        </w:rPr>
        <w:tab/>
      </w:r>
      <w:r w:rsidR="009A40FE">
        <w:rPr>
          <w:noProof/>
        </w:rPr>
        <w:fldChar w:fldCharType="begin"/>
      </w:r>
      <w:r>
        <w:rPr>
          <w:noProof/>
        </w:rPr>
        <w:instrText xml:space="preserve"> PAGEREF _Toc351964241 \h </w:instrText>
      </w:r>
      <w:r w:rsidR="009A40FE">
        <w:rPr>
          <w:noProof/>
        </w:rPr>
      </w:r>
      <w:r w:rsidR="009A40FE">
        <w:rPr>
          <w:noProof/>
        </w:rPr>
        <w:fldChar w:fldCharType="separate"/>
      </w:r>
      <w:r w:rsidR="0005522D">
        <w:rPr>
          <w:noProof/>
        </w:rPr>
        <w:t>22</w:t>
      </w:r>
      <w:r w:rsidR="009A40FE">
        <w:rPr>
          <w:noProof/>
        </w:rPr>
        <w:fldChar w:fldCharType="end"/>
      </w:r>
    </w:p>
    <w:p w:rsidR="00CE266E" w:rsidRDefault="00CE266E" w:rsidP="00CE266E">
      <w:pPr>
        <w:pStyle w:val="TOC1"/>
        <w:tabs>
          <w:tab w:val="left" w:pos="600"/>
          <w:tab w:val="right" w:leader="dot" w:pos="10260"/>
        </w:tabs>
        <w:rPr>
          <w:rFonts w:asciiTheme="minorHAnsi" w:eastAsiaTheme="minorEastAsia" w:hAnsiTheme="minorHAnsi" w:cstheme="minorBidi"/>
          <w:b w:val="0"/>
          <w:caps w:val="0"/>
          <w:noProof/>
          <w:sz w:val="22"/>
          <w:szCs w:val="22"/>
          <w:lang w:val="en-US"/>
        </w:rPr>
      </w:pPr>
      <w:r>
        <w:rPr>
          <w:noProof/>
        </w:rPr>
        <w:t>10.</w:t>
      </w:r>
      <w:r>
        <w:rPr>
          <w:rFonts w:asciiTheme="minorHAnsi" w:eastAsiaTheme="minorEastAsia" w:hAnsiTheme="minorHAnsi" w:cstheme="minorBidi"/>
          <w:b w:val="0"/>
          <w:caps w:val="0"/>
          <w:noProof/>
          <w:sz w:val="22"/>
          <w:szCs w:val="22"/>
          <w:lang w:val="en-US"/>
        </w:rPr>
        <w:tab/>
      </w:r>
      <w:r>
        <w:rPr>
          <w:noProof/>
        </w:rPr>
        <w:t>PROPOSED SCHEDULE</w:t>
      </w:r>
      <w:r>
        <w:rPr>
          <w:noProof/>
        </w:rPr>
        <w:tab/>
      </w:r>
      <w:r w:rsidR="009A40FE">
        <w:rPr>
          <w:noProof/>
        </w:rPr>
        <w:fldChar w:fldCharType="begin"/>
      </w:r>
      <w:r>
        <w:rPr>
          <w:noProof/>
        </w:rPr>
        <w:instrText xml:space="preserve"> PAGEREF _Toc351964242 \h </w:instrText>
      </w:r>
      <w:r w:rsidR="009A40FE">
        <w:rPr>
          <w:noProof/>
        </w:rPr>
      </w:r>
      <w:r w:rsidR="009A40FE">
        <w:rPr>
          <w:noProof/>
        </w:rPr>
        <w:fldChar w:fldCharType="separate"/>
      </w:r>
      <w:r w:rsidR="0005522D">
        <w:rPr>
          <w:noProof/>
        </w:rPr>
        <w:t>23</w:t>
      </w:r>
      <w:r w:rsidR="009A40FE">
        <w:rPr>
          <w:noProof/>
        </w:rPr>
        <w:fldChar w:fldCharType="end"/>
      </w:r>
    </w:p>
    <w:p w:rsidR="00CE266E" w:rsidRDefault="00CE266E" w:rsidP="00CE266E">
      <w:pPr>
        <w:pStyle w:val="TOC1"/>
        <w:tabs>
          <w:tab w:val="left" w:pos="600"/>
          <w:tab w:val="right" w:leader="dot" w:pos="10260"/>
        </w:tabs>
        <w:rPr>
          <w:rFonts w:asciiTheme="minorHAnsi" w:eastAsiaTheme="minorEastAsia" w:hAnsiTheme="minorHAnsi" w:cstheme="minorBidi"/>
          <w:b w:val="0"/>
          <w:caps w:val="0"/>
          <w:noProof/>
          <w:sz w:val="22"/>
          <w:szCs w:val="22"/>
          <w:lang w:val="en-US"/>
        </w:rPr>
      </w:pPr>
      <w:r>
        <w:rPr>
          <w:noProof/>
        </w:rPr>
        <w:t>11.</w:t>
      </w:r>
      <w:r>
        <w:rPr>
          <w:rFonts w:asciiTheme="minorHAnsi" w:eastAsiaTheme="minorEastAsia" w:hAnsiTheme="minorHAnsi" w:cstheme="minorBidi"/>
          <w:b w:val="0"/>
          <w:caps w:val="0"/>
          <w:noProof/>
          <w:sz w:val="22"/>
          <w:szCs w:val="22"/>
          <w:lang w:val="en-US"/>
        </w:rPr>
        <w:tab/>
      </w:r>
      <w:r>
        <w:rPr>
          <w:noProof/>
        </w:rPr>
        <w:t>Jeopardy Contingency Plan (JCP)</w:t>
      </w:r>
      <w:r>
        <w:rPr>
          <w:noProof/>
        </w:rPr>
        <w:tab/>
      </w:r>
      <w:r w:rsidR="009A40FE">
        <w:rPr>
          <w:noProof/>
        </w:rPr>
        <w:fldChar w:fldCharType="begin"/>
      </w:r>
      <w:r>
        <w:rPr>
          <w:noProof/>
        </w:rPr>
        <w:instrText xml:space="preserve"> PAGEREF _Toc351964243 \h </w:instrText>
      </w:r>
      <w:r w:rsidR="009A40FE">
        <w:rPr>
          <w:noProof/>
        </w:rPr>
      </w:r>
      <w:r w:rsidR="009A40FE">
        <w:rPr>
          <w:noProof/>
        </w:rPr>
        <w:fldChar w:fldCharType="separate"/>
      </w:r>
      <w:r w:rsidR="0005522D">
        <w:rPr>
          <w:noProof/>
        </w:rPr>
        <w:t>27</w:t>
      </w:r>
      <w:r w:rsidR="009A40FE">
        <w:rPr>
          <w:noProof/>
        </w:rPr>
        <w:fldChar w:fldCharType="end"/>
      </w:r>
    </w:p>
    <w:p w:rsidR="00CE266E" w:rsidRDefault="00CE266E" w:rsidP="00CE266E">
      <w:pPr>
        <w:pStyle w:val="TOC1"/>
        <w:tabs>
          <w:tab w:val="left" w:pos="600"/>
          <w:tab w:val="right" w:leader="dot" w:pos="10260"/>
        </w:tabs>
        <w:rPr>
          <w:rFonts w:asciiTheme="minorHAnsi" w:eastAsiaTheme="minorEastAsia" w:hAnsiTheme="minorHAnsi" w:cstheme="minorBidi"/>
          <w:b w:val="0"/>
          <w:caps w:val="0"/>
          <w:noProof/>
          <w:sz w:val="22"/>
          <w:szCs w:val="22"/>
          <w:lang w:val="en-US"/>
        </w:rPr>
      </w:pPr>
      <w:r>
        <w:rPr>
          <w:noProof/>
        </w:rPr>
        <w:t>12.</w:t>
      </w:r>
      <w:r>
        <w:rPr>
          <w:rFonts w:asciiTheme="minorHAnsi" w:eastAsiaTheme="minorEastAsia" w:hAnsiTheme="minorHAnsi" w:cstheme="minorBidi"/>
          <w:b w:val="0"/>
          <w:caps w:val="0"/>
          <w:noProof/>
          <w:sz w:val="22"/>
          <w:szCs w:val="22"/>
          <w:lang w:val="en-US"/>
        </w:rPr>
        <w:tab/>
      </w:r>
      <w:r>
        <w:rPr>
          <w:noProof/>
        </w:rPr>
        <w:t>SELECTION OF RELIEF NPA</w:t>
      </w:r>
      <w:r>
        <w:rPr>
          <w:noProof/>
        </w:rPr>
        <w:tab/>
      </w:r>
      <w:r w:rsidR="009A40FE">
        <w:rPr>
          <w:noProof/>
        </w:rPr>
        <w:fldChar w:fldCharType="begin"/>
      </w:r>
      <w:r>
        <w:rPr>
          <w:noProof/>
        </w:rPr>
        <w:instrText xml:space="preserve"> PAGEREF _Toc351964244 \h </w:instrText>
      </w:r>
      <w:r w:rsidR="009A40FE">
        <w:rPr>
          <w:noProof/>
        </w:rPr>
      </w:r>
      <w:r w:rsidR="009A40FE">
        <w:rPr>
          <w:noProof/>
        </w:rPr>
        <w:fldChar w:fldCharType="separate"/>
      </w:r>
      <w:r w:rsidR="0005522D">
        <w:rPr>
          <w:noProof/>
        </w:rPr>
        <w:t>36</w:t>
      </w:r>
      <w:r w:rsidR="009A40FE">
        <w:rPr>
          <w:noProof/>
        </w:rPr>
        <w:fldChar w:fldCharType="end"/>
      </w:r>
    </w:p>
    <w:p w:rsidR="00CE266E" w:rsidRDefault="00CE266E" w:rsidP="00CE266E">
      <w:pPr>
        <w:pStyle w:val="TOC1"/>
        <w:tabs>
          <w:tab w:val="left" w:pos="600"/>
          <w:tab w:val="right" w:leader="dot" w:pos="10260"/>
        </w:tabs>
        <w:rPr>
          <w:rFonts w:asciiTheme="minorHAnsi" w:eastAsiaTheme="minorEastAsia" w:hAnsiTheme="minorHAnsi" w:cstheme="minorBidi"/>
          <w:b w:val="0"/>
          <w:caps w:val="0"/>
          <w:noProof/>
          <w:sz w:val="22"/>
          <w:szCs w:val="22"/>
          <w:lang w:val="en-US"/>
        </w:rPr>
      </w:pPr>
      <w:r>
        <w:rPr>
          <w:noProof/>
        </w:rPr>
        <w:t>13.</w:t>
      </w:r>
      <w:r>
        <w:rPr>
          <w:rFonts w:asciiTheme="minorHAnsi" w:eastAsiaTheme="minorEastAsia" w:hAnsiTheme="minorHAnsi" w:cstheme="minorBidi"/>
          <w:b w:val="0"/>
          <w:caps w:val="0"/>
          <w:noProof/>
          <w:sz w:val="22"/>
          <w:szCs w:val="22"/>
          <w:lang w:val="en-US"/>
        </w:rPr>
        <w:tab/>
      </w:r>
      <w:r>
        <w:rPr>
          <w:noProof/>
        </w:rPr>
        <w:t>RECOMMENDATIONS</w:t>
      </w:r>
      <w:r>
        <w:rPr>
          <w:noProof/>
        </w:rPr>
        <w:tab/>
      </w:r>
      <w:r w:rsidR="009A40FE">
        <w:rPr>
          <w:noProof/>
        </w:rPr>
        <w:fldChar w:fldCharType="begin"/>
      </w:r>
      <w:r>
        <w:rPr>
          <w:noProof/>
        </w:rPr>
        <w:instrText xml:space="preserve"> PAGEREF _Toc351964245 \h </w:instrText>
      </w:r>
      <w:r w:rsidR="009A40FE">
        <w:rPr>
          <w:noProof/>
        </w:rPr>
      </w:r>
      <w:r w:rsidR="009A40FE">
        <w:rPr>
          <w:noProof/>
        </w:rPr>
        <w:fldChar w:fldCharType="separate"/>
      </w:r>
      <w:r w:rsidR="0005522D">
        <w:rPr>
          <w:noProof/>
        </w:rPr>
        <w:t>39</w:t>
      </w:r>
      <w:r w:rsidR="009A40FE">
        <w:rPr>
          <w:noProof/>
        </w:rPr>
        <w:fldChar w:fldCharType="end"/>
      </w:r>
    </w:p>
    <w:p w:rsidR="00C07654" w:rsidRDefault="009A40FE" w:rsidP="00CE266E">
      <w:pPr>
        <w:widowControl w:val="0"/>
        <w:tabs>
          <w:tab w:val="left" w:pos="600"/>
          <w:tab w:val="left" w:pos="720"/>
          <w:tab w:val="left" w:pos="1440"/>
          <w:tab w:val="left" w:pos="2160"/>
          <w:tab w:val="left" w:pos="2880"/>
          <w:tab w:val="left" w:pos="3600"/>
          <w:tab w:val="left" w:pos="4320"/>
          <w:tab w:val="left" w:pos="5040"/>
          <w:tab w:val="left" w:pos="5760"/>
          <w:tab w:val="right" w:leader="dot" w:pos="9630"/>
          <w:tab w:val="right" w:leader="dot" w:pos="9720"/>
          <w:tab w:val="right" w:pos="9900"/>
          <w:tab w:val="right" w:leader="dot" w:pos="10080"/>
        </w:tabs>
        <w:rPr>
          <w:rFonts w:ascii="Times New Roman" w:hAnsi="Times New Roman"/>
          <w:b/>
          <w:bCs/>
        </w:rPr>
        <w:sectPr w:rsidR="00C07654" w:rsidSect="00DA04E6">
          <w:headerReference w:type="default" r:id="rId13"/>
          <w:footerReference w:type="default" r:id="rId14"/>
          <w:footnotePr>
            <w:pos w:val="beneathText"/>
          </w:footnotePr>
          <w:endnotePr>
            <w:numFmt w:val="decimal"/>
          </w:endnotePr>
          <w:pgSz w:w="12240" w:h="15840" w:code="1"/>
          <w:pgMar w:top="720" w:right="900" w:bottom="720" w:left="1440" w:header="360" w:footer="360" w:gutter="0"/>
          <w:pgNumType w:fmt="lowerRoman" w:start="1"/>
          <w:cols w:space="720"/>
          <w:noEndnote/>
        </w:sectPr>
      </w:pPr>
      <w:r>
        <w:rPr>
          <w:b/>
          <w:bCs/>
        </w:rPr>
        <w:fldChar w:fldCharType="end"/>
      </w:r>
    </w:p>
    <w:p w:rsidR="005C6275" w:rsidRDefault="00C44967">
      <w:pPr>
        <w:widowControl w:val="0"/>
        <w:tabs>
          <w:tab w:val="left" w:pos="720"/>
          <w:tab w:val="left" w:pos="1440"/>
          <w:tab w:val="left" w:pos="2160"/>
          <w:tab w:val="left" w:pos="2880"/>
          <w:tab w:val="left" w:pos="3600"/>
          <w:tab w:val="left" w:pos="4320"/>
          <w:tab w:val="left" w:pos="5040"/>
          <w:tab w:val="left" w:pos="5760"/>
        </w:tabs>
        <w:jc w:val="center"/>
        <w:rPr>
          <w:b/>
          <w:caps/>
          <w:sz w:val="24"/>
        </w:rPr>
      </w:pPr>
      <w:r>
        <w:rPr>
          <w:b/>
          <w:caps/>
          <w:sz w:val="24"/>
        </w:rPr>
        <w:lastRenderedPageBreak/>
        <w:t xml:space="preserve">CONTENTS OF </w:t>
      </w:r>
      <w:r w:rsidR="005C6275">
        <w:rPr>
          <w:b/>
          <w:caps/>
          <w:sz w:val="24"/>
        </w:rPr>
        <w:t>ANNEXES</w:t>
      </w:r>
    </w:p>
    <w:p w:rsidR="005C6275" w:rsidRDefault="005C6275">
      <w:pPr>
        <w:tabs>
          <w:tab w:val="left" w:leader="dot" w:pos="8640"/>
        </w:tabs>
      </w:pPr>
    </w:p>
    <w:p w:rsidR="005C6275" w:rsidRDefault="005C6275">
      <w:pPr>
        <w:widowControl w:val="0"/>
        <w:tabs>
          <w:tab w:val="left" w:pos="720"/>
          <w:tab w:val="left" w:pos="1440"/>
          <w:tab w:val="left" w:pos="2160"/>
          <w:tab w:val="left" w:pos="2880"/>
          <w:tab w:val="left" w:pos="3600"/>
          <w:tab w:val="left" w:pos="4320"/>
          <w:tab w:val="left" w:pos="5040"/>
          <w:tab w:val="left" w:pos="5760"/>
        </w:tabs>
        <w:rPr>
          <w:caps/>
        </w:rPr>
      </w:pPr>
    </w:p>
    <w:p w:rsidR="005C6275" w:rsidRPr="002F297F" w:rsidRDefault="005C6275">
      <w:pPr>
        <w:widowControl w:val="0"/>
        <w:tabs>
          <w:tab w:val="left" w:pos="720"/>
          <w:tab w:val="left" w:pos="1440"/>
          <w:tab w:val="left" w:pos="2160"/>
          <w:tab w:val="left" w:pos="2880"/>
          <w:tab w:val="left" w:pos="3600"/>
          <w:tab w:val="left" w:pos="4320"/>
          <w:tab w:val="left" w:pos="5040"/>
          <w:tab w:val="left" w:pos="5760"/>
        </w:tabs>
        <w:rPr>
          <w:b/>
          <w:caps/>
        </w:rPr>
      </w:pPr>
      <w:r w:rsidRPr="002F297F">
        <w:rPr>
          <w:b/>
          <w:caps/>
        </w:rPr>
        <w:t>Annex A</w:t>
      </w:r>
    </w:p>
    <w:p w:rsidR="00D45075" w:rsidRDefault="00D45075" w:rsidP="00443403">
      <w:pPr>
        <w:widowControl w:val="0"/>
        <w:tabs>
          <w:tab w:val="left" w:pos="1260"/>
          <w:tab w:val="left" w:pos="1710"/>
        </w:tabs>
        <w:ind w:left="1710" w:hanging="1350"/>
      </w:pPr>
      <w:bookmarkStart w:id="1" w:name="OLE_LINK1"/>
      <w:bookmarkStart w:id="2" w:name="OLE_LINK2"/>
    </w:p>
    <w:p w:rsidR="00726971" w:rsidRPr="00E52A8F" w:rsidRDefault="005C6275" w:rsidP="00443403">
      <w:pPr>
        <w:widowControl w:val="0"/>
        <w:tabs>
          <w:tab w:val="left" w:pos="1260"/>
          <w:tab w:val="left" w:pos="1710"/>
        </w:tabs>
        <w:ind w:left="1710" w:hanging="1350"/>
      </w:pPr>
      <w:r w:rsidRPr="00E52A8F">
        <w:t xml:space="preserve">Figure </w:t>
      </w:r>
      <w:r w:rsidR="00534C9B" w:rsidRPr="00E52A8F">
        <w:t>1</w:t>
      </w:r>
      <w:r w:rsidR="007703C1" w:rsidRPr="00E52A8F">
        <w:t xml:space="preserve"> </w:t>
      </w:r>
      <w:r w:rsidR="00443403" w:rsidRPr="00E52A8F">
        <w:tab/>
      </w:r>
      <w:r w:rsidR="003F00A7">
        <w:t>-</w:t>
      </w:r>
      <w:r w:rsidR="007703C1" w:rsidRPr="00E52A8F">
        <w:tab/>
      </w:r>
      <w:r w:rsidR="00726971" w:rsidRPr="00E52A8F">
        <w:t xml:space="preserve">Overview of NPA </w:t>
      </w:r>
      <w:r w:rsidR="008B4608">
        <w:t>403/587/780</w:t>
      </w:r>
      <w:r w:rsidR="0052668D" w:rsidRPr="00E52A8F">
        <w:t xml:space="preserve"> </w:t>
      </w:r>
      <w:r w:rsidR="00726971" w:rsidRPr="00E52A8F">
        <w:t xml:space="preserve">and </w:t>
      </w:r>
      <w:r w:rsidR="00D210B4" w:rsidRPr="00E52A8F">
        <w:t>A</w:t>
      </w:r>
      <w:r w:rsidR="00726971" w:rsidRPr="00E52A8F">
        <w:t>djacent NPAs</w:t>
      </w:r>
    </w:p>
    <w:p w:rsidR="005C6275" w:rsidRPr="00E52A8F" w:rsidRDefault="005C6275" w:rsidP="00443403">
      <w:pPr>
        <w:widowControl w:val="0"/>
        <w:tabs>
          <w:tab w:val="left" w:pos="1260"/>
          <w:tab w:val="left" w:pos="1710"/>
        </w:tabs>
        <w:ind w:left="1710" w:hanging="1350"/>
      </w:pPr>
      <w:r w:rsidRPr="00E52A8F">
        <w:t xml:space="preserve">Figure </w:t>
      </w:r>
      <w:r w:rsidR="00534C9B" w:rsidRPr="00E52A8F">
        <w:t>2</w:t>
      </w:r>
      <w:r w:rsidR="007703C1" w:rsidRPr="00E52A8F">
        <w:t xml:space="preserve"> </w:t>
      </w:r>
      <w:r w:rsidR="00443403" w:rsidRPr="00E52A8F">
        <w:tab/>
      </w:r>
      <w:r w:rsidR="003F00A7">
        <w:t>-</w:t>
      </w:r>
      <w:r w:rsidR="007703C1" w:rsidRPr="00E52A8F">
        <w:tab/>
      </w:r>
      <w:r w:rsidR="00FC5CA7" w:rsidRPr="00E52A8F">
        <w:t>NPA </w:t>
      </w:r>
      <w:r w:rsidR="008B4608">
        <w:t>403/587/780</w:t>
      </w:r>
      <w:r w:rsidR="008B4608" w:rsidRPr="00E52A8F">
        <w:t xml:space="preserve"> </w:t>
      </w:r>
      <w:r w:rsidRPr="00E52A8F">
        <w:t>Actual and Forecast CO Code Assignments</w:t>
      </w:r>
    </w:p>
    <w:p w:rsidR="005C6275" w:rsidRPr="00E52A8F" w:rsidRDefault="005C6275" w:rsidP="00443403">
      <w:pPr>
        <w:widowControl w:val="0"/>
        <w:tabs>
          <w:tab w:val="left" w:pos="1260"/>
          <w:tab w:val="left" w:pos="1710"/>
        </w:tabs>
        <w:ind w:left="1710" w:hanging="1350"/>
      </w:pPr>
      <w:r w:rsidRPr="00E52A8F">
        <w:t xml:space="preserve">Figure </w:t>
      </w:r>
      <w:r w:rsidR="00534C9B" w:rsidRPr="00E52A8F">
        <w:t>3</w:t>
      </w:r>
      <w:r w:rsidR="00443403" w:rsidRPr="00E52A8F">
        <w:tab/>
      </w:r>
      <w:r w:rsidR="003F00A7">
        <w:t>-</w:t>
      </w:r>
      <w:r w:rsidR="007703C1" w:rsidRPr="00E52A8F">
        <w:tab/>
      </w:r>
      <w:r w:rsidR="00A92384" w:rsidRPr="00E52A8F">
        <w:t>NPA</w:t>
      </w:r>
      <w:r w:rsidR="00190CC8" w:rsidRPr="00E52A8F">
        <w:t> </w:t>
      </w:r>
      <w:r w:rsidR="008B4608">
        <w:t>403/587/780</w:t>
      </w:r>
      <w:r w:rsidR="008B4608" w:rsidRPr="00E52A8F">
        <w:t xml:space="preserve"> </w:t>
      </w:r>
      <w:r w:rsidR="00A92384" w:rsidRPr="00E52A8F">
        <w:t>CO Code Exhaust</w:t>
      </w:r>
      <w:r w:rsidR="00671452">
        <w:t xml:space="preserve">, </w:t>
      </w:r>
      <w:r w:rsidR="00A92384" w:rsidRPr="00E52A8F">
        <w:t xml:space="preserve">January </w:t>
      </w:r>
      <w:r w:rsidR="00332AEE" w:rsidRPr="00E52A8F">
        <w:t>20</w:t>
      </w:r>
      <w:r w:rsidR="00332AEE">
        <w:t>12</w:t>
      </w:r>
      <w:r w:rsidR="00332AEE" w:rsidRPr="00E52A8F">
        <w:t xml:space="preserve"> </w:t>
      </w:r>
      <w:r w:rsidR="007322FF" w:rsidRPr="00E52A8F">
        <w:t>G</w:t>
      </w:r>
      <w:r w:rsidR="00A92384" w:rsidRPr="00E52A8F">
        <w:noBreakHyphen/>
        <w:t>NRUF</w:t>
      </w:r>
    </w:p>
    <w:p w:rsidR="005C6275" w:rsidRPr="00E52A8F" w:rsidRDefault="005C6275" w:rsidP="00443403">
      <w:pPr>
        <w:widowControl w:val="0"/>
        <w:tabs>
          <w:tab w:val="left" w:pos="1260"/>
          <w:tab w:val="left" w:pos="1710"/>
        </w:tabs>
        <w:ind w:left="1710" w:hanging="1350"/>
      </w:pPr>
      <w:r w:rsidRPr="00E52A8F">
        <w:t xml:space="preserve">Figure </w:t>
      </w:r>
      <w:r w:rsidR="00534C9B" w:rsidRPr="00E52A8F">
        <w:t>4</w:t>
      </w:r>
      <w:r w:rsidR="00443403" w:rsidRPr="00E52A8F">
        <w:tab/>
      </w:r>
      <w:r w:rsidR="003F00A7">
        <w:t>-</w:t>
      </w:r>
      <w:r w:rsidR="007703C1" w:rsidRPr="00E52A8F">
        <w:tab/>
      </w:r>
      <w:r w:rsidR="00A92384" w:rsidRPr="00E52A8F">
        <w:t>NPA</w:t>
      </w:r>
      <w:r w:rsidR="00190CC8" w:rsidRPr="00E52A8F">
        <w:t> </w:t>
      </w:r>
      <w:r w:rsidR="008B4608">
        <w:t>403/587/780</w:t>
      </w:r>
      <w:r w:rsidR="008B4608" w:rsidRPr="00E52A8F">
        <w:t xml:space="preserve"> </w:t>
      </w:r>
      <w:r w:rsidR="006F7887" w:rsidRPr="006F7887">
        <w:t xml:space="preserve">Miscellaneous </w:t>
      </w:r>
      <w:r w:rsidR="00861845">
        <w:t>and</w:t>
      </w:r>
      <w:r w:rsidR="006F7887" w:rsidRPr="006F7887">
        <w:t xml:space="preserve"> LEC+WSP CO Codes</w:t>
      </w:r>
      <w:r w:rsidR="000521C7">
        <w:t>,</w:t>
      </w:r>
      <w:r w:rsidR="006F7887" w:rsidRPr="006F7887">
        <w:t xml:space="preserve"> </w:t>
      </w:r>
      <w:r w:rsidR="000521C7">
        <w:t xml:space="preserve">January </w:t>
      </w:r>
      <w:r w:rsidR="00332AEE" w:rsidRPr="006F7887">
        <w:t>20</w:t>
      </w:r>
      <w:r w:rsidR="00332AEE">
        <w:t>12</w:t>
      </w:r>
      <w:r w:rsidR="00332AEE" w:rsidRPr="006F7887">
        <w:t xml:space="preserve"> </w:t>
      </w:r>
      <w:r w:rsidR="006F7887" w:rsidRPr="006F7887">
        <w:t>G-NRUF</w:t>
      </w:r>
    </w:p>
    <w:p w:rsidR="00BB5EEF" w:rsidRPr="00E52A8F" w:rsidRDefault="00BB5EEF" w:rsidP="00443403">
      <w:pPr>
        <w:widowControl w:val="0"/>
        <w:tabs>
          <w:tab w:val="left" w:pos="1260"/>
          <w:tab w:val="left" w:pos="1710"/>
        </w:tabs>
        <w:ind w:left="1710" w:hanging="1350"/>
      </w:pPr>
      <w:r w:rsidRPr="00E52A8F">
        <w:t>Figure 5</w:t>
      </w:r>
      <w:r w:rsidRPr="00E52A8F">
        <w:tab/>
      </w:r>
      <w:r w:rsidR="003F00A7">
        <w:t>-</w:t>
      </w:r>
      <w:r w:rsidRPr="00E52A8F">
        <w:tab/>
      </w:r>
      <w:r w:rsidR="005C35D7" w:rsidRPr="00E52A8F">
        <w:t>NPA</w:t>
      </w:r>
      <w:r w:rsidR="00190CC8" w:rsidRPr="00E52A8F">
        <w:t> </w:t>
      </w:r>
      <w:r w:rsidR="008B4608">
        <w:t>403/587/780</w:t>
      </w:r>
      <w:r w:rsidR="008B4608" w:rsidRPr="00E52A8F">
        <w:t xml:space="preserve"> </w:t>
      </w:r>
      <w:r w:rsidR="005C35D7" w:rsidRPr="00E52A8F">
        <w:t>CO Code Exhaust</w:t>
      </w:r>
      <w:r w:rsidR="00671452">
        <w:t xml:space="preserve">, </w:t>
      </w:r>
      <w:r w:rsidR="00332AEE">
        <w:t xml:space="preserve">July </w:t>
      </w:r>
      <w:r w:rsidR="00BE6AA2">
        <w:t xml:space="preserve">2012 </w:t>
      </w:r>
      <w:r w:rsidR="00332AEE">
        <w:t>R-NRUF</w:t>
      </w:r>
    </w:p>
    <w:p w:rsidR="00332AEE" w:rsidRDefault="00BB5EEF" w:rsidP="00443403">
      <w:pPr>
        <w:widowControl w:val="0"/>
        <w:tabs>
          <w:tab w:val="left" w:pos="1260"/>
          <w:tab w:val="left" w:pos="1710"/>
        </w:tabs>
        <w:ind w:left="1710" w:hanging="1350"/>
      </w:pPr>
      <w:r w:rsidRPr="00E52A8F">
        <w:t>Figure 6</w:t>
      </w:r>
      <w:r w:rsidRPr="00E52A8F">
        <w:tab/>
      </w:r>
      <w:r w:rsidR="003F00A7">
        <w:t>-</w:t>
      </w:r>
      <w:r w:rsidRPr="00E52A8F">
        <w:tab/>
      </w:r>
      <w:r w:rsidR="006F7887" w:rsidRPr="006F7887">
        <w:t>NPA</w:t>
      </w:r>
      <w:r w:rsidR="00190CC8" w:rsidRPr="00E52A8F">
        <w:t> </w:t>
      </w:r>
      <w:r w:rsidR="0001529D">
        <w:t>403/587/780</w:t>
      </w:r>
      <w:r w:rsidR="0001529D" w:rsidRPr="00E52A8F">
        <w:t xml:space="preserve"> </w:t>
      </w:r>
      <w:r w:rsidR="006F7887" w:rsidRPr="006F7887">
        <w:t xml:space="preserve">Miscellaneous </w:t>
      </w:r>
      <w:r w:rsidR="00861845">
        <w:t>and</w:t>
      </w:r>
      <w:r w:rsidR="006F7887" w:rsidRPr="006F7887">
        <w:t xml:space="preserve"> LEC+WSP CO Codes</w:t>
      </w:r>
      <w:r w:rsidR="008857B3">
        <w:t>,</w:t>
      </w:r>
      <w:r w:rsidR="006F7887" w:rsidRPr="006F7887">
        <w:t xml:space="preserve"> </w:t>
      </w:r>
      <w:r w:rsidR="00332AEE">
        <w:t xml:space="preserve">July </w:t>
      </w:r>
      <w:r w:rsidR="00BE6AA2">
        <w:t xml:space="preserve">2012 </w:t>
      </w:r>
      <w:r w:rsidR="00332AEE">
        <w:t>R-NRUF</w:t>
      </w:r>
      <w:r w:rsidR="00332AEE" w:rsidRPr="006F7887" w:rsidDel="00332AEE">
        <w:t xml:space="preserve"> </w:t>
      </w:r>
    </w:p>
    <w:p w:rsidR="00D4459B" w:rsidRPr="00E52A8F" w:rsidRDefault="00D4459B" w:rsidP="00D4459B">
      <w:pPr>
        <w:widowControl w:val="0"/>
        <w:tabs>
          <w:tab w:val="left" w:pos="1260"/>
          <w:tab w:val="left" w:pos="1710"/>
        </w:tabs>
        <w:ind w:left="1710" w:hanging="1350"/>
      </w:pPr>
      <w:r w:rsidRPr="00E52A8F">
        <w:t xml:space="preserve">Figure </w:t>
      </w:r>
      <w:r>
        <w:t>7</w:t>
      </w:r>
      <w:r w:rsidRPr="00E52A8F">
        <w:tab/>
      </w:r>
      <w:r w:rsidR="003F00A7">
        <w:t>-</w:t>
      </w:r>
      <w:r w:rsidRPr="00E52A8F">
        <w:tab/>
      </w:r>
      <w:r w:rsidR="00721B23" w:rsidRPr="00C1708B">
        <w:rPr>
          <w:rFonts w:cs="Arial"/>
        </w:rPr>
        <w:t xml:space="preserve">NPA </w:t>
      </w:r>
      <w:r w:rsidR="00721B23">
        <w:rPr>
          <w:rFonts w:cs="Arial"/>
        </w:rPr>
        <w:t>403/587/780</w:t>
      </w:r>
      <w:r w:rsidR="00721B23" w:rsidRPr="00C1708B">
        <w:rPr>
          <w:rFonts w:cs="Arial"/>
        </w:rPr>
        <w:t xml:space="preserve"> CO Code Exhaust</w:t>
      </w:r>
      <w:r w:rsidR="00721B23">
        <w:rPr>
          <w:rFonts w:cs="Arial"/>
        </w:rPr>
        <w:t>,</w:t>
      </w:r>
      <w:r w:rsidR="00721B23" w:rsidRPr="00C1708B">
        <w:rPr>
          <w:rFonts w:cs="Arial"/>
        </w:rPr>
        <w:t xml:space="preserve"> </w:t>
      </w:r>
      <w:r w:rsidR="00721B23">
        <w:rPr>
          <w:rFonts w:cs="Arial"/>
        </w:rPr>
        <w:t>January</w:t>
      </w:r>
      <w:r w:rsidR="00721B23" w:rsidRPr="00C1708B">
        <w:rPr>
          <w:rFonts w:cs="Arial"/>
        </w:rPr>
        <w:t xml:space="preserve"> 20</w:t>
      </w:r>
      <w:r w:rsidR="00721B23">
        <w:rPr>
          <w:rFonts w:cs="Arial"/>
        </w:rPr>
        <w:t>13 R</w:t>
      </w:r>
      <w:r w:rsidR="00721B23" w:rsidRPr="00C1708B">
        <w:rPr>
          <w:rFonts w:cs="Arial"/>
        </w:rPr>
        <w:t>-NRUF</w:t>
      </w:r>
      <w:r w:rsidR="00721B23">
        <w:rPr>
          <w:rFonts w:cs="Arial"/>
        </w:rPr>
        <w:t xml:space="preserve"> </w:t>
      </w:r>
      <w:r w:rsidR="00721B23" w:rsidRPr="008F4076">
        <w:rPr>
          <w:rFonts w:cs="Arial"/>
        </w:rPr>
        <w:t>(including NOC directive)</w:t>
      </w:r>
    </w:p>
    <w:p w:rsidR="00D4459B" w:rsidRDefault="00D4459B" w:rsidP="00D4459B">
      <w:pPr>
        <w:widowControl w:val="0"/>
        <w:tabs>
          <w:tab w:val="left" w:pos="1260"/>
          <w:tab w:val="left" w:pos="1710"/>
        </w:tabs>
        <w:ind w:left="1710" w:hanging="1350"/>
      </w:pPr>
      <w:r w:rsidRPr="00E52A8F">
        <w:t xml:space="preserve">Figure </w:t>
      </w:r>
      <w:r>
        <w:t>8</w:t>
      </w:r>
      <w:r w:rsidRPr="00E52A8F">
        <w:tab/>
      </w:r>
      <w:r w:rsidR="003F00A7">
        <w:t>-</w:t>
      </w:r>
      <w:r w:rsidRPr="00E52A8F">
        <w:tab/>
      </w:r>
      <w:r w:rsidRPr="006F7887">
        <w:t>NPA</w:t>
      </w:r>
      <w:r w:rsidRPr="00E52A8F">
        <w:t> </w:t>
      </w:r>
      <w:r>
        <w:t>403/587/780</w:t>
      </w:r>
      <w:r w:rsidRPr="00E52A8F">
        <w:t xml:space="preserve"> </w:t>
      </w:r>
      <w:r w:rsidRPr="006F7887">
        <w:t xml:space="preserve">Miscellaneous </w:t>
      </w:r>
      <w:r>
        <w:t>and</w:t>
      </w:r>
      <w:r w:rsidRPr="006F7887">
        <w:t xml:space="preserve"> LEC+WSP CO Codes</w:t>
      </w:r>
      <w:r w:rsidR="00721B23">
        <w:t>,</w:t>
      </w:r>
      <w:r w:rsidRPr="006F7887">
        <w:t xml:space="preserve"> </w:t>
      </w:r>
      <w:r w:rsidR="0093592E">
        <w:t xml:space="preserve">January </w:t>
      </w:r>
      <w:r>
        <w:t>201</w:t>
      </w:r>
      <w:r w:rsidR="0093592E">
        <w:t>3</w:t>
      </w:r>
      <w:r>
        <w:t xml:space="preserve"> R-NRUF</w:t>
      </w:r>
      <w:r w:rsidRPr="006F7887" w:rsidDel="00332AEE">
        <w:t xml:space="preserve"> </w:t>
      </w:r>
      <w:r w:rsidR="00721B23" w:rsidRPr="008F4076">
        <w:rPr>
          <w:rFonts w:cs="Arial"/>
        </w:rPr>
        <w:t>(including NOC directive)</w:t>
      </w:r>
    </w:p>
    <w:p w:rsidR="005C6275" w:rsidRPr="00E52A8F" w:rsidRDefault="00BB5EEF" w:rsidP="00D4459B">
      <w:pPr>
        <w:widowControl w:val="0"/>
        <w:tabs>
          <w:tab w:val="left" w:pos="1260"/>
          <w:tab w:val="left" w:pos="1710"/>
        </w:tabs>
        <w:ind w:left="1710" w:hanging="1350"/>
      </w:pPr>
      <w:r w:rsidRPr="00E52A8F">
        <w:t xml:space="preserve">Figure </w:t>
      </w:r>
      <w:r w:rsidR="00D4459B">
        <w:t>9</w:t>
      </w:r>
      <w:r w:rsidRPr="00E52A8F">
        <w:tab/>
      </w:r>
      <w:r w:rsidR="003F00A7">
        <w:t>-</w:t>
      </w:r>
      <w:r w:rsidRPr="00E52A8F">
        <w:tab/>
      </w:r>
      <w:r w:rsidR="00332AEE">
        <w:t xml:space="preserve">NPA </w:t>
      </w:r>
      <w:r w:rsidR="0001529D">
        <w:t>403/587/780</w:t>
      </w:r>
      <w:r w:rsidR="0001529D" w:rsidRPr="00E52A8F">
        <w:t xml:space="preserve"> </w:t>
      </w:r>
      <w:r w:rsidR="00332AEE">
        <w:t>LIRs</w:t>
      </w:r>
    </w:p>
    <w:p w:rsidR="005C77F7" w:rsidRPr="008857B3" w:rsidRDefault="005C6275" w:rsidP="00D210B4">
      <w:pPr>
        <w:widowControl w:val="0"/>
        <w:tabs>
          <w:tab w:val="left" w:pos="1260"/>
          <w:tab w:val="left" w:pos="1710"/>
        </w:tabs>
        <w:ind w:left="1710" w:hanging="1350"/>
        <w:rPr>
          <w:rFonts w:cs="Arial"/>
        </w:rPr>
      </w:pPr>
      <w:r w:rsidRPr="00E52A8F">
        <w:t xml:space="preserve">Figure </w:t>
      </w:r>
      <w:r w:rsidR="00D4459B">
        <w:t>10</w:t>
      </w:r>
      <w:r w:rsidR="00443403" w:rsidRPr="00E52A8F">
        <w:tab/>
      </w:r>
      <w:r w:rsidR="003F00A7">
        <w:t>-</w:t>
      </w:r>
      <w:r w:rsidR="007703C1" w:rsidRPr="00E52A8F">
        <w:tab/>
      </w:r>
      <w:r w:rsidR="001C4B09">
        <w:t>Option</w:t>
      </w:r>
      <w:r w:rsidR="001C4B09" w:rsidRPr="00E52A8F">
        <w:t xml:space="preserve"> </w:t>
      </w:r>
      <w:r w:rsidR="00332AEE">
        <w:t>1</w:t>
      </w:r>
      <w:r w:rsidR="005C35D7" w:rsidRPr="008857B3">
        <w:rPr>
          <w:rFonts w:cs="Arial"/>
        </w:rPr>
        <w:t>:</w:t>
      </w:r>
      <w:r w:rsidR="00961862" w:rsidRPr="008857B3">
        <w:rPr>
          <w:rFonts w:cs="Arial"/>
        </w:rPr>
        <w:t xml:space="preserve"> </w:t>
      </w:r>
      <w:r w:rsidR="00332AEE" w:rsidRPr="008857B3">
        <w:rPr>
          <w:rFonts w:cs="Arial"/>
        </w:rPr>
        <w:t xml:space="preserve">Split - North South Split of NPA </w:t>
      </w:r>
      <w:r w:rsidR="008B4608" w:rsidRPr="008857B3">
        <w:rPr>
          <w:rFonts w:cs="Arial"/>
        </w:rPr>
        <w:t>587</w:t>
      </w:r>
      <w:r w:rsidR="008857B3">
        <w:rPr>
          <w:rFonts w:cs="Arial"/>
        </w:rPr>
        <w:t>,</w:t>
      </w:r>
      <w:r w:rsidR="008B4608" w:rsidRPr="008857B3">
        <w:rPr>
          <w:rFonts w:cs="Arial"/>
        </w:rPr>
        <w:t xml:space="preserve"> </w:t>
      </w:r>
      <w:r w:rsidR="00332AEE" w:rsidRPr="008857B3">
        <w:rPr>
          <w:rFonts w:cs="Arial"/>
        </w:rPr>
        <w:t>South retains NPA </w:t>
      </w:r>
      <w:r w:rsidR="008B4608" w:rsidRPr="008857B3">
        <w:rPr>
          <w:rFonts w:cs="Arial"/>
        </w:rPr>
        <w:t>587</w:t>
      </w:r>
    </w:p>
    <w:p w:rsidR="005C77F7" w:rsidRPr="008857B3" w:rsidRDefault="002F1DB8" w:rsidP="00D210B4">
      <w:pPr>
        <w:widowControl w:val="0"/>
        <w:tabs>
          <w:tab w:val="left" w:pos="1260"/>
          <w:tab w:val="left" w:pos="1710"/>
        </w:tabs>
        <w:ind w:left="1710" w:hanging="1350"/>
        <w:rPr>
          <w:rFonts w:cs="Arial"/>
        </w:rPr>
      </w:pPr>
      <w:r w:rsidRPr="008857B3">
        <w:rPr>
          <w:rFonts w:cs="Arial"/>
        </w:rPr>
        <w:t xml:space="preserve">Figure </w:t>
      </w:r>
      <w:r w:rsidR="00D4459B" w:rsidRPr="008857B3">
        <w:rPr>
          <w:rFonts w:cs="Arial"/>
        </w:rPr>
        <w:t>11</w:t>
      </w:r>
      <w:r w:rsidR="00443403" w:rsidRPr="008857B3">
        <w:rPr>
          <w:rFonts w:cs="Arial"/>
        </w:rPr>
        <w:tab/>
      </w:r>
      <w:r w:rsidR="003F00A7">
        <w:rPr>
          <w:rFonts w:cs="Arial"/>
        </w:rPr>
        <w:t>-</w:t>
      </w:r>
      <w:r w:rsidR="007703C1" w:rsidRPr="008857B3">
        <w:rPr>
          <w:rFonts w:cs="Arial"/>
        </w:rPr>
        <w:tab/>
      </w:r>
      <w:r w:rsidR="001C4B09" w:rsidRPr="008857B3">
        <w:rPr>
          <w:rFonts w:cs="Arial"/>
        </w:rPr>
        <w:t xml:space="preserve">Option </w:t>
      </w:r>
      <w:r w:rsidR="00332AEE" w:rsidRPr="008857B3">
        <w:rPr>
          <w:rFonts w:cs="Arial"/>
        </w:rPr>
        <w:t>2</w:t>
      </w:r>
      <w:r w:rsidR="001C4B09" w:rsidRPr="008857B3">
        <w:rPr>
          <w:rFonts w:cs="Arial"/>
        </w:rPr>
        <w:t>:</w:t>
      </w:r>
      <w:r w:rsidR="005C35D7" w:rsidRPr="008857B3">
        <w:rPr>
          <w:rFonts w:cs="Arial"/>
        </w:rPr>
        <w:t xml:space="preserve"> </w:t>
      </w:r>
      <w:r w:rsidR="00332AEE" w:rsidRPr="008857B3">
        <w:rPr>
          <w:rFonts w:cs="Arial"/>
        </w:rPr>
        <w:t xml:space="preserve">Split - North South Split of NPA </w:t>
      </w:r>
      <w:r w:rsidR="008B4608" w:rsidRPr="008857B3">
        <w:rPr>
          <w:rFonts w:cs="Arial"/>
        </w:rPr>
        <w:t>587</w:t>
      </w:r>
      <w:r w:rsidR="008857B3">
        <w:rPr>
          <w:rFonts w:cs="Arial"/>
        </w:rPr>
        <w:t>,</w:t>
      </w:r>
      <w:r w:rsidR="008B4608" w:rsidRPr="008857B3">
        <w:rPr>
          <w:rFonts w:cs="Arial"/>
        </w:rPr>
        <w:t xml:space="preserve"> </w:t>
      </w:r>
      <w:proofErr w:type="gramStart"/>
      <w:r w:rsidR="00332AEE" w:rsidRPr="008857B3">
        <w:rPr>
          <w:rFonts w:cs="Arial"/>
        </w:rPr>
        <w:t>North</w:t>
      </w:r>
      <w:proofErr w:type="gramEnd"/>
      <w:r w:rsidR="00332AEE" w:rsidRPr="008857B3">
        <w:rPr>
          <w:rFonts w:cs="Arial"/>
        </w:rPr>
        <w:t xml:space="preserve"> retains NPA </w:t>
      </w:r>
      <w:r w:rsidR="008B4608" w:rsidRPr="008857B3">
        <w:rPr>
          <w:rFonts w:cs="Arial"/>
        </w:rPr>
        <w:t>587</w:t>
      </w:r>
    </w:p>
    <w:p w:rsidR="00A92384" w:rsidRPr="008857B3" w:rsidRDefault="00CE62F5" w:rsidP="00A92384">
      <w:pPr>
        <w:widowControl w:val="0"/>
        <w:tabs>
          <w:tab w:val="left" w:pos="1260"/>
          <w:tab w:val="left" w:pos="1710"/>
        </w:tabs>
        <w:ind w:left="1710" w:hanging="1350"/>
        <w:rPr>
          <w:rFonts w:cs="Arial"/>
        </w:rPr>
      </w:pPr>
      <w:r w:rsidRPr="008857B3">
        <w:rPr>
          <w:rFonts w:cs="Arial"/>
        </w:rPr>
        <w:t xml:space="preserve">Figure </w:t>
      </w:r>
      <w:r w:rsidR="00D4459B" w:rsidRPr="008857B3">
        <w:rPr>
          <w:rFonts w:cs="Arial"/>
        </w:rPr>
        <w:t>12</w:t>
      </w:r>
      <w:r w:rsidR="00443403" w:rsidRPr="008857B3">
        <w:rPr>
          <w:rFonts w:cs="Arial"/>
        </w:rPr>
        <w:tab/>
      </w:r>
      <w:r w:rsidR="003F00A7">
        <w:rPr>
          <w:rFonts w:cs="Arial"/>
        </w:rPr>
        <w:t>-</w:t>
      </w:r>
      <w:r w:rsidR="007703C1" w:rsidRPr="008857B3">
        <w:rPr>
          <w:rFonts w:cs="Arial"/>
        </w:rPr>
        <w:tab/>
      </w:r>
      <w:r w:rsidR="001C4B09" w:rsidRPr="008857B3">
        <w:rPr>
          <w:rFonts w:cs="Arial"/>
        </w:rPr>
        <w:t>Option</w:t>
      </w:r>
      <w:r w:rsidR="005C35D7" w:rsidRPr="008857B3">
        <w:rPr>
          <w:rFonts w:cs="Arial"/>
        </w:rPr>
        <w:t xml:space="preserve"> </w:t>
      </w:r>
      <w:r w:rsidR="00332AEE" w:rsidRPr="008857B3">
        <w:rPr>
          <w:rFonts w:cs="Arial"/>
        </w:rPr>
        <w:t>3</w:t>
      </w:r>
      <w:r w:rsidR="00E52A8F" w:rsidRPr="008857B3">
        <w:rPr>
          <w:rFonts w:cs="Arial"/>
        </w:rPr>
        <w:t xml:space="preserve">: </w:t>
      </w:r>
      <w:r w:rsidR="008B4608" w:rsidRPr="008857B3">
        <w:rPr>
          <w:rFonts w:cs="Arial"/>
        </w:rPr>
        <w:t xml:space="preserve">Concentrated Overlay </w:t>
      </w:r>
      <w:r w:rsidR="003F00A7">
        <w:rPr>
          <w:rFonts w:cs="Arial"/>
        </w:rPr>
        <w:t>-</w:t>
      </w:r>
      <w:r w:rsidR="00332AEE" w:rsidRPr="008857B3">
        <w:rPr>
          <w:rFonts w:cs="Arial"/>
        </w:rPr>
        <w:t xml:space="preserve"> </w:t>
      </w:r>
      <w:r w:rsidR="008B4608" w:rsidRPr="008857B3">
        <w:rPr>
          <w:rFonts w:cs="Arial"/>
        </w:rPr>
        <w:t xml:space="preserve">Concentrated Overlay of </w:t>
      </w:r>
      <w:r w:rsidR="006940AC">
        <w:rPr>
          <w:rFonts w:cs="Arial"/>
        </w:rPr>
        <w:t>N</w:t>
      </w:r>
      <w:r w:rsidR="008B4608" w:rsidRPr="008857B3">
        <w:rPr>
          <w:rFonts w:cs="Arial"/>
        </w:rPr>
        <w:t>ew NPA on Calgary and Edmonton LIRs</w:t>
      </w:r>
    </w:p>
    <w:p w:rsidR="0027608C" w:rsidRPr="008857B3" w:rsidRDefault="005C6275" w:rsidP="0027608C">
      <w:pPr>
        <w:widowControl w:val="0"/>
        <w:tabs>
          <w:tab w:val="left" w:pos="1260"/>
          <w:tab w:val="left" w:pos="1710"/>
        </w:tabs>
        <w:ind w:left="1710" w:hanging="1350"/>
        <w:rPr>
          <w:rFonts w:cs="Arial"/>
        </w:rPr>
      </w:pPr>
      <w:r w:rsidRPr="008857B3">
        <w:rPr>
          <w:rFonts w:cs="Arial"/>
        </w:rPr>
        <w:t xml:space="preserve">Figure </w:t>
      </w:r>
      <w:r w:rsidR="00D4459B" w:rsidRPr="008857B3">
        <w:rPr>
          <w:rFonts w:cs="Arial"/>
        </w:rPr>
        <w:t>13</w:t>
      </w:r>
      <w:r w:rsidR="00443403" w:rsidRPr="008857B3">
        <w:rPr>
          <w:rFonts w:cs="Arial"/>
        </w:rPr>
        <w:tab/>
      </w:r>
      <w:r w:rsidR="003F00A7">
        <w:rPr>
          <w:rFonts w:cs="Arial"/>
        </w:rPr>
        <w:t>-</w:t>
      </w:r>
      <w:r w:rsidR="007703C1" w:rsidRPr="008857B3">
        <w:rPr>
          <w:rFonts w:cs="Arial"/>
        </w:rPr>
        <w:tab/>
      </w:r>
      <w:r w:rsidR="001C4B09" w:rsidRPr="008857B3">
        <w:rPr>
          <w:rFonts w:cs="Arial"/>
        </w:rPr>
        <w:t>Option 4</w:t>
      </w:r>
      <w:r w:rsidR="00332AEE" w:rsidRPr="008857B3">
        <w:rPr>
          <w:rFonts w:cs="Arial"/>
        </w:rPr>
        <w:t>:</w:t>
      </w:r>
      <w:r w:rsidR="001C4B09" w:rsidRPr="008857B3">
        <w:rPr>
          <w:rFonts w:cs="Arial"/>
        </w:rPr>
        <w:t xml:space="preserve"> </w:t>
      </w:r>
      <w:r w:rsidR="008B4608" w:rsidRPr="008857B3">
        <w:rPr>
          <w:rFonts w:cs="Arial"/>
        </w:rPr>
        <w:t>Concentrated Overlay</w:t>
      </w:r>
      <w:r w:rsidR="00332AEE" w:rsidRPr="008857B3">
        <w:rPr>
          <w:rFonts w:cs="Arial"/>
        </w:rPr>
        <w:t xml:space="preserve"> </w:t>
      </w:r>
      <w:r w:rsidR="003F00A7">
        <w:rPr>
          <w:rFonts w:cs="Arial"/>
        </w:rPr>
        <w:t>-</w:t>
      </w:r>
      <w:r w:rsidR="00332AEE" w:rsidRPr="008857B3">
        <w:rPr>
          <w:rFonts w:cs="Arial"/>
        </w:rPr>
        <w:t xml:space="preserve"> </w:t>
      </w:r>
      <w:r w:rsidR="008B4608" w:rsidRPr="008857B3">
        <w:rPr>
          <w:rFonts w:cs="Arial"/>
        </w:rPr>
        <w:t xml:space="preserve">Concentrated Overlay of </w:t>
      </w:r>
      <w:r w:rsidR="006940AC">
        <w:rPr>
          <w:rFonts w:cs="Arial"/>
        </w:rPr>
        <w:t>N</w:t>
      </w:r>
      <w:r w:rsidR="008B4608" w:rsidRPr="008857B3">
        <w:rPr>
          <w:rFonts w:cs="Arial"/>
        </w:rPr>
        <w:t>ew NPA on Calgary and Edmonton Exchange Are</w:t>
      </w:r>
      <w:r w:rsidR="0027608C" w:rsidRPr="008857B3">
        <w:rPr>
          <w:rFonts w:cs="Arial"/>
        </w:rPr>
        <w:t>as</w:t>
      </w:r>
    </w:p>
    <w:p w:rsidR="0093592E" w:rsidRPr="008857B3" w:rsidRDefault="00E52A8F" w:rsidP="008857B3">
      <w:pPr>
        <w:widowControl w:val="0"/>
        <w:tabs>
          <w:tab w:val="left" w:pos="1260"/>
          <w:tab w:val="left" w:pos="1710"/>
        </w:tabs>
        <w:ind w:left="1710" w:hanging="1350"/>
        <w:rPr>
          <w:rFonts w:cs="Arial"/>
        </w:rPr>
      </w:pPr>
      <w:r w:rsidRPr="008857B3">
        <w:rPr>
          <w:rFonts w:cs="Arial"/>
        </w:rPr>
        <w:t xml:space="preserve">Figure </w:t>
      </w:r>
      <w:r w:rsidR="00D4459B" w:rsidRPr="008857B3">
        <w:rPr>
          <w:rFonts w:cs="Arial"/>
        </w:rPr>
        <w:t>14</w:t>
      </w:r>
      <w:r w:rsidR="00AA67BE">
        <w:rPr>
          <w:rFonts w:cs="Arial"/>
        </w:rPr>
        <w:tab/>
      </w:r>
      <w:r w:rsidR="003F00A7">
        <w:rPr>
          <w:rFonts w:cs="Arial"/>
        </w:rPr>
        <w:t>-</w:t>
      </w:r>
      <w:r w:rsidR="0027608C" w:rsidRPr="008857B3">
        <w:rPr>
          <w:rFonts w:cs="Arial"/>
        </w:rPr>
        <w:tab/>
      </w:r>
      <w:r w:rsidR="001C4B09" w:rsidRPr="008857B3">
        <w:rPr>
          <w:rFonts w:cs="Arial"/>
        </w:rPr>
        <w:t>Option</w:t>
      </w:r>
      <w:r w:rsidR="00332AEE" w:rsidRPr="008857B3">
        <w:rPr>
          <w:rFonts w:cs="Arial"/>
        </w:rPr>
        <w:t xml:space="preserve"> 5: </w:t>
      </w:r>
      <w:r w:rsidR="0093592E" w:rsidRPr="008857B3">
        <w:rPr>
          <w:rFonts w:cs="Arial"/>
        </w:rPr>
        <w:t>Concentrated</w:t>
      </w:r>
      <w:r w:rsidR="00332AEE" w:rsidRPr="008857B3">
        <w:rPr>
          <w:rFonts w:cs="Arial"/>
        </w:rPr>
        <w:t xml:space="preserve"> Overlay </w:t>
      </w:r>
      <w:r w:rsidR="003F00A7">
        <w:rPr>
          <w:rFonts w:cs="Arial"/>
        </w:rPr>
        <w:t>-</w:t>
      </w:r>
      <w:r w:rsidR="00E333CD" w:rsidRPr="008857B3">
        <w:rPr>
          <w:rFonts w:cs="Arial"/>
        </w:rPr>
        <w:t xml:space="preserve"> </w:t>
      </w:r>
      <w:r w:rsidR="0027608C" w:rsidRPr="008857B3">
        <w:rPr>
          <w:rFonts w:cs="Arial"/>
        </w:rPr>
        <w:t xml:space="preserve">Concentrated Overlay of </w:t>
      </w:r>
      <w:r w:rsidR="006940AC">
        <w:rPr>
          <w:rFonts w:cs="Arial"/>
        </w:rPr>
        <w:t>two</w:t>
      </w:r>
      <w:r w:rsidR="006940AC" w:rsidRPr="008857B3">
        <w:rPr>
          <w:rFonts w:cs="Arial"/>
        </w:rPr>
        <w:t xml:space="preserve"> </w:t>
      </w:r>
      <w:r w:rsidR="006940AC">
        <w:rPr>
          <w:rFonts w:cs="Arial"/>
        </w:rPr>
        <w:t>N</w:t>
      </w:r>
      <w:r w:rsidR="0027608C" w:rsidRPr="008857B3">
        <w:rPr>
          <w:rFonts w:cs="Arial"/>
        </w:rPr>
        <w:t xml:space="preserve">ew NPAs </w:t>
      </w:r>
      <w:r w:rsidR="00671452">
        <w:rPr>
          <w:rFonts w:cs="Arial"/>
        </w:rPr>
        <w:t xml:space="preserve">- </w:t>
      </w:r>
      <w:r w:rsidR="008857B3">
        <w:rPr>
          <w:rFonts w:cs="Arial"/>
        </w:rPr>
        <w:t>f</w:t>
      </w:r>
      <w:r w:rsidR="0027608C" w:rsidRPr="008857B3">
        <w:rPr>
          <w:rFonts w:cs="Arial"/>
        </w:rPr>
        <w:t>irst</w:t>
      </w:r>
      <w:r w:rsidR="008857B3">
        <w:rPr>
          <w:rFonts w:cs="Arial"/>
        </w:rPr>
        <w:t xml:space="preserve"> </w:t>
      </w:r>
      <w:r w:rsidR="006940AC">
        <w:rPr>
          <w:rFonts w:cs="Arial"/>
        </w:rPr>
        <w:t>n</w:t>
      </w:r>
      <w:r w:rsidR="0093592E" w:rsidRPr="008857B3">
        <w:rPr>
          <w:rFonts w:cs="Arial"/>
        </w:rPr>
        <w:t xml:space="preserve">ew NPA overlays NPA 587/780 and </w:t>
      </w:r>
      <w:r w:rsidR="0027608C" w:rsidRPr="008857B3">
        <w:rPr>
          <w:rFonts w:cs="Arial"/>
        </w:rPr>
        <w:t xml:space="preserve">the </w:t>
      </w:r>
      <w:r w:rsidR="008857B3">
        <w:rPr>
          <w:rFonts w:cs="Arial"/>
        </w:rPr>
        <w:t>s</w:t>
      </w:r>
      <w:r w:rsidR="008857B3" w:rsidRPr="008857B3">
        <w:rPr>
          <w:rFonts w:cs="Arial"/>
        </w:rPr>
        <w:t xml:space="preserve">econd </w:t>
      </w:r>
      <w:r w:rsidR="006940AC">
        <w:rPr>
          <w:rFonts w:cs="Arial"/>
        </w:rPr>
        <w:t>n</w:t>
      </w:r>
      <w:r w:rsidR="0093592E" w:rsidRPr="008857B3">
        <w:rPr>
          <w:rFonts w:cs="Arial"/>
        </w:rPr>
        <w:t>ew NPA overlays NPA 403/587</w:t>
      </w:r>
    </w:p>
    <w:p w:rsidR="0093592E" w:rsidRPr="008857B3" w:rsidRDefault="0093592E" w:rsidP="0093592E">
      <w:pPr>
        <w:widowControl w:val="0"/>
        <w:tabs>
          <w:tab w:val="left" w:pos="1260"/>
          <w:tab w:val="left" w:pos="1710"/>
        </w:tabs>
        <w:ind w:left="1710" w:hanging="1350"/>
        <w:rPr>
          <w:rFonts w:cs="Arial"/>
        </w:rPr>
      </w:pPr>
      <w:r w:rsidRPr="008857B3">
        <w:rPr>
          <w:rFonts w:cs="Arial"/>
        </w:rPr>
        <w:t>Figure 15</w:t>
      </w:r>
      <w:r w:rsidRPr="008857B3">
        <w:rPr>
          <w:rFonts w:cs="Arial"/>
        </w:rPr>
        <w:tab/>
      </w:r>
      <w:r w:rsidR="003F00A7">
        <w:rPr>
          <w:rFonts w:cs="Arial"/>
        </w:rPr>
        <w:t>-</w:t>
      </w:r>
      <w:r w:rsidRPr="008857B3">
        <w:rPr>
          <w:rFonts w:cs="Arial"/>
        </w:rPr>
        <w:tab/>
        <w:t xml:space="preserve">Option 6: Distributed Overlay </w:t>
      </w:r>
      <w:r w:rsidR="003F00A7">
        <w:rPr>
          <w:rFonts w:cs="Arial"/>
        </w:rPr>
        <w:t>-</w:t>
      </w:r>
      <w:r w:rsidRPr="008857B3">
        <w:rPr>
          <w:rFonts w:cs="Arial"/>
        </w:rPr>
        <w:t xml:space="preserve"> Distributed Overlay of </w:t>
      </w:r>
      <w:r w:rsidR="008857B3">
        <w:rPr>
          <w:rFonts w:cs="Arial"/>
        </w:rPr>
        <w:t>a</w:t>
      </w:r>
      <w:r w:rsidR="008857B3" w:rsidRPr="008857B3">
        <w:rPr>
          <w:rFonts w:cs="Arial"/>
        </w:rPr>
        <w:t xml:space="preserve"> </w:t>
      </w:r>
      <w:r w:rsidRPr="008857B3">
        <w:rPr>
          <w:rFonts w:cs="Arial"/>
        </w:rPr>
        <w:t>New NPA on NPA 403/587/780</w:t>
      </w:r>
    </w:p>
    <w:p w:rsidR="00C84E17" w:rsidRPr="008857B3" w:rsidRDefault="00C84E17" w:rsidP="00C84E17">
      <w:pPr>
        <w:widowControl w:val="0"/>
        <w:tabs>
          <w:tab w:val="left" w:pos="1260"/>
          <w:tab w:val="left" w:pos="1710"/>
        </w:tabs>
        <w:ind w:left="1710" w:hanging="1350"/>
        <w:rPr>
          <w:rFonts w:cs="Arial"/>
        </w:rPr>
      </w:pPr>
      <w:r w:rsidRPr="008857B3">
        <w:rPr>
          <w:rFonts w:cs="Arial"/>
        </w:rPr>
        <w:t>Figure 16</w:t>
      </w:r>
      <w:r w:rsidRPr="008857B3">
        <w:rPr>
          <w:rFonts w:cs="Arial"/>
        </w:rPr>
        <w:tab/>
      </w:r>
      <w:r w:rsidR="003F00A7">
        <w:rPr>
          <w:rFonts w:cs="Arial"/>
        </w:rPr>
        <w:t>-</w:t>
      </w:r>
      <w:r w:rsidRPr="008857B3">
        <w:rPr>
          <w:rFonts w:cs="Arial"/>
        </w:rPr>
        <w:tab/>
        <w:t xml:space="preserve">Option 7: Distributed Overlay </w:t>
      </w:r>
      <w:r w:rsidR="003F00A7">
        <w:rPr>
          <w:rFonts w:cs="Arial"/>
        </w:rPr>
        <w:t>-</w:t>
      </w:r>
      <w:r w:rsidRPr="008857B3">
        <w:rPr>
          <w:rFonts w:cs="Arial"/>
        </w:rPr>
        <w:t xml:space="preserve"> Distributed Overlay of two</w:t>
      </w:r>
      <w:r w:rsidR="007F5DB1" w:rsidRPr="008857B3">
        <w:rPr>
          <w:rFonts w:cs="Arial"/>
        </w:rPr>
        <w:t xml:space="preserve"> </w:t>
      </w:r>
      <w:r w:rsidRPr="008857B3">
        <w:rPr>
          <w:rFonts w:cs="Arial"/>
        </w:rPr>
        <w:t>New NPAs on NPA 403/587/780</w:t>
      </w:r>
    </w:p>
    <w:p w:rsidR="0093592E" w:rsidRPr="008857B3" w:rsidRDefault="0093592E" w:rsidP="00FA61DD">
      <w:pPr>
        <w:widowControl w:val="0"/>
        <w:tabs>
          <w:tab w:val="left" w:pos="1260"/>
          <w:tab w:val="left" w:pos="1710"/>
        </w:tabs>
        <w:ind w:left="1710" w:hanging="1350"/>
      </w:pPr>
    </w:p>
    <w:p w:rsidR="00A82F85" w:rsidRDefault="00A82F85" w:rsidP="00FA61DD">
      <w:pPr>
        <w:widowControl w:val="0"/>
        <w:tabs>
          <w:tab w:val="left" w:pos="1260"/>
          <w:tab w:val="left" w:pos="1710"/>
        </w:tabs>
        <w:ind w:left="1710" w:hanging="1350"/>
      </w:pPr>
    </w:p>
    <w:bookmarkEnd w:id="1"/>
    <w:bookmarkEnd w:id="2"/>
    <w:p w:rsidR="00321707" w:rsidRPr="002F297F" w:rsidRDefault="00321707" w:rsidP="00321707">
      <w:pPr>
        <w:widowControl w:val="0"/>
        <w:tabs>
          <w:tab w:val="left" w:pos="720"/>
          <w:tab w:val="left" w:pos="1440"/>
          <w:tab w:val="left" w:pos="2160"/>
          <w:tab w:val="left" w:pos="2880"/>
          <w:tab w:val="left" w:pos="3600"/>
          <w:tab w:val="left" w:pos="4320"/>
          <w:tab w:val="left" w:pos="5040"/>
          <w:tab w:val="left" w:pos="5760"/>
        </w:tabs>
        <w:rPr>
          <w:b/>
        </w:rPr>
      </w:pPr>
      <w:r w:rsidRPr="002F297F">
        <w:rPr>
          <w:b/>
        </w:rPr>
        <w:t>ANNEX B</w:t>
      </w:r>
    </w:p>
    <w:p w:rsidR="005C6275" w:rsidRDefault="005C6275" w:rsidP="00321707">
      <w:pPr>
        <w:widowControl w:val="0"/>
        <w:tabs>
          <w:tab w:val="left" w:pos="720"/>
          <w:tab w:val="left" w:pos="1440"/>
          <w:tab w:val="left" w:pos="2160"/>
          <w:tab w:val="left" w:pos="2880"/>
          <w:tab w:val="left" w:pos="3600"/>
          <w:tab w:val="left" w:pos="4320"/>
          <w:tab w:val="left" w:pos="5040"/>
          <w:tab w:val="left" w:pos="5760"/>
        </w:tabs>
      </w:pPr>
    </w:p>
    <w:p w:rsidR="0001529D" w:rsidRDefault="0001529D" w:rsidP="0001529D">
      <w:pPr>
        <w:widowControl w:val="0"/>
        <w:tabs>
          <w:tab w:val="left" w:pos="1260"/>
          <w:tab w:val="left" w:pos="1710"/>
        </w:tabs>
        <w:ind w:left="1710" w:hanging="1350"/>
      </w:pPr>
      <w:r w:rsidRPr="00060767">
        <w:t>Table 1</w:t>
      </w:r>
      <w:r w:rsidRPr="00060767">
        <w:tab/>
      </w:r>
      <w:r w:rsidR="003F00A7">
        <w:t>-</w:t>
      </w:r>
      <w:r w:rsidRPr="00060767">
        <w:tab/>
      </w:r>
      <w:r w:rsidR="00DD373F" w:rsidRPr="00C1708B">
        <w:rPr>
          <w:rFonts w:cs="Arial"/>
          <w:noProof/>
        </w:rPr>
        <w:t xml:space="preserve">Exchange Areas in NPA </w:t>
      </w:r>
      <w:r w:rsidR="00DD373F">
        <w:rPr>
          <w:rFonts w:cs="Arial"/>
          <w:noProof/>
        </w:rPr>
        <w:t xml:space="preserve">403/587/780 and </w:t>
      </w:r>
      <w:r w:rsidR="00DD373F" w:rsidRPr="00C1708B">
        <w:rPr>
          <w:rFonts w:cs="Arial"/>
          <w:noProof/>
        </w:rPr>
        <w:t xml:space="preserve">Exchange Areas </w:t>
      </w:r>
      <w:r w:rsidR="00DD373F">
        <w:rPr>
          <w:rFonts w:cs="Arial"/>
          <w:noProof/>
        </w:rPr>
        <w:t>in NPAs for</w:t>
      </w:r>
      <w:r w:rsidR="00DD373F" w:rsidRPr="00C1708B">
        <w:rPr>
          <w:rFonts w:cs="Arial"/>
          <w:noProof/>
        </w:rPr>
        <w:t xml:space="preserve"> each Relief </w:t>
      </w:r>
      <w:r w:rsidR="00DD373F">
        <w:rPr>
          <w:rFonts w:cs="Arial"/>
          <w:noProof/>
        </w:rPr>
        <w:t>Option</w:t>
      </w:r>
    </w:p>
    <w:p w:rsidR="0001529D" w:rsidRDefault="0001529D" w:rsidP="0001529D">
      <w:pPr>
        <w:widowControl w:val="0"/>
        <w:tabs>
          <w:tab w:val="left" w:pos="1260"/>
          <w:tab w:val="left" w:pos="1710"/>
        </w:tabs>
        <w:ind w:left="1710" w:hanging="1350"/>
      </w:pPr>
    </w:p>
    <w:p w:rsidR="0001529D" w:rsidRDefault="0001529D" w:rsidP="0001529D">
      <w:pPr>
        <w:widowControl w:val="0"/>
        <w:tabs>
          <w:tab w:val="left" w:pos="1260"/>
          <w:tab w:val="left" w:pos="1710"/>
        </w:tabs>
        <w:ind w:left="1710" w:hanging="1350"/>
      </w:pPr>
      <w:r>
        <w:t>Table 2</w:t>
      </w:r>
      <w:r w:rsidRPr="00060767">
        <w:tab/>
      </w:r>
      <w:r w:rsidR="003F00A7">
        <w:t>-</w:t>
      </w:r>
      <w:r w:rsidRPr="00060767">
        <w:tab/>
      </w:r>
      <w:r w:rsidR="00540418" w:rsidRPr="00285EF2">
        <w:t xml:space="preserve">NPAs </w:t>
      </w:r>
      <w:r w:rsidR="00540418">
        <w:t xml:space="preserve">403/587/780 </w:t>
      </w:r>
      <w:r w:rsidRPr="00285EF2">
        <w:t xml:space="preserve">Exchange Areas in </w:t>
      </w:r>
      <w:r w:rsidR="00540418">
        <w:t>each LIR</w:t>
      </w:r>
    </w:p>
    <w:p w:rsidR="00321707" w:rsidRDefault="00321707" w:rsidP="00D45075">
      <w:pPr>
        <w:widowControl w:val="0"/>
        <w:tabs>
          <w:tab w:val="left" w:pos="360"/>
          <w:tab w:val="left" w:pos="1440"/>
          <w:tab w:val="left" w:pos="2160"/>
          <w:tab w:val="left" w:pos="2880"/>
          <w:tab w:val="left" w:pos="3600"/>
          <w:tab w:val="left" w:pos="4320"/>
          <w:tab w:val="left" w:pos="5040"/>
          <w:tab w:val="left" w:pos="5760"/>
        </w:tabs>
      </w:pPr>
    </w:p>
    <w:p w:rsidR="00321707" w:rsidRDefault="00321707">
      <w:pPr>
        <w:widowControl w:val="0"/>
        <w:tabs>
          <w:tab w:val="left" w:pos="720"/>
          <w:tab w:val="left" w:pos="1440"/>
          <w:tab w:val="left" w:pos="1872"/>
          <w:tab w:val="left" w:pos="2160"/>
          <w:tab w:val="left" w:pos="2880"/>
          <w:tab w:val="left" w:pos="3600"/>
          <w:tab w:val="left" w:pos="4320"/>
          <w:tab w:val="left" w:pos="5040"/>
          <w:tab w:val="left" w:pos="5760"/>
        </w:tabs>
        <w:ind w:left="1872" w:hanging="1872"/>
      </w:pPr>
    </w:p>
    <w:p w:rsidR="005C6275" w:rsidRPr="002F297F" w:rsidRDefault="005C6275">
      <w:pPr>
        <w:widowControl w:val="0"/>
        <w:tabs>
          <w:tab w:val="left" w:pos="720"/>
          <w:tab w:val="left" w:pos="1440"/>
          <w:tab w:val="left" w:pos="2160"/>
          <w:tab w:val="left" w:pos="2880"/>
          <w:tab w:val="left" w:pos="3600"/>
          <w:tab w:val="left" w:pos="4320"/>
          <w:tab w:val="left" w:pos="5040"/>
          <w:tab w:val="left" w:pos="5760"/>
        </w:tabs>
        <w:rPr>
          <w:b/>
        </w:rPr>
      </w:pPr>
      <w:r w:rsidRPr="002F297F">
        <w:rPr>
          <w:b/>
        </w:rPr>
        <w:t xml:space="preserve">ANNEX </w:t>
      </w:r>
      <w:r w:rsidR="00321707">
        <w:rPr>
          <w:b/>
        </w:rPr>
        <w:t>C</w:t>
      </w:r>
    </w:p>
    <w:p w:rsidR="005C6275" w:rsidRDefault="005C6275" w:rsidP="00981544">
      <w:pPr>
        <w:widowControl w:val="0"/>
      </w:pPr>
    </w:p>
    <w:p w:rsidR="0001529D" w:rsidRDefault="0001529D" w:rsidP="0001529D">
      <w:pPr>
        <w:widowControl w:val="0"/>
        <w:tabs>
          <w:tab w:val="left" w:pos="1440"/>
          <w:tab w:val="left" w:pos="1710"/>
        </w:tabs>
        <w:ind w:left="1710" w:hanging="1350"/>
      </w:pPr>
      <w:r w:rsidRPr="00E52CC9">
        <w:t>Distribution List</w:t>
      </w:r>
    </w:p>
    <w:p w:rsidR="009B59F2" w:rsidRDefault="009B59F2" w:rsidP="00443403">
      <w:pPr>
        <w:widowControl w:val="0"/>
        <w:tabs>
          <w:tab w:val="left" w:pos="1260"/>
          <w:tab w:val="left" w:pos="1710"/>
        </w:tabs>
        <w:ind w:left="1710" w:hanging="1350"/>
      </w:pPr>
    </w:p>
    <w:p w:rsidR="009B59F2" w:rsidRDefault="009B59F2" w:rsidP="009B59F2">
      <w:pPr>
        <w:widowControl w:val="0"/>
        <w:tabs>
          <w:tab w:val="left" w:pos="1260"/>
          <w:tab w:val="left" w:pos="1710"/>
        </w:tabs>
        <w:ind w:left="1710" w:hanging="1350"/>
      </w:pPr>
    </w:p>
    <w:p w:rsidR="005C6275" w:rsidRDefault="005C6275">
      <w:pPr>
        <w:widowControl w:val="0"/>
        <w:tabs>
          <w:tab w:val="left" w:pos="720"/>
          <w:tab w:val="left" w:pos="1440"/>
          <w:tab w:val="left" w:pos="2160"/>
          <w:tab w:val="left" w:pos="2880"/>
          <w:tab w:val="left" w:pos="3600"/>
          <w:tab w:val="left" w:pos="4320"/>
          <w:tab w:val="left" w:pos="5040"/>
          <w:tab w:val="left" w:pos="5760"/>
        </w:tabs>
      </w:pPr>
    </w:p>
    <w:p w:rsidR="00F27A79" w:rsidRDefault="00F27A79">
      <w:pPr>
        <w:widowControl w:val="0"/>
        <w:tabs>
          <w:tab w:val="left" w:pos="720"/>
          <w:tab w:val="left" w:pos="1440"/>
          <w:tab w:val="left" w:pos="2160"/>
          <w:tab w:val="left" w:pos="2880"/>
          <w:tab w:val="left" w:pos="3600"/>
          <w:tab w:val="left" w:pos="4320"/>
          <w:tab w:val="left" w:pos="5040"/>
          <w:tab w:val="left" w:pos="5760"/>
        </w:tabs>
        <w:sectPr w:rsidR="00F27A79" w:rsidSect="00521FB5">
          <w:headerReference w:type="default" r:id="rId15"/>
          <w:footnotePr>
            <w:pos w:val="beneathText"/>
          </w:footnotePr>
          <w:endnotePr>
            <w:numFmt w:val="decimal"/>
          </w:endnotePr>
          <w:pgSz w:w="12240" w:h="15840" w:code="1"/>
          <w:pgMar w:top="720" w:right="1440" w:bottom="720" w:left="1440" w:header="360" w:footer="864" w:gutter="0"/>
          <w:pgNumType w:fmt="lowerRoman"/>
          <w:cols w:space="720"/>
          <w:noEndnote/>
        </w:sectPr>
      </w:pPr>
    </w:p>
    <w:p w:rsidR="00F27A79" w:rsidRPr="007957BE" w:rsidRDefault="00F27A79" w:rsidP="00F27A79">
      <w:pPr>
        <w:widowControl w:val="0"/>
        <w:tabs>
          <w:tab w:val="left" w:pos="720"/>
          <w:tab w:val="left" w:pos="1440"/>
          <w:tab w:val="left" w:pos="2160"/>
          <w:tab w:val="left" w:pos="2880"/>
          <w:tab w:val="left" w:pos="3600"/>
          <w:tab w:val="left" w:pos="4320"/>
          <w:tab w:val="left" w:pos="5040"/>
          <w:tab w:val="left" w:pos="5760"/>
        </w:tabs>
        <w:jc w:val="center"/>
        <w:rPr>
          <w:b/>
          <w:sz w:val="22"/>
          <w:szCs w:val="22"/>
        </w:rPr>
      </w:pPr>
      <w:r w:rsidRPr="007957BE">
        <w:rPr>
          <w:b/>
          <w:sz w:val="22"/>
          <w:szCs w:val="22"/>
        </w:rPr>
        <w:lastRenderedPageBreak/>
        <w:t>Acronym List</w:t>
      </w:r>
    </w:p>
    <w:p w:rsidR="00F27A79" w:rsidRDefault="00F27A79" w:rsidP="00F27A79">
      <w:pPr>
        <w:widowControl w:val="0"/>
        <w:tabs>
          <w:tab w:val="left" w:pos="720"/>
          <w:tab w:val="left" w:pos="1440"/>
          <w:tab w:val="left" w:pos="2160"/>
          <w:tab w:val="left" w:pos="2880"/>
          <w:tab w:val="left" w:pos="3600"/>
          <w:tab w:val="left" w:pos="4320"/>
          <w:tab w:val="left" w:pos="5040"/>
          <w:tab w:val="left" w:pos="576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7128"/>
      </w:tblGrid>
      <w:tr w:rsidR="00F27A79" w:rsidRPr="003F306E" w:rsidTr="00526EF6">
        <w:trPr>
          <w:trHeight w:val="276"/>
        </w:trPr>
        <w:tc>
          <w:tcPr>
            <w:tcW w:w="1728" w:type="dxa"/>
          </w:tcPr>
          <w:p w:rsidR="00F27A79" w:rsidRPr="003F306E" w:rsidRDefault="00F27A79" w:rsidP="00526EF6">
            <w:pPr>
              <w:rPr>
                <w:rFonts w:cs="Arial"/>
                <w:sz w:val="22"/>
                <w:szCs w:val="22"/>
              </w:rPr>
            </w:pPr>
            <w:r>
              <w:rPr>
                <w:rFonts w:cs="Arial"/>
                <w:sz w:val="22"/>
                <w:szCs w:val="22"/>
              </w:rPr>
              <w:t>CATF</w:t>
            </w:r>
          </w:p>
        </w:tc>
        <w:tc>
          <w:tcPr>
            <w:tcW w:w="7128" w:type="dxa"/>
          </w:tcPr>
          <w:p w:rsidR="00F27A79" w:rsidRPr="003F306E" w:rsidRDefault="00F27A79" w:rsidP="00526EF6">
            <w:pPr>
              <w:rPr>
                <w:rFonts w:cs="Arial"/>
                <w:sz w:val="22"/>
                <w:szCs w:val="22"/>
              </w:rPr>
            </w:pPr>
            <w:r>
              <w:rPr>
                <w:rFonts w:cs="Arial"/>
                <w:sz w:val="22"/>
                <w:szCs w:val="22"/>
              </w:rPr>
              <w:t>Consumer Awareness Task Force</w:t>
            </w:r>
          </w:p>
        </w:tc>
      </w:tr>
      <w:tr w:rsidR="00F27A79" w:rsidRPr="003F306E" w:rsidTr="00526EF6">
        <w:trPr>
          <w:trHeight w:val="276"/>
        </w:trPr>
        <w:tc>
          <w:tcPr>
            <w:tcW w:w="1728" w:type="dxa"/>
          </w:tcPr>
          <w:p w:rsidR="00F27A79" w:rsidRPr="003F306E" w:rsidRDefault="00F27A79" w:rsidP="00526EF6">
            <w:pPr>
              <w:rPr>
                <w:rFonts w:cs="Arial"/>
                <w:sz w:val="22"/>
                <w:szCs w:val="22"/>
              </w:rPr>
            </w:pPr>
            <w:r>
              <w:rPr>
                <w:rFonts w:cs="Arial"/>
                <w:sz w:val="22"/>
                <w:szCs w:val="22"/>
              </w:rPr>
              <w:t>CNA</w:t>
            </w:r>
            <w:r w:rsidRPr="003F306E">
              <w:rPr>
                <w:rFonts w:cs="Arial"/>
                <w:sz w:val="22"/>
                <w:szCs w:val="22"/>
              </w:rPr>
              <w:t xml:space="preserve"> </w:t>
            </w:r>
          </w:p>
        </w:tc>
        <w:tc>
          <w:tcPr>
            <w:tcW w:w="7128" w:type="dxa"/>
          </w:tcPr>
          <w:p w:rsidR="00F27A79" w:rsidRPr="003F306E" w:rsidRDefault="00F27A79" w:rsidP="00526EF6">
            <w:pPr>
              <w:rPr>
                <w:rFonts w:cs="Arial"/>
                <w:sz w:val="22"/>
                <w:szCs w:val="22"/>
              </w:rPr>
            </w:pPr>
            <w:r w:rsidRPr="003F306E">
              <w:rPr>
                <w:rFonts w:cs="Arial"/>
                <w:sz w:val="22"/>
                <w:szCs w:val="22"/>
              </w:rPr>
              <w:t>Canadian Numbering Administrator</w:t>
            </w:r>
          </w:p>
        </w:tc>
      </w:tr>
      <w:tr w:rsidR="00F27A79" w:rsidRPr="003F306E" w:rsidTr="00526EF6">
        <w:trPr>
          <w:trHeight w:val="276"/>
        </w:trPr>
        <w:tc>
          <w:tcPr>
            <w:tcW w:w="1728" w:type="dxa"/>
          </w:tcPr>
          <w:p w:rsidR="00F27A79" w:rsidRPr="003F306E" w:rsidRDefault="00F27A79" w:rsidP="00526EF6">
            <w:pPr>
              <w:rPr>
                <w:rFonts w:cs="Arial"/>
                <w:sz w:val="22"/>
                <w:szCs w:val="22"/>
              </w:rPr>
            </w:pPr>
            <w:r w:rsidRPr="003F306E">
              <w:rPr>
                <w:rFonts w:cs="Arial"/>
                <w:sz w:val="22"/>
                <w:szCs w:val="22"/>
              </w:rPr>
              <w:t xml:space="preserve">CISC </w:t>
            </w:r>
          </w:p>
        </w:tc>
        <w:tc>
          <w:tcPr>
            <w:tcW w:w="7128" w:type="dxa"/>
          </w:tcPr>
          <w:p w:rsidR="00F27A79" w:rsidRPr="003F306E" w:rsidRDefault="00F27A79" w:rsidP="00526EF6">
            <w:pPr>
              <w:rPr>
                <w:rFonts w:cs="Arial"/>
                <w:sz w:val="22"/>
                <w:szCs w:val="22"/>
              </w:rPr>
            </w:pPr>
            <w:r w:rsidRPr="003F306E">
              <w:rPr>
                <w:rFonts w:cs="Arial"/>
                <w:sz w:val="22"/>
                <w:szCs w:val="22"/>
              </w:rPr>
              <w:t>CRTC Interconnection Steering Committee</w:t>
            </w:r>
          </w:p>
        </w:tc>
      </w:tr>
      <w:tr w:rsidR="00F27A79" w:rsidRPr="003F306E" w:rsidTr="00526EF6">
        <w:trPr>
          <w:trHeight w:val="276"/>
        </w:trPr>
        <w:tc>
          <w:tcPr>
            <w:tcW w:w="1728" w:type="dxa"/>
          </w:tcPr>
          <w:p w:rsidR="00F27A79" w:rsidRPr="003F306E" w:rsidRDefault="00F27A79" w:rsidP="00526EF6">
            <w:pPr>
              <w:rPr>
                <w:rFonts w:cs="Arial"/>
                <w:sz w:val="22"/>
                <w:szCs w:val="22"/>
              </w:rPr>
            </w:pPr>
            <w:r>
              <w:rPr>
                <w:rFonts w:cs="Arial"/>
                <w:sz w:val="22"/>
                <w:szCs w:val="22"/>
              </w:rPr>
              <w:t>CLECs</w:t>
            </w:r>
          </w:p>
        </w:tc>
        <w:tc>
          <w:tcPr>
            <w:tcW w:w="7128" w:type="dxa"/>
          </w:tcPr>
          <w:p w:rsidR="00F27A79" w:rsidRPr="003F306E" w:rsidRDefault="00F27A79" w:rsidP="00526EF6">
            <w:pPr>
              <w:rPr>
                <w:rFonts w:cs="Arial"/>
                <w:sz w:val="22"/>
                <w:szCs w:val="22"/>
              </w:rPr>
            </w:pPr>
            <w:r>
              <w:rPr>
                <w:rFonts w:cs="Arial"/>
                <w:sz w:val="22"/>
                <w:szCs w:val="22"/>
              </w:rPr>
              <w:t>Competitive Local Exchange Carriers</w:t>
            </w:r>
          </w:p>
        </w:tc>
      </w:tr>
      <w:tr w:rsidR="00F27A79" w:rsidRPr="003F306E" w:rsidTr="00526EF6">
        <w:trPr>
          <w:trHeight w:val="276"/>
        </w:trPr>
        <w:tc>
          <w:tcPr>
            <w:tcW w:w="1728" w:type="dxa"/>
          </w:tcPr>
          <w:p w:rsidR="00F27A79" w:rsidRPr="003F306E" w:rsidRDefault="00F27A79" w:rsidP="00526EF6">
            <w:pPr>
              <w:rPr>
                <w:rFonts w:cs="Arial"/>
                <w:sz w:val="22"/>
                <w:szCs w:val="22"/>
              </w:rPr>
            </w:pPr>
            <w:r>
              <w:rPr>
                <w:rFonts w:cs="Arial"/>
                <w:sz w:val="22"/>
                <w:szCs w:val="22"/>
              </w:rPr>
              <w:t>CLNPC</w:t>
            </w:r>
          </w:p>
        </w:tc>
        <w:tc>
          <w:tcPr>
            <w:tcW w:w="7128" w:type="dxa"/>
          </w:tcPr>
          <w:p w:rsidR="00F27A79" w:rsidRPr="003F306E" w:rsidRDefault="00F27A79" w:rsidP="00526EF6">
            <w:pPr>
              <w:rPr>
                <w:rFonts w:cs="Arial"/>
                <w:sz w:val="22"/>
                <w:szCs w:val="22"/>
              </w:rPr>
            </w:pPr>
            <w:r>
              <w:rPr>
                <w:rFonts w:cs="Arial"/>
                <w:sz w:val="22"/>
                <w:szCs w:val="22"/>
              </w:rPr>
              <w:t>Canadian Local Number Portability Consortium</w:t>
            </w:r>
          </w:p>
        </w:tc>
      </w:tr>
      <w:tr w:rsidR="00F27A79" w:rsidRPr="003F306E" w:rsidTr="00526EF6">
        <w:trPr>
          <w:trHeight w:val="276"/>
        </w:trPr>
        <w:tc>
          <w:tcPr>
            <w:tcW w:w="1728" w:type="dxa"/>
          </w:tcPr>
          <w:p w:rsidR="00F27A79" w:rsidRPr="003F306E" w:rsidRDefault="00F27A79" w:rsidP="00526EF6">
            <w:pPr>
              <w:rPr>
                <w:rFonts w:cs="Arial"/>
                <w:sz w:val="22"/>
                <w:szCs w:val="22"/>
              </w:rPr>
            </w:pPr>
            <w:r w:rsidRPr="003F306E">
              <w:rPr>
                <w:rFonts w:cs="Arial"/>
                <w:sz w:val="22"/>
                <w:szCs w:val="22"/>
              </w:rPr>
              <w:t>CO</w:t>
            </w:r>
          </w:p>
        </w:tc>
        <w:tc>
          <w:tcPr>
            <w:tcW w:w="7128" w:type="dxa"/>
          </w:tcPr>
          <w:p w:rsidR="00F27A79" w:rsidRPr="003F306E" w:rsidRDefault="00F27A79" w:rsidP="00526EF6">
            <w:pPr>
              <w:rPr>
                <w:rFonts w:cs="Arial"/>
                <w:sz w:val="22"/>
                <w:szCs w:val="22"/>
              </w:rPr>
            </w:pPr>
            <w:r w:rsidRPr="003F306E">
              <w:rPr>
                <w:rFonts w:cs="Arial"/>
                <w:sz w:val="22"/>
                <w:szCs w:val="22"/>
              </w:rPr>
              <w:t xml:space="preserve">Central Office </w:t>
            </w:r>
          </w:p>
        </w:tc>
      </w:tr>
      <w:tr w:rsidR="00F27A79" w:rsidRPr="003F306E" w:rsidTr="00526EF6">
        <w:trPr>
          <w:trHeight w:val="276"/>
        </w:trPr>
        <w:tc>
          <w:tcPr>
            <w:tcW w:w="1728" w:type="dxa"/>
          </w:tcPr>
          <w:p w:rsidR="00F27A79" w:rsidRPr="003F306E" w:rsidRDefault="00F27A79" w:rsidP="00526EF6">
            <w:pPr>
              <w:rPr>
                <w:rFonts w:cs="Arial"/>
                <w:sz w:val="22"/>
                <w:szCs w:val="22"/>
              </w:rPr>
            </w:pPr>
            <w:r w:rsidRPr="003F306E">
              <w:rPr>
                <w:rFonts w:cs="Arial"/>
                <w:sz w:val="22"/>
                <w:szCs w:val="22"/>
              </w:rPr>
              <w:t xml:space="preserve">CRTC </w:t>
            </w:r>
          </w:p>
        </w:tc>
        <w:tc>
          <w:tcPr>
            <w:tcW w:w="7128" w:type="dxa"/>
          </w:tcPr>
          <w:p w:rsidR="00F27A79" w:rsidRPr="003F306E" w:rsidRDefault="00F27A79" w:rsidP="00526EF6">
            <w:pPr>
              <w:rPr>
                <w:rFonts w:cs="Arial"/>
                <w:sz w:val="22"/>
                <w:szCs w:val="22"/>
              </w:rPr>
            </w:pPr>
            <w:r w:rsidRPr="003F306E">
              <w:rPr>
                <w:rFonts w:cs="Arial"/>
                <w:sz w:val="22"/>
                <w:szCs w:val="22"/>
              </w:rPr>
              <w:t xml:space="preserve">Canadian Radio-television and Telecommunications Commission </w:t>
            </w:r>
          </w:p>
        </w:tc>
      </w:tr>
      <w:tr w:rsidR="00F27A79" w:rsidRPr="003F306E" w:rsidTr="00526EF6">
        <w:trPr>
          <w:trHeight w:val="276"/>
        </w:trPr>
        <w:tc>
          <w:tcPr>
            <w:tcW w:w="1728" w:type="dxa"/>
          </w:tcPr>
          <w:p w:rsidR="00F27A79" w:rsidRPr="003F306E" w:rsidRDefault="00F27A79" w:rsidP="00526EF6">
            <w:pPr>
              <w:rPr>
                <w:rFonts w:cs="Arial"/>
                <w:sz w:val="22"/>
                <w:szCs w:val="22"/>
              </w:rPr>
            </w:pPr>
            <w:r w:rsidRPr="003F306E">
              <w:rPr>
                <w:rFonts w:cs="Arial"/>
                <w:sz w:val="22"/>
                <w:szCs w:val="22"/>
              </w:rPr>
              <w:t>G-</w:t>
            </w:r>
            <w:smartTag w:uri="urn:schemas-microsoft-com:office:smarttags" w:element="PersonName">
              <w:r w:rsidRPr="003F306E">
                <w:rPr>
                  <w:rFonts w:cs="Arial"/>
                  <w:sz w:val="22"/>
                  <w:szCs w:val="22"/>
                </w:rPr>
                <w:t>NRUF</w:t>
              </w:r>
            </w:smartTag>
            <w:r w:rsidRPr="003F306E">
              <w:rPr>
                <w:rFonts w:cs="Arial"/>
                <w:sz w:val="22"/>
                <w:szCs w:val="22"/>
              </w:rPr>
              <w:t xml:space="preserve"> </w:t>
            </w:r>
          </w:p>
        </w:tc>
        <w:tc>
          <w:tcPr>
            <w:tcW w:w="7128" w:type="dxa"/>
          </w:tcPr>
          <w:p w:rsidR="00F27A79" w:rsidRPr="003F306E" w:rsidRDefault="00F27A79" w:rsidP="00526EF6">
            <w:pPr>
              <w:rPr>
                <w:rFonts w:cs="Arial"/>
                <w:sz w:val="22"/>
                <w:szCs w:val="22"/>
              </w:rPr>
            </w:pPr>
            <w:r w:rsidRPr="003F306E">
              <w:rPr>
                <w:rFonts w:cs="Arial"/>
                <w:sz w:val="22"/>
                <w:szCs w:val="22"/>
              </w:rPr>
              <w:t xml:space="preserve">General Numbering Resource Utilization Forecast </w:t>
            </w:r>
          </w:p>
        </w:tc>
      </w:tr>
      <w:tr w:rsidR="00F27A79" w:rsidRPr="003F306E" w:rsidTr="00526EF6">
        <w:trPr>
          <w:trHeight w:val="276"/>
        </w:trPr>
        <w:tc>
          <w:tcPr>
            <w:tcW w:w="1728" w:type="dxa"/>
          </w:tcPr>
          <w:p w:rsidR="00F27A79" w:rsidRPr="003F306E" w:rsidRDefault="00F27A79" w:rsidP="00526EF6">
            <w:pPr>
              <w:rPr>
                <w:rFonts w:cs="Arial"/>
                <w:sz w:val="22"/>
                <w:szCs w:val="22"/>
              </w:rPr>
            </w:pPr>
            <w:r>
              <w:rPr>
                <w:rFonts w:cs="Arial"/>
                <w:sz w:val="22"/>
                <w:szCs w:val="22"/>
              </w:rPr>
              <w:t>ILECs</w:t>
            </w:r>
          </w:p>
        </w:tc>
        <w:tc>
          <w:tcPr>
            <w:tcW w:w="7128" w:type="dxa"/>
          </w:tcPr>
          <w:p w:rsidR="00F27A79" w:rsidRPr="003F306E" w:rsidRDefault="00F27A79" w:rsidP="00526EF6">
            <w:pPr>
              <w:rPr>
                <w:rFonts w:cs="Arial"/>
                <w:sz w:val="22"/>
                <w:szCs w:val="22"/>
              </w:rPr>
            </w:pPr>
            <w:r>
              <w:rPr>
                <w:rFonts w:cs="Arial"/>
                <w:sz w:val="22"/>
                <w:szCs w:val="22"/>
              </w:rPr>
              <w:t>Incumbent Local Exchange Carriers</w:t>
            </w:r>
          </w:p>
        </w:tc>
      </w:tr>
      <w:tr w:rsidR="00F27A79" w:rsidRPr="003F306E" w:rsidTr="00526EF6">
        <w:trPr>
          <w:trHeight w:val="276"/>
        </w:trPr>
        <w:tc>
          <w:tcPr>
            <w:tcW w:w="1728" w:type="dxa"/>
          </w:tcPr>
          <w:p w:rsidR="00F27A79" w:rsidRPr="003F306E" w:rsidRDefault="00F27A79" w:rsidP="00526EF6">
            <w:pPr>
              <w:rPr>
                <w:rFonts w:cs="Arial"/>
                <w:sz w:val="22"/>
                <w:szCs w:val="22"/>
              </w:rPr>
            </w:pPr>
            <w:r w:rsidRPr="003F306E">
              <w:rPr>
                <w:rFonts w:cs="Arial"/>
                <w:sz w:val="22"/>
                <w:szCs w:val="22"/>
              </w:rPr>
              <w:t>IPD</w:t>
            </w:r>
          </w:p>
        </w:tc>
        <w:tc>
          <w:tcPr>
            <w:tcW w:w="7128" w:type="dxa"/>
          </w:tcPr>
          <w:p w:rsidR="00F27A79" w:rsidRPr="003F306E" w:rsidRDefault="00F27A79" w:rsidP="00526EF6">
            <w:pPr>
              <w:rPr>
                <w:rFonts w:cs="Arial"/>
                <w:sz w:val="22"/>
                <w:szCs w:val="22"/>
              </w:rPr>
            </w:pPr>
            <w:r w:rsidRPr="003F306E">
              <w:rPr>
                <w:rFonts w:cs="Arial"/>
                <w:sz w:val="22"/>
                <w:szCs w:val="22"/>
              </w:rPr>
              <w:t>Initial Planning Document</w:t>
            </w:r>
          </w:p>
        </w:tc>
      </w:tr>
      <w:tr w:rsidR="00F27A79" w:rsidRPr="003F306E" w:rsidTr="00526EF6">
        <w:trPr>
          <w:trHeight w:val="276"/>
        </w:trPr>
        <w:tc>
          <w:tcPr>
            <w:tcW w:w="1728" w:type="dxa"/>
          </w:tcPr>
          <w:p w:rsidR="00F27A79" w:rsidRPr="003F306E" w:rsidRDefault="00F27A79" w:rsidP="00526EF6">
            <w:pPr>
              <w:rPr>
                <w:rFonts w:cs="Arial"/>
                <w:sz w:val="22"/>
                <w:szCs w:val="22"/>
              </w:rPr>
            </w:pPr>
            <w:r>
              <w:rPr>
                <w:rFonts w:cs="Arial"/>
                <w:sz w:val="22"/>
                <w:szCs w:val="22"/>
              </w:rPr>
              <w:t>ISP</w:t>
            </w:r>
          </w:p>
        </w:tc>
        <w:tc>
          <w:tcPr>
            <w:tcW w:w="7128" w:type="dxa"/>
          </w:tcPr>
          <w:p w:rsidR="00F27A79" w:rsidRPr="003F306E" w:rsidRDefault="00F27A79" w:rsidP="00526EF6">
            <w:pPr>
              <w:rPr>
                <w:rFonts w:cs="Arial"/>
                <w:sz w:val="22"/>
                <w:szCs w:val="22"/>
              </w:rPr>
            </w:pPr>
            <w:r>
              <w:rPr>
                <w:rFonts w:cs="Arial"/>
                <w:sz w:val="22"/>
                <w:szCs w:val="22"/>
              </w:rPr>
              <w:t>Internet Service Provider</w:t>
            </w:r>
          </w:p>
        </w:tc>
      </w:tr>
      <w:tr w:rsidR="00F27A79" w:rsidRPr="003F306E" w:rsidTr="00526EF6">
        <w:trPr>
          <w:trHeight w:val="276"/>
        </w:trPr>
        <w:tc>
          <w:tcPr>
            <w:tcW w:w="1728" w:type="dxa"/>
          </w:tcPr>
          <w:p w:rsidR="00F27A79" w:rsidRPr="003F306E" w:rsidRDefault="00F27A79" w:rsidP="00526EF6">
            <w:pPr>
              <w:rPr>
                <w:rFonts w:cs="Arial"/>
                <w:sz w:val="22"/>
                <w:szCs w:val="22"/>
              </w:rPr>
            </w:pPr>
            <w:r w:rsidRPr="003F306E">
              <w:rPr>
                <w:rFonts w:cs="Arial"/>
                <w:sz w:val="22"/>
                <w:szCs w:val="22"/>
              </w:rPr>
              <w:t xml:space="preserve">JCP </w:t>
            </w:r>
          </w:p>
        </w:tc>
        <w:tc>
          <w:tcPr>
            <w:tcW w:w="7128" w:type="dxa"/>
          </w:tcPr>
          <w:p w:rsidR="00F27A79" w:rsidRPr="003F306E" w:rsidRDefault="00F27A79" w:rsidP="00526EF6">
            <w:pPr>
              <w:rPr>
                <w:rFonts w:cs="Arial"/>
                <w:sz w:val="22"/>
                <w:szCs w:val="22"/>
              </w:rPr>
            </w:pPr>
            <w:r w:rsidRPr="003F306E">
              <w:rPr>
                <w:rFonts w:cs="Arial"/>
                <w:sz w:val="22"/>
                <w:szCs w:val="22"/>
              </w:rPr>
              <w:t>Jeopardy Contingency Plan</w:t>
            </w:r>
          </w:p>
        </w:tc>
      </w:tr>
      <w:tr w:rsidR="00F27A79" w:rsidRPr="003F306E" w:rsidTr="00526EF6">
        <w:trPr>
          <w:trHeight w:val="276"/>
        </w:trPr>
        <w:tc>
          <w:tcPr>
            <w:tcW w:w="1728" w:type="dxa"/>
          </w:tcPr>
          <w:p w:rsidR="00F27A79" w:rsidRPr="003F306E" w:rsidRDefault="00F27A79" w:rsidP="00526EF6">
            <w:pPr>
              <w:rPr>
                <w:rFonts w:cs="Arial"/>
                <w:sz w:val="22"/>
                <w:szCs w:val="22"/>
              </w:rPr>
            </w:pPr>
            <w:r w:rsidRPr="003F306E">
              <w:rPr>
                <w:rFonts w:cs="Arial"/>
                <w:sz w:val="22"/>
                <w:szCs w:val="22"/>
              </w:rPr>
              <w:t>J</w:t>
            </w:r>
            <w:r w:rsidRPr="003F306E">
              <w:rPr>
                <w:rFonts w:cs="Arial"/>
                <w:sz w:val="22"/>
                <w:szCs w:val="22"/>
              </w:rPr>
              <w:noBreakHyphen/>
            </w:r>
            <w:smartTag w:uri="urn:schemas-microsoft-com:office:smarttags" w:element="PersonName">
              <w:r w:rsidRPr="003F306E">
                <w:rPr>
                  <w:rFonts w:cs="Arial"/>
                  <w:sz w:val="22"/>
                  <w:szCs w:val="22"/>
                </w:rPr>
                <w:t>NRUF</w:t>
              </w:r>
            </w:smartTag>
            <w:r w:rsidRPr="003F306E">
              <w:rPr>
                <w:rFonts w:cs="Arial"/>
                <w:sz w:val="22"/>
                <w:szCs w:val="22"/>
              </w:rPr>
              <w:t xml:space="preserve"> </w:t>
            </w:r>
          </w:p>
        </w:tc>
        <w:tc>
          <w:tcPr>
            <w:tcW w:w="7128" w:type="dxa"/>
          </w:tcPr>
          <w:p w:rsidR="00F27A79" w:rsidRPr="003F306E" w:rsidRDefault="00F27A79" w:rsidP="00526EF6">
            <w:pPr>
              <w:rPr>
                <w:rFonts w:cs="Arial"/>
                <w:sz w:val="22"/>
                <w:szCs w:val="22"/>
              </w:rPr>
            </w:pPr>
            <w:r w:rsidRPr="003F306E">
              <w:rPr>
                <w:rFonts w:cs="Arial"/>
                <w:sz w:val="22"/>
                <w:szCs w:val="22"/>
              </w:rPr>
              <w:t>Jeopardy Numbering Resource Utilization Forecast</w:t>
            </w:r>
          </w:p>
        </w:tc>
      </w:tr>
      <w:tr w:rsidR="002B367C" w:rsidRPr="003F306E" w:rsidTr="00526EF6">
        <w:trPr>
          <w:trHeight w:val="276"/>
        </w:trPr>
        <w:tc>
          <w:tcPr>
            <w:tcW w:w="1728" w:type="dxa"/>
          </w:tcPr>
          <w:p w:rsidR="002B367C" w:rsidRPr="003F306E" w:rsidRDefault="002B367C" w:rsidP="00526EF6">
            <w:pPr>
              <w:rPr>
                <w:rFonts w:cs="Arial"/>
                <w:sz w:val="22"/>
                <w:szCs w:val="22"/>
              </w:rPr>
            </w:pPr>
            <w:r>
              <w:rPr>
                <w:rFonts w:cs="Arial"/>
                <w:sz w:val="22"/>
                <w:szCs w:val="22"/>
              </w:rPr>
              <w:t>LCA</w:t>
            </w:r>
          </w:p>
        </w:tc>
        <w:tc>
          <w:tcPr>
            <w:tcW w:w="7128" w:type="dxa"/>
          </w:tcPr>
          <w:p w:rsidR="002B367C" w:rsidRPr="003F306E" w:rsidRDefault="002B367C" w:rsidP="00526EF6">
            <w:pPr>
              <w:rPr>
                <w:rFonts w:cs="Arial"/>
                <w:sz w:val="22"/>
                <w:szCs w:val="22"/>
              </w:rPr>
            </w:pPr>
            <w:r>
              <w:rPr>
                <w:rFonts w:cs="Arial"/>
                <w:sz w:val="22"/>
                <w:szCs w:val="22"/>
              </w:rPr>
              <w:t>Local Calling Area</w:t>
            </w:r>
          </w:p>
        </w:tc>
      </w:tr>
      <w:tr w:rsidR="00F27A79" w:rsidRPr="003F306E" w:rsidTr="00526EF6">
        <w:trPr>
          <w:trHeight w:val="276"/>
        </w:trPr>
        <w:tc>
          <w:tcPr>
            <w:tcW w:w="1728" w:type="dxa"/>
          </w:tcPr>
          <w:p w:rsidR="00F27A79" w:rsidRDefault="00F27A79" w:rsidP="00526EF6">
            <w:pPr>
              <w:rPr>
                <w:rFonts w:cs="Arial"/>
                <w:sz w:val="22"/>
                <w:szCs w:val="22"/>
              </w:rPr>
            </w:pPr>
            <w:r>
              <w:rPr>
                <w:rFonts w:cs="Arial"/>
                <w:sz w:val="22"/>
                <w:szCs w:val="22"/>
              </w:rPr>
              <w:t>LEC</w:t>
            </w:r>
          </w:p>
        </w:tc>
        <w:tc>
          <w:tcPr>
            <w:tcW w:w="7128" w:type="dxa"/>
          </w:tcPr>
          <w:p w:rsidR="00F27A79" w:rsidRDefault="00F27A79" w:rsidP="00526EF6">
            <w:pPr>
              <w:rPr>
                <w:rFonts w:cs="Arial"/>
                <w:sz w:val="22"/>
                <w:szCs w:val="22"/>
              </w:rPr>
            </w:pPr>
            <w:r>
              <w:rPr>
                <w:rFonts w:cs="Arial"/>
                <w:sz w:val="22"/>
                <w:szCs w:val="22"/>
              </w:rPr>
              <w:t>Local Exchange Carrier</w:t>
            </w:r>
          </w:p>
        </w:tc>
      </w:tr>
      <w:tr w:rsidR="00F27A79" w:rsidRPr="003F306E" w:rsidTr="00526EF6">
        <w:trPr>
          <w:trHeight w:val="276"/>
        </w:trPr>
        <w:tc>
          <w:tcPr>
            <w:tcW w:w="1728" w:type="dxa"/>
          </w:tcPr>
          <w:p w:rsidR="00F27A79" w:rsidRPr="003F306E" w:rsidRDefault="00F27A79" w:rsidP="00526EF6">
            <w:pPr>
              <w:rPr>
                <w:rFonts w:cs="Arial"/>
                <w:sz w:val="22"/>
                <w:szCs w:val="22"/>
              </w:rPr>
            </w:pPr>
            <w:r>
              <w:rPr>
                <w:rFonts w:cs="Arial"/>
                <w:sz w:val="22"/>
                <w:szCs w:val="22"/>
              </w:rPr>
              <w:t>LIRs</w:t>
            </w:r>
          </w:p>
        </w:tc>
        <w:tc>
          <w:tcPr>
            <w:tcW w:w="7128" w:type="dxa"/>
          </w:tcPr>
          <w:p w:rsidR="00F27A79" w:rsidRPr="003F306E" w:rsidRDefault="00F27A79" w:rsidP="00526EF6">
            <w:pPr>
              <w:rPr>
                <w:rFonts w:cs="Arial"/>
                <w:sz w:val="22"/>
                <w:szCs w:val="22"/>
              </w:rPr>
            </w:pPr>
            <w:r>
              <w:rPr>
                <w:rFonts w:cs="Arial"/>
                <w:sz w:val="22"/>
                <w:szCs w:val="22"/>
              </w:rPr>
              <w:t>Local Interconnection Regions</w:t>
            </w:r>
          </w:p>
        </w:tc>
      </w:tr>
      <w:tr w:rsidR="00F27A79" w:rsidRPr="003F306E" w:rsidTr="00526EF6">
        <w:trPr>
          <w:trHeight w:val="276"/>
        </w:trPr>
        <w:tc>
          <w:tcPr>
            <w:tcW w:w="1728" w:type="dxa"/>
          </w:tcPr>
          <w:p w:rsidR="00F27A79" w:rsidRPr="003F306E" w:rsidRDefault="00F27A79" w:rsidP="00526EF6">
            <w:pPr>
              <w:rPr>
                <w:rFonts w:cs="Arial"/>
                <w:sz w:val="22"/>
                <w:szCs w:val="22"/>
              </w:rPr>
            </w:pPr>
            <w:r>
              <w:rPr>
                <w:rFonts w:cs="Arial"/>
                <w:sz w:val="22"/>
                <w:szCs w:val="22"/>
              </w:rPr>
              <w:t>MBIs</w:t>
            </w:r>
          </w:p>
        </w:tc>
        <w:tc>
          <w:tcPr>
            <w:tcW w:w="7128" w:type="dxa"/>
          </w:tcPr>
          <w:p w:rsidR="00F27A79" w:rsidRPr="003F306E" w:rsidRDefault="00F27A79" w:rsidP="00526EF6">
            <w:pPr>
              <w:rPr>
                <w:rFonts w:cs="Arial"/>
                <w:sz w:val="22"/>
                <w:szCs w:val="22"/>
              </w:rPr>
            </w:pPr>
            <w:r>
              <w:rPr>
                <w:rFonts w:cs="Arial"/>
                <w:sz w:val="22"/>
                <w:szCs w:val="22"/>
              </w:rPr>
              <w:t>MIN Block Identifiers</w:t>
            </w:r>
          </w:p>
        </w:tc>
      </w:tr>
      <w:tr w:rsidR="00F27A79" w:rsidRPr="003F306E" w:rsidTr="00526EF6">
        <w:trPr>
          <w:trHeight w:val="276"/>
        </w:trPr>
        <w:tc>
          <w:tcPr>
            <w:tcW w:w="1728" w:type="dxa"/>
          </w:tcPr>
          <w:p w:rsidR="00F27A79" w:rsidRPr="003F306E" w:rsidRDefault="00F27A79" w:rsidP="00526EF6">
            <w:pPr>
              <w:rPr>
                <w:rFonts w:cs="Arial"/>
                <w:sz w:val="22"/>
                <w:szCs w:val="22"/>
              </w:rPr>
            </w:pPr>
            <w:r>
              <w:rPr>
                <w:rFonts w:cs="Arial"/>
                <w:sz w:val="22"/>
                <w:szCs w:val="22"/>
              </w:rPr>
              <w:t>MDNs</w:t>
            </w:r>
          </w:p>
        </w:tc>
        <w:tc>
          <w:tcPr>
            <w:tcW w:w="7128" w:type="dxa"/>
          </w:tcPr>
          <w:p w:rsidR="00F27A79" w:rsidRPr="003F306E" w:rsidRDefault="00F27A79" w:rsidP="00526EF6">
            <w:pPr>
              <w:rPr>
                <w:rFonts w:cs="Arial"/>
                <w:sz w:val="22"/>
                <w:szCs w:val="22"/>
              </w:rPr>
            </w:pPr>
            <w:r>
              <w:rPr>
                <w:rFonts w:cs="Arial"/>
                <w:sz w:val="22"/>
                <w:szCs w:val="22"/>
              </w:rPr>
              <w:t>Mobile Directory Numbers</w:t>
            </w:r>
          </w:p>
        </w:tc>
      </w:tr>
      <w:tr w:rsidR="00F27A79" w:rsidRPr="003F306E" w:rsidTr="00526EF6">
        <w:trPr>
          <w:trHeight w:val="276"/>
        </w:trPr>
        <w:tc>
          <w:tcPr>
            <w:tcW w:w="1728" w:type="dxa"/>
          </w:tcPr>
          <w:p w:rsidR="00F27A79" w:rsidRPr="003F306E" w:rsidRDefault="00F27A79" w:rsidP="00526EF6">
            <w:pPr>
              <w:rPr>
                <w:rFonts w:cs="Arial"/>
                <w:sz w:val="22"/>
                <w:szCs w:val="22"/>
              </w:rPr>
            </w:pPr>
            <w:r>
              <w:rPr>
                <w:rFonts w:cs="Arial"/>
                <w:sz w:val="22"/>
                <w:szCs w:val="22"/>
              </w:rPr>
              <w:t>MIN</w:t>
            </w:r>
          </w:p>
        </w:tc>
        <w:tc>
          <w:tcPr>
            <w:tcW w:w="7128" w:type="dxa"/>
          </w:tcPr>
          <w:p w:rsidR="00F27A79" w:rsidRPr="003F306E" w:rsidRDefault="00F27A79" w:rsidP="00526EF6">
            <w:pPr>
              <w:rPr>
                <w:rFonts w:cs="Arial"/>
                <w:sz w:val="22"/>
                <w:szCs w:val="22"/>
              </w:rPr>
            </w:pPr>
            <w:r>
              <w:rPr>
                <w:rFonts w:cs="Arial"/>
                <w:sz w:val="22"/>
                <w:szCs w:val="22"/>
              </w:rPr>
              <w:t>Mobile Identification Number</w:t>
            </w:r>
          </w:p>
        </w:tc>
      </w:tr>
      <w:tr w:rsidR="00F27A79" w:rsidRPr="003F306E" w:rsidTr="00526EF6">
        <w:trPr>
          <w:trHeight w:val="276"/>
        </w:trPr>
        <w:tc>
          <w:tcPr>
            <w:tcW w:w="1728" w:type="dxa"/>
          </w:tcPr>
          <w:p w:rsidR="00F27A79" w:rsidRPr="003F306E" w:rsidRDefault="00F27A79" w:rsidP="00526EF6">
            <w:pPr>
              <w:rPr>
                <w:rFonts w:cs="Arial"/>
                <w:sz w:val="22"/>
                <w:szCs w:val="22"/>
              </w:rPr>
            </w:pPr>
            <w:r w:rsidRPr="003F306E">
              <w:rPr>
                <w:rFonts w:cs="Arial"/>
                <w:sz w:val="22"/>
                <w:szCs w:val="22"/>
              </w:rPr>
              <w:t xml:space="preserve">NANP </w:t>
            </w:r>
          </w:p>
        </w:tc>
        <w:tc>
          <w:tcPr>
            <w:tcW w:w="7128" w:type="dxa"/>
          </w:tcPr>
          <w:p w:rsidR="00F27A79" w:rsidRPr="003F306E" w:rsidRDefault="00F27A79" w:rsidP="00526EF6">
            <w:pPr>
              <w:rPr>
                <w:rFonts w:cs="Arial"/>
                <w:sz w:val="22"/>
                <w:szCs w:val="22"/>
              </w:rPr>
            </w:pPr>
            <w:r w:rsidRPr="003F306E">
              <w:rPr>
                <w:rFonts w:cs="Arial"/>
                <w:sz w:val="22"/>
                <w:szCs w:val="22"/>
              </w:rPr>
              <w:t>North American Numbering Plan</w:t>
            </w:r>
          </w:p>
        </w:tc>
      </w:tr>
      <w:tr w:rsidR="00F27A79" w:rsidRPr="003F306E" w:rsidTr="00526EF6">
        <w:trPr>
          <w:trHeight w:val="276"/>
        </w:trPr>
        <w:tc>
          <w:tcPr>
            <w:tcW w:w="1728" w:type="dxa"/>
          </w:tcPr>
          <w:p w:rsidR="00F27A79" w:rsidRDefault="00F27A79" w:rsidP="00526EF6">
            <w:pPr>
              <w:rPr>
                <w:rFonts w:cs="Arial"/>
                <w:sz w:val="22"/>
                <w:szCs w:val="22"/>
              </w:rPr>
            </w:pPr>
            <w:r>
              <w:rPr>
                <w:rFonts w:cs="Arial"/>
                <w:sz w:val="22"/>
                <w:szCs w:val="22"/>
              </w:rPr>
              <w:t>NANPA</w:t>
            </w:r>
          </w:p>
        </w:tc>
        <w:tc>
          <w:tcPr>
            <w:tcW w:w="7128" w:type="dxa"/>
          </w:tcPr>
          <w:p w:rsidR="00F27A79" w:rsidRDefault="00F27A79" w:rsidP="00526EF6">
            <w:pPr>
              <w:rPr>
                <w:rFonts w:cs="Arial"/>
                <w:sz w:val="22"/>
                <w:szCs w:val="22"/>
              </w:rPr>
            </w:pPr>
            <w:r>
              <w:rPr>
                <w:rFonts w:cs="Arial"/>
                <w:sz w:val="22"/>
                <w:szCs w:val="22"/>
              </w:rPr>
              <w:t>North American Numbering Plan Administration</w:t>
            </w:r>
          </w:p>
        </w:tc>
      </w:tr>
      <w:tr w:rsidR="00F27A79" w:rsidRPr="003F306E" w:rsidTr="00526EF6">
        <w:trPr>
          <w:trHeight w:val="276"/>
        </w:trPr>
        <w:tc>
          <w:tcPr>
            <w:tcW w:w="1728" w:type="dxa"/>
          </w:tcPr>
          <w:p w:rsidR="00F27A79" w:rsidRPr="003F306E" w:rsidRDefault="00F27A79" w:rsidP="00526EF6">
            <w:pPr>
              <w:rPr>
                <w:rFonts w:cs="Arial"/>
                <w:sz w:val="22"/>
                <w:szCs w:val="22"/>
              </w:rPr>
            </w:pPr>
            <w:r>
              <w:rPr>
                <w:rFonts w:cs="Arial"/>
                <w:sz w:val="22"/>
                <w:szCs w:val="22"/>
              </w:rPr>
              <w:t>NITF</w:t>
            </w:r>
          </w:p>
        </w:tc>
        <w:tc>
          <w:tcPr>
            <w:tcW w:w="7128" w:type="dxa"/>
          </w:tcPr>
          <w:p w:rsidR="00F27A79" w:rsidRPr="003F306E" w:rsidRDefault="00F27A79" w:rsidP="00526EF6">
            <w:pPr>
              <w:rPr>
                <w:rFonts w:cs="Arial"/>
                <w:sz w:val="22"/>
                <w:szCs w:val="22"/>
              </w:rPr>
            </w:pPr>
            <w:r>
              <w:rPr>
                <w:rFonts w:cs="Arial"/>
                <w:sz w:val="22"/>
                <w:szCs w:val="22"/>
              </w:rPr>
              <w:t>Network Implementation Task Force</w:t>
            </w:r>
          </w:p>
        </w:tc>
      </w:tr>
      <w:tr w:rsidR="00F27A79" w:rsidRPr="003F306E" w:rsidTr="00526EF6">
        <w:trPr>
          <w:trHeight w:val="276"/>
        </w:trPr>
        <w:tc>
          <w:tcPr>
            <w:tcW w:w="1728" w:type="dxa"/>
          </w:tcPr>
          <w:p w:rsidR="00F27A79" w:rsidRPr="003F306E" w:rsidRDefault="00F27A79" w:rsidP="00526EF6">
            <w:pPr>
              <w:rPr>
                <w:rFonts w:cs="Arial"/>
                <w:sz w:val="22"/>
                <w:szCs w:val="22"/>
              </w:rPr>
            </w:pPr>
            <w:r w:rsidRPr="003F306E">
              <w:rPr>
                <w:rFonts w:cs="Arial"/>
                <w:sz w:val="22"/>
                <w:szCs w:val="22"/>
              </w:rPr>
              <w:t xml:space="preserve">NPA </w:t>
            </w:r>
          </w:p>
        </w:tc>
        <w:tc>
          <w:tcPr>
            <w:tcW w:w="7128" w:type="dxa"/>
          </w:tcPr>
          <w:p w:rsidR="00F27A79" w:rsidRPr="003F306E" w:rsidRDefault="00F27A79" w:rsidP="00526EF6">
            <w:pPr>
              <w:rPr>
                <w:rFonts w:cs="Arial"/>
                <w:sz w:val="22"/>
                <w:szCs w:val="22"/>
              </w:rPr>
            </w:pPr>
            <w:r w:rsidRPr="003F306E">
              <w:rPr>
                <w:rFonts w:cs="Arial"/>
                <w:sz w:val="22"/>
                <w:szCs w:val="22"/>
              </w:rPr>
              <w:t>Numbering Plan Area</w:t>
            </w:r>
            <w:r>
              <w:rPr>
                <w:rFonts w:cs="Arial"/>
                <w:sz w:val="22"/>
                <w:szCs w:val="22"/>
              </w:rPr>
              <w:t xml:space="preserve"> (</w:t>
            </w:r>
            <w:r w:rsidRPr="003F306E">
              <w:rPr>
                <w:rFonts w:cs="Arial"/>
                <w:sz w:val="22"/>
                <w:szCs w:val="22"/>
              </w:rPr>
              <w:t>Area Code</w:t>
            </w:r>
            <w:r>
              <w:rPr>
                <w:rFonts w:cs="Arial"/>
                <w:sz w:val="22"/>
                <w:szCs w:val="22"/>
              </w:rPr>
              <w:t>)</w:t>
            </w:r>
          </w:p>
        </w:tc>
      </w:tr>
      <w:tr w:rsidR="00F27A79" w:rsidRPr="003F306E" w:rsidTr="00526EF6">
        <w:trPr>
          <w:trHeight w:val="276"/>
        </w:trPr>
        <w:tc>
          <w:tcPr>
            <w:tcW w:w="1728" w:type="dxa"/>
          </w:tcPr>
          <w:p w:rsidR="00F27A79" w:rsidRPr="003F306E" w:rsidRDefault="00F27A79" w:rsidP="00526EF6">
            <w:pPr>
              <w:rPr>
                <w:rFonts w:cs="Arial"/>
                <w:sz w:val="22"/>
                <w:szCs w:val="22"/>
              </w:rPr>
            </w:pPr>
            <w:r w:rsidRPr="003F306E">
              <w:rPr>
                <w:rFonts w:cs="Arial"/>
                <w:sz w:val="22"/>
                <w:szCs w:val="22"/>
              </w:rPr>
              <w:t>NRUF</w:t>
            </w:r>
          </w:p>
        </w:tc>
        <w:tc>
          <w:tcPr>
            <w:tcW w:w="7128" w:type="dxa"/>
          </w:tcPr>
          <w:p w:rsidR="00F27A79" w:rsidRPr="003F306E" w:rsidRDefault="00F27A79" w:rsidP="00526EF6">
            <w:pPr>
              <w:rPr>
                <w:rFonts w:cs="Arial"/>
                <w:sz w:val="22"/>
                <w:szCs w:val="22"/>
              </w:rPr>
            </w:pPr>
            <w:r w:rsidRPr="003F306E">
              <w:rPr>
                <w:rFonts w:cs="Arial"/>
                <w:sz w:val="22"/>
                <w:szCs w:val="22"/>
              </w:rPr>
              <w:t>Number Resource Utilization Forecasts</w:t>
            </w:r>
          </w:p>
        </w:tc>
      </w:tr>
      <w:tr w:rsidR="00F27A79" w:rsidRPr="003F306E" w:rsidTr="00526EF6">
        <w:trPr>
          <w:trHeight w:val="276"/>
        </w:trPr>
        <w:tc>
          <w:tcPr>
            <w:tcW w:w="1728" w:type="dxa"/>
          </w:tcPr>
          <w:p w:rsidR="00F27A79" w:rsidRDefault="00F27A79" w:rsidP="00526EF6">
            <w:pPr>
              <w:rPr>
                <w:rFonts w:cs="Arial"/>
                <w:sz w:val="22"/>
                <w:szCs w:val="22"/>
              </w:rPr>
            </w:pPr>
            <w:r>
              <w:rPr>
                <w:rFonts w:cs="Arial"/>
                <w:sz w:val="22"/>
                <w:szCs w:val="22"/>
              </w:rPr>
              <w:t>OSSs</w:t>
            </w:r>
          </w:p>
        </w:tc>
        <w:tc>
          <w:tcPr>
            <w:tcW w:w="7128" w:type="dxa"/>
          </w:tcPr>
          <w:p w:rsidR="00F27A79" w:rsidRDefault="00F27A79" w:rsidP="00526EF6">
            <w:pPr>
              <w:rPr>
                <w:rFonts w:cs="Arial"/>
                <w:sz w:val="22"/>
                <w:szCs w:val="22"/>
              </w:rPr>
            </w:pPr>
            <w:r>
              <w:rPr>
                <w:rFonts w:cs="Arial"/>
                <w:sz w:val="22"/>
                <w:szCs w:val="22"/>
              </w:rPr>
              <w:t>Operating Support Systems</w:t>
            </w:r>
          </w:p>
        </w:tc>
      </w:tr>
      <w:tr w:rsidR="00F27A79" w:rsidRPr="003F306E" w:rsidTr="00526EF6">
        <w:trPr>
          <w:trHeight w:val="276"/>
        </w:trPr>
        <w:tc>
          <w:tcPr>
            <w:tcW w:w="1728" w:type="dxa"/>
          </w:tcPr>
          <w:p w:rsidR="00F27A79" w:rsidRPr="003F306E" w:rsidRDefault="00F27A79" w:rsidP="00526EF6">
            <w:pPr>
              <w:rPr>
                <w:rFonts w:cs="Arial"/>
                <w:sz w:val="22"/>
                <w:szCs w:val="22"/>
              </w:rPr>
            </w:pPr>
            <w:r>
              <w:rPr>
                <w:rFonts w:cs="Arial"/>
                <w:sz w:val="22"/>
                <w:szCs w:val="22"/>
              </w:rPr>
              <w:t>PBX</w:t>
            </w:r>
          </w:p>
        </w:tc>
        <w:tc>
          <w:tcPr>
            <w:tcW w:w="7128" w:type="dxa"/>
          </w:tcPr>
          <w:p w:rsidR="00F27A79" w:rsidRPr="003F306E" w:rsidRDefault="00F27A79" w:rsidP="00526EF6">
            <w:pPr>
              <w:rPr>
                <w:rFonts w:cs="Arial"/>
                <w:sz w:val="22"/>
                <w:szCs w:val="22"/>
              </w:rPr>
            </w:pPr>
            <w:r>
              <w:rPr>
                <w:rFonts w:cs="Arial"/>
                <w:sz w:val="22"/>
                <w:szCs w:val="22"/>
              </w:rPr>
              <w:t>Primary Branch Exchange</w:t>
            </w:r>
          </w:p>
        </w:tc>
      </w:tr>
      <w:tr w:rsidR="00F27A79" w:rsidRPr="003F306E" w:rsidTr="00526EF6">
        <w:trPr>
          <w:trHeight w:val="276"/>
        </w:trPr>
        <w:tc>
          <w:tcPr>
            <w:tcW w:w="1728" w:type="dxa"/>
          </w:tcPr>
          <w:p w:rsidR="00F27A79" w:rsidRPr="003F306E" w:rsidRDefault="00F27A79" w:rsidP="00526EF6">
            <w:pPr>
              <w:rPr>
                <w:rFonts w:cs="Arial"/>
                <w:sz w:val="22"/>
                <w:szCs w:val="22"/>
              </w:rPr>
            </w:pPr>
            <w:r w:rsidRPr="003F306E">
              <w:rPr>
                <w:rFonts w:cs="Arial"/>
                <w:sz w:val="22"/>
                <w:szCs w:val="22"/>
              </w:rPr>
              <w:t xml:space="preserve">PD </w:t>
            </w:r>
          </w:p>
        </w:tc>
        <w:tc>
          <w:tcPr>
            <w:tcW w:w="7128" w:type="dxa"/>
          </w:tcPr>
          <w:p w:rsidR="00F27A79" w:rsidRPr="003F306E" w:rsidRDefault="00F27A79" w:rsidP="00526EF6">
            <w:pPr>
              <w:rPr>
                <w:rFonts w:cs="Arial"/>
                <w:sz w:val="22"/>
                <w:szCs w:val="22"/>
              </w:rPr>
            </w:pPr>
            <w:r w:rsidRPr="003F306E">
              <w:rPr>
                <w:rFonts w:cs="Arial"/>
                <w:sz w:val="22"/>
                <w:szCs w:val="22"/>
              </w:rPr>
              <w:t>Planning Document</w:t>
            </w:r>
          </w:p>
        </w:tc>
      </w:tr>
      <w:tr w:rsidR="00F27A79" w:rsidRPr="003F306E" w:rsidTr="00526EF6">
        <w:trPr>
          <w:trHeight w:val="276"/>
        </w:trPr>
        <w:tc>
          <w:tcPr>
            <w:tcW w:w="1728" w:type="dxa"/>
          </w:tcPr>
          <w:p w:rsidR="00F27A79" w:rsidRPr="003F306E" w:rsidRDefault="00F27A79" w:rsidP="00526EF6">
            <w:pPr>
              <w:rPr>
                <w:rFonts w:cs="Arial"/>
                <w:sz w:val="22"/>
                <w:szCs w:val="22"/>
              </w:rPr>
            </w:pPr>
            <w:r w:rsidRPr="003F306E">
              <w:rPr>
                <w:rFonts w:cs="Arial"/>
                <w:sz w:val="22"/>
                <w:szCs w:val="22"/>
              </w:rPr>
              <w:t xml:space="preserve">PED </w:t>
            </w:r>
          </w:p>
        </w:tc>
        <w:tc>
          <w:tcPr>
            <w:tcW w:w="7128" w:type="dxa"/>
          </w:tcPr>
          <w:p w:rsidR="00F27A79" w:rsidRPr="003F306E" w:rsidRDefault="00F27A79" w:rsidP="00526EF6">
            <w:pPr>
              <w:rPr>
                <w:rFonts w:cs="Arial"/>
                <w:sz w:val="22"/>
                <w:szCs w:val="22"/>
              </w:rPr>
            </w:pPr>
            <w:r w:rsidRPr="003F306E">
              <w:rPr>
                <w:rFonts w:cs="Arial"/>
                <w:sz w:val="22"/>
                <w:szCs w:val="22"/>
              </w:rPr>
              <w:t xml:space="preserve">Projected Exhaust Date </w:t>
            </w:r>
          </w:p>
        </w:tc>
      </w:tr>
      <w:tr w:rsidR="00F27A79" w:rsidRPr="003F306E" w:rsidTr="00526EF6">
        <w:trPr>
          <w:trHeight w:val="276"/>
        </w:trPr>
        <w:tc>
          <w:tcPr>
            <w:tcW w:w="1728" w:type="dxa"/>
          </w:tcPr>
          <w:p w:rsidR="00F27A79" w:rsidRPr="003F306E" w:rsidRDefault="00F27A79" w:rsidP="00526EF6">
            <w:pPr>
              <w:rPr>
                <w:rFonts w:cs="Arial"/>
                <w:sz w:val="22"/>
                <w:szCs w:val="22"/>
              </w:rPr>
            </w:pPr>
            <w:r>
              <w:rPr>
                <w:rFonts w:cs="Arial"/>
                <w:sz w:val="22"/>
                <w:szCs w:val="22"/>
              </w:rPr>
              <w:t>PL</w:t>
            </w:r>
          </w:p>
        </w:tc>
        <w:tc>
          <w:tcPr>
            <w:tcW w:w="7128" w:type="dxa"/>
          </w:tcPr>
          <w:p w:rsidR="00F27A79" w:rsidRPr="003F306E" w:rsidRDefault="00F27A79" w:rsidP="00526EF6">
            <w:pPr>
              <w:rPr>
                <w:rFonts w:cs="Arial"/>
                <w:sz w:val="22"/>
                <w:szCs w:val="22"/>
              </w:rPr>
            </w:pPr>
            <w:r>
              <w:rPr>
                <w:rFonts w:cs="Arial"/>
                <w:sz w:val="22"/>
                <w:szCs w:val="22"/>
              </w:rPr>
              <w:t>Planning Letter</w:t>
            </w:r>
          </w:p>
        </w:tc>
      </w:tr>
      <w:tr w:rsidR="00F27A79" w:rsidRPr="003F306E" w:rsidTr="00526EF6">
        <w:trPr>
          <w:trHeight w:val="276"/>
        </w:trPr>
        <w:tc>
          <w:tcPr>
            <w:tcW w:w="1728" w:type="dxa"/>
          </w:tcPr>
          <w:p w:rsidR="00F27A79" w:rsidRPr="003F306E" w:rsidRDefault="00F27A79" w:rsidP="00526EF6">
            <w:pPr>
              <w:rPr>
                <w:rFonts w:cs="Arial"/>
                <w:sz w:val="22"/>
                <w:szCs w:val="22"/>
              </w:rPr>
            </w:pPr>
            <w:r w:rsidRPr="003F306E">
              <w:rPr>
                <w:rFonts w:cs="Arial"/>
                <w:sz w:val="22"/>
                <w:szCs w:val="22"/>
              </w:rPr>
              <w:t xml:space="preserve">POI </w:t>
            </w:r>
          </w:p>
        </w:tc>
        <w:tc>
          <w:tcPr>
            <w:tcW w:w="7128" w:type="dxa"/>
          </w:tcPr>
          <w:p w:rsidR="00F27A79" w:rsidRPr="003F306E" w:rsidRDefault="00F27A79" w:rsidP="00526EF6">
            <w:pPr>
              <w:rPr>
                <w:rFonts w:cs="Arial"/>
                <w:sz w:val="22"/>
                <w:szCs w:val="22"/>
              </w:rPr>
            </w:pPr>
            <w:r w:rsidRPr="003F306E">
              <w:rPr>
                <w:rFonts w:cs="Arial"/>
                <w:sz w:val="22"/>
                <w:szCs w:val="22"/>
              </w:rPr>
              <w:t>Point of Interconnection</w:t>
            </w:r>
          </w:p>
        </w:tc>
      </w:tr>
      <w:tr w:rsidR="00F27A79" w:rsidRPr="003F306E" w:rsidTr="00526EF6">
        <w:trPr>
          <w:trHeight w:val="276"/>
        </w:trPr>
        <w:tc>
          <w:tcPr>
            <w:tcW w:w="1728" w:type="dxa"/>
          </w:tcPr>
          <w:p w:rsidR="00F27A79" w:rsidRPr="003F306E" w:rsidRDefault="00F27A79" w:rsidP="00526EF6">
            <w:pPr>
              <w:rPr>
                <w:rFonts w:cs="Arial"/>
                <w:sz w:val="22"/>
                <w:szCs w:val="22"/>
              </w:rPr>
            </w:pPr>
            <w:r>
              <w:rPr>
                <w:rFonts w:cs="Arial"/>
                <w:sz w:val="22"/>
                <w:szCs w:val="22"/>
              </w:rPr>
              <w:t>PSAP</w:t>
            </w:r>
          </w:p>
        </w:tc>
        <w:tc>
          <w:tcPr>
            <w:tcW w:w="7128" w:type="dxa"/>
          </w:tcPr>
          <w:p w:rsidR="00F27A79" w:rsidRPr="003F306E" w:rsidRDefault="00F27A79" w:rsidP="00526EF6">
            <w:pPr>
              <w:rPr>
                <w:rFonts w:cs="Arial"/>
                <w:sz w:val="22"/>
                <w:szCs w:val="22"/>
              </w:rPr>
            </w:pPr>
            <w:r>
              <w:rPr>
                <w:rFonts w:cs="Arial"/>
                <w:sz w:val="22"/>
                <w:szCs w:val="22"/>
              </w:rPr>
              <w:t>Public Safety Answering Point</w:t>
            </w:r>
          </w:p>
        </w:tc>
      </w:tr>
      <w:tr w:rsidR="00F27A79" w:rsidRPr="003F306E" w:rsidTr="00526EF6">
        <w:trPr>
          <w:trHeight w:val="276"/>
        </w:trPr>
        <w:tc>
          <w:tcPr>
            <w:tcW w:w="1728" w:type="dxa"/>
          </w:tcPr>
          <w:p w:rsidR="00F27A79" w:rsidRPr="003F306E" w:rsidRDefault="00F27A79" w:rsidP="00526EF6">
            <w:pPr>
              <w:rPr>
                <w:rFonts w:cs="Arial"/>
                <w:sz w:val="22"/>
                <w:szCs w:val="22"/>
              </w:rPr>
            </w:pPr>
            <w:r w:rsidRPr="003F306E">
              <w:rPr>
                <w:rFonts w:cs="Arial"/>
                <w:sz w:val="22"/>
                <w:szCs w:val="22"/>
              </w:rPr>
              <w:t xml:space="preserve">RIP </w:t>
            </w:r>
          </w:p>
        </w:tc>
        <w:tc>
          <w:tcPr>
            <w:tcW w:w="7128" w:type="dxa"/>
          </w:tcPr>
          <w:p w:rsidR="00F27A79" w:rsidRPr="003F306E" w:rsidRDefault="00F27A79" w:rsidP="00526EF6">
            <w:pPr>
              <w:rPr>
                <w:rFonts w:cs="Arial"/>
                <w:sz w:val="22"/>
                <w:szCs w:val="22"/>
              </w:rPr>
            </w:pPr>
            <w:r w:rsidRPr="003F306E">
              <w:rPr>
                <w:rFonts w:cs="Arial"/>
                <w:sz w:val="22"/>
                <w:szCs w:val="22"/>
              </w:rPr>
              <w:t>Relief Implementation Plan</w:t>
            </w:r>
          </w:p>
        </w:tc>
      </w:tr>
      <w:tr w:rsidR="00F27A79" w:rsidRPr="003F306E" w:rsidTr="00526EF6">
        <w:trPr>
          <w:trHeight w:val="276"/>
        </w:trPr>
        <w:tc>
          <w:tcPr>
            <w:tcW w:w="1728" w:type="dxa"/>
          </w:tcPr>
          <w:p w:rsidR="00F27A79" w:rsidRPr="003F306E" w:rsidRDefault="00F27A79" w:rsidP="00526EF6">
            <w:pPr>
              <w:rPr>
                <w:rFonts w:cs="Arial"/>
                <w:sz w:val="22"/>
                <w:szCs w:val="22"/>
              </w:rPr>
            </w:pPr>
            <w:r w:rsidRPr="003F306E">
              <w:rPr>
                <w:rFonts w:cs="Arial"/>
                <w:sz w:val="22"/>
                <w:szCs w:val="22"/>
              </w:rPr>
              <w:t>R-</w:t>
            </w:r>
            <w:smartTag w:uri="urn:schemas-microsoft-com:office:smarttags" w:element="PersonName">
              <w:r w:rsidRPr="003F306E">
                <w:rPr>
                  <w:rFonts w:cs="Arial"/>
                  <w:sz w:val="22"/>
                  <w:szCs w:val="22"/>
                </w:rPr>
                <w:t>NRUF</w:t>
              </w:r>
            </w:smartTag>
          </w:p>
        </w:tc>
        <w:tc>
          <w:tcPr>
            <w:tcW w:w="7128" w:type="dxa"/>
          </w:tcPr>
          <w:p w:rsidR="00F27A79" w:rsidRPr="003F306E" w:rsidRDefault="00F27A79" w:rsidP="00526EF6">
            <w:pPr>
              <w:rPr>
                <w:rFonts w:cs="Arial"/>
                <w:sz w:val="22"/>
                <w:szCs w:val="22"/>
              </w:rPr>
            </w:pPr>
            <w:r w:rsidRPr="003F306E">
              <w:rPr>
                <w:rFonts w:cs="Arial"/>
                <w:sz w:val="22"/>
                <w:szCs w:val="22"/>
              </w:rPr>
              <w:t>Relief Planning Numbering Resource Utilization Forecast</w:t>
            </w:r>
          </w:p>
        </w:tc>
      </w:tr>
      <w:tr w:rsidR="00F27A79" w:rsidRPr="003F306E" w:rsidTr="00526EF6">
        <w:trPr>
          <w:trHeight w:val="276"/>
        </w:trPr>
        <w:tc>
          <w:tcPr>
            <w:tcW w:w="1728" w:type="dxa"/>
          </w:tcPr>
          <w:p w:rsidR="00F27A79" w:rsidRPr="003F306E" w:rsidRDefault="00F27A79" w:rsidP="00526EF6">
            <w:pPr>
              <w:rPr>
                <w:rFonts w:cs="Arial"/>
                <w:sz w:val="22"/>
                <w:szCs w:val="22"/>
              </w:rPr>
            </w:pPr>
            <w:r w:rsidRPr="003F306E">
              <w:rPr>
                <w:rFonts w:cs="Arial"/>
                <w:sz w:val="22"/>
                <w:szCs w:val="22"/>
              </w:rPr>
              <w:t xml:space="preserve">RPC </w:t>
            </w:r>
          </w:p>
        </w:tc>
        <w:tc>
          <w:tcPr>
            <w:tcW w:w="7128" w:type="dxa"/>
          </w:tcPr>
          <w:p w:rsidR="00F27A79" w:rsidRPr="003F306E" w:rsidRDefault="00F27A79" w:rsidP="00526EF6">
            <w:pPr>
              <w:rPr>
                <w:rFonts w:cs="Arial"/>
                <w:sz w:val="22"/>
                <w:szCs w:val="22"/>
              </w:rPr>
            </w:pPr>
            <w:r w:rsidRPr="003F306E">
              <w:rPr>
                <w:rFonts w:cs="Arial"/>
                <w:sz w:val="22"/>
                <w:szCs w:val="22"/>
              </w:rPr>
              <w:t>Relief Planning Committee</w:t>
            </w:r>
          </w:p>
        </w:tc>
      </w:tr>
      <w:tr w:rsidR="00F27A79" w:rsidRPr="003F306E" w:rsidTr="00526EF6">
        <w:trPr>
          <w:trHeight w:val="276"/>
        </w:trPr>
        <w:tc>
          <w:tcPr>
            <w:tcW w:w="1728" w:type="dxa"/>
          </w:tcPr>
          <w:p w:rsidR="00F27A79" w:rsidRPr="003F306E" w:rsidRDefault="00F27A79" w:rsidP="00526EF6">
            <w:pPr>
              <w:rPr>
                <w:rFonts w:cs="Arial"/>
                <w:sz w:val="22"/>
                <w:szCs w:val="22"/>
              </w:rPr>
            </w:pPr>
            <w:r w:rsidRPr="003F306E">
              <w:rPr>
                <w:rFonts w:cs="Arial"/>
                <w:sz w:val="22"/>
                <w:szCs w:val="22"/>
              </w:rPr>
              <w:t xml:space="preserve">TSPs </w:t>
            </w:r>
          </w:p>
        </w:tc>
        <w:tc>
          <w:tcPr>
            <w:tcW w:w="7128" w:type="dxa"/>
          </w:tcPr>
          <w:p w:rsidR="00F27A79" w:rsidRPr="003F306E" w:rsidRDefault="00F27A79" w:rsidP="00526EF6">
            <w:pPr>
              <w:rPr>
                <w:rFonts w:cs="Arial"/>
                <w:sz w:val="22"/>
                <w:szCs w:val="22"/>
              </w:rPr>
            </w:pPr>
            <w:r w:rsidRPr="003F306E">
              <w:rPr>
                <w:rFonts w:cs="Arial"/>
                <w:sz w:val="22"/>
                <w:szCs w:val="22"/>
              </w:rPr>
              <w:t>Telecommunications Service Providers</w:t>
            </w:r>
          </w:p>
        </w:tc>
      </w:tr>
      <w:tr w:rsidR="00F27A79" w:rsidRPr="003F306E" w:rsidTr="00526EF6">
        <w:trPr>
          <w:trHeight w:val="276"/>
        </w:trPr>
        <w:tc>
          <w:tcPr>
            <w:tcW w:w="1728" w:type="dxa"/>
          </w:tcPr>
          <w:p w:rsidR="00F27A79" w:rsidRPr="003F306E" w:rsidRDefault="00F27A79" w:rsidP="00526EF6">
            <w:pPr>
              <w:rPr>
                <w:rFonts w:cs="Arial"/>
                <w:sz w:val="22"/>
                <w:szCs w:val="22"/>
              </w:rPr>
            </w:pPr>
            <w:r>
              <w:rPr>
                <w:rFonts w:cs="Arial"/>
                <w:sz w:val="22"/>
                <w:szCs w:val="22"/>
              </w:rPr>
              <w:t>WNP</w:t>
            </w:r>
          </w:p>
        </w:tc>
        <w:tc>
          <w:tcPr>
            <w:tcW w:w="7128" w:type="dxa"/>
          </w:tcPr>
          <w:p w:rsidR="00F27A79" w:rsidRPr="003F306E" w:rsidRDefault="00F27A79" w:rsidP="00526EF6">
            <w:pPr>
              <w:rPr>
                <w:rFonts w:cs="Arial"/>
                <w:sz w:val="22"/>
                <w:szCs w:val="22"/>
              </w:rPr>
            </w:pPr>
            <w:r>
              <w:rPr>
                <w:rFonts w:cs="Arial"/>
                <w:sz w:val="22"/>
                <w:szCs w:val="22"/>
              </w:rPr>
              <w:t>Wireless Number Portability</w:t>
            </w:r>
          </w:p>
        </w:tc>
      </w:tr>
      <w:tr w:rsidR="00F27A79" w:rsidRPr="003F306E" w:rsidTr="00526EF6">
        <w:trPr>
          <w:trHeight w:val="276"/>
        </w:trPr>
        <w:tc>
          <w:tcPr>
            <w:tcW w:w="1728" w:type="dxa"/>
          </w:tcPr>
          <w:p w:rsidR="00F27A79" w:rsidRDefault="00F27A79" w:rsidP="00526EF6">
            <w:pPr>
              <w:rPr>
                <w:rFonts w:cs="Arial"/>
                <w:sz w:val="22"/>
                <w:szCs w:val="22"/>
              </w:rPr>
            </w:pPr>
            <w:r>
              <w:rPr>
                <w:rFonts w:cs="Arial"/>
                <w:sz w:val="22"/>
                <w:szCs w:val="22"/>
              </w:rPr>
              <w:t>WSPs</w:t>
            </w:r>
          </w:p>
        </w:tc>
        <w:tc>
          <w:tcPr>
            <w:tcW w:w="7128" w:type="dxa"/>
          </w:tcPr>
          <w:p w:rsidR="00F27A79" w:rsidRDefault="00F27A79" w:rsidP="00526EF6">
            <w:pPr>
              <w:rPr>
                <w:rFonts w:cs="Arial"/>
                <w:sz w:val="22"/>
                <w:szCs w:val="22"/>
              </w:rPr>
            </w:pPr>
            <w:r>
              <w:rPr>
                <w:rFonts w:cs="Arial"/>
                <w:sz w:val="22"/>
                <w:szCs w:val="22"/>
              </w:rPr>
              <w:t>Wireless Service Providers</w:t>
            </w:r>
          </w:p>
        </w:tc>
      </w:tr>
    </w:tbl>
    <w:p w:rsidR="00F27A79" w:rsidRDefault="00F27A79" w:rsidP="00F27A79">
      <w:pPr>
        <w:widowControl w:val="0"/>
        <w:tabs>
          <w:tab w:val="left" w:pos="720"/>
          <w:tab w:val="left" w:pos="1440"/>
          <w:tab w:val="left" w:pos="2160"/>
          <w:tab w:val="left" w:pos="2880"/>
          <w:tab w:val="left" w:pos="3600"/>
          <w:tab w:val="left" w:pos="4320"/>
          <w:tab w:val="left" w:pos="5040"/>
          <w:tab w:val="left" w:pos="5760"/>
        </w:tabs>
      </w:pPr>
    </w:p>
    <w:p w:rsidR="005C6275" w:rsidRPr="00431972" w:rsidRDefault="005C6275">
      <w:pPr>
        <w:widowControl w:val="0"/>
        <w:tabs>
          <w:tab w:val="left" w:pos="720"/>
          <w:tab w:val="left" w:pos="1440"/>
          <w:tab w:val="left" w:pos="2160"/>
          <w:tab w:val="left" w:pos="2880"/>
          <w:tab w:val="left" w:pos="3600"/>
          <w:tab w:val="left" w:pos="4320"/>
          <w:tab w:val="left" w:pos="5040"/>
          <w:tab w:val="left" w:pos="5760"/>
        </w:tabs>
      </w:pPr>
    </w:p>
    <w:p w:rsidR="0017553C" w:rsidRDefault="0017553C" w:rsidP="0017553C">
      <w:pPr>
        <w:widowControl w:val="0"/>
        <w:tabs>
          <w:tab w:val="left" w:pos="720"/>
          <w:tab w:val="left" w:pos="1440"/>
          <w:tab w:val="left" w:pos="2160"/>
          <w:tab w:val="left" w:pos="2880"/>
          <w:tab w:val="left" w:pos="3600"/>
          <w:tab w:val="left" w:pos="4320"/>
          <w:tab w:val="left" w:pos="5040"/>
          <w:tab w:val="left" w:pos="5760"/>
        </w:tabs>
      </w:pPr>
    </w:p>
    <w:p w:rsidR="005C6275" w:rsidRDefault="005C6275">
      <w:pPr>
        <w:widowControl w:val="0"/>
        <w:tabs>
          <w:tab w:val="left" w:pos="720"/>
          <w:tab w:val="left" w:pos="1440"/>
          <w:tab w:val="left" w:pos="2160"/>
          <w:tab w:val="left" w:pos="2880"/>
          <w:tab w:val="left" w:pos="3600"/>
          <w:tab w:val="left" w:pos="4320"/>
          <w:tab w:val="left" w:pos="5040"/>
          <w:tab w:val="left" w:pos="5760"/>
        </w:tabs>
      </w:pPr>
    </w:p>
    <w:p w:rsidR="005C6275" w:rsidRDefault="005C6275">
      <w:pPr>
        <w:pStyle w:val="TableofFigures"/>
        <w:sectPr w:rsidR="005C6275" w:rsidSect="00521FB5">
          <w:footnotePr>
            <w:pos w:val="beneathText"/>
          </w:footnotePr>
          <w:endnotePr>
            <w:numFmt w:val="decimal"/>
          </w:endnotePr>
          <w:pgSz w:w="12240" w:h="15840" w:code="1"/>
          <w:pgMar w:top="720" w:right="1440" w:bottom="720" w:left="1440" w:header="360" w:footer="864" w:gutter="0"/>
          <w:pgNumType w:fmt="lowerRoman"/>
          <w:cols w:space="720"/>
          <w:noEndnote/>
        </w:sectPr>
      </w:pPr>
    </w:p>
    <w:p w:rsidR="005C6275" w:rsidRDefault="0017553C">
      <w:pPr>
        <w:pStyle w:val="Title"/>
        <w:outlineLvl w:val="0"/>
        <w:rPr>
          <w:b w:val="0"/>
        </w:rPr>
      </w:pPr>
      <w:r>
        <w:rPr>
          <w:b w:val="0"/>
        </w:rPr>
        <w:lastRenderedPageBreak/>
        <w:t>NPA </w:t>
      </w:r>
      <w:r w:rsidR="00634062">
        <w:rPr>
          <w:b w:val="0"/>
        </w:rPr>
        <w:t>403/587/780</w:t>
      </w:r>
      <w:r w:rsidR="00213F21">
        <w:rPr>
          <w:b w:val="0"/>
        </w:rPr>
        <w:t xml:space="preserve"> </w:t>
      </w:r>
      <w:r w:rsidR="005C6275">
        <w:rPr>
          <w:b w:val="0"/>
        </w:rPr>
        <w:t xml:space="preserve">Planning Document </w:t>
      </w:r>
      <w:r w:rsidR="001562A3">
        <w:rPr>
          <w:b w:val="0"/>
        </w:rPr>
        <w:t>(PD)</w:t>
      </w:r>
    </w:p>
    <w:p w:rsidR="005C6275" w:rsidRPr="004D41AE" w:rsidRDefault="005C6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5C6275" w:rsidRDefault="005C6275" w:rsidP="00141437">
      <w:pPr>
        <w:pStyle w:val="Heading1"/>
        <w:numPr>
          <w:ilvl w:val="0"/>
          <w:numId w:val="13"/>
        </w:numPr>
        <w:tabs>
          <w:tab w:val="clear" w:pos="284"/>
          <w:tab w:val="num" w:pos="720"/>
        </w:tabs>
        <w:ind w:left="720" w:hanging="720"/>
      </w:pPr>
      <w:bookmarkStart w:id="3" w:name="_Toc348672746"/>
      <w:bookmarkStart w:id="4" w:name="_Toc351964214"/>
      <w:r>
        <w:t>Introduction</w:t>
      </w:r>
      <w:bookmarkEnd w:id="3"/>
      <w:bookmarkEnd w:id="4"/>
    </w:p>
    <w:p w:rsidR="005C6275" w:rsidRDefault="005C6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4F04A9" w:rsidRPr="006322C1" w:rsidRDefault="008F6AF7" w:rsidP="004F04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Pr>
          <w:sz w:val="22"/>
          <w:szCs w:val="22"/>
        </w:rPr>
        <w:t>Numbering Plan Area (</w:t>
      </w:r>
      <w:r w:rsidR="004F04A9" w:rsidRPr="006322C1">
        <w:rPr>
          <w:sz w:val="22"/>
          <w:szCs w:val="22"/>
        </w:rPr>
        <w:t>NPA</w:t>
      </w:r>
      <w:r>
        <w:rPr>
          <w:sz w:val="22"/>
          <w:szCs w:val="22"/>
        </w:rPr>
        <w:t>, area code)</w:t>
      </w:r>
      <w:r w:rsidR="004F04A9" w:rsidRPr="006322C1">
        <w:rPr>
          <w:sz w:val="22"/>
          <w:szCs w:val="22"/>
        </w:rPr>
        <w:t xml:space="preserve"> </w:t>
      </w:r>
      <w:r w:rsidR="005C4CF1">
        <w:rPr>
          <w:sz w:val="22"/>
          <w:szCs w:val="22"/>
        </w:rPr>
        <w:t>403/587/780</w:t>
      </w:r>
      <w:r w:rsidR="004F04A9" w:rsidRPr="006322C1">
        <w:rPr>
          <w:sz w:val="22"/>
          <w:szCs w:val="22"/>
        </w:rPr>
        <w:t xml:space="preserve"> consists of </w:t>
      </w:r>
      <w:r w:rsidR="005C4CF1">
        <w:rPr>
          <w:sz w:val="22"/>
          <w:szCs w:val="22"/>
        </w:rPr>
        <w:t>337</w:t>
      </w:r>
      <w:r w:rsidR="005C4CF1" w:rsidRPr="006322C1">
        <w:rPr>
          <w:sz w:val="22"/>
          <w:szCs w:val="22"/>
        </w:rPr>
        <w:t xml:space="preserve"> </w:t>
      </w:r>
      <w:r w:rsidR="004F04A9" w:rsidRPr="006322C1">
        <w:rPr>
          <w:sz w:val="22"/>
          <w:szCs w:val="22"/>
        </w:rPr>
        <w:t>Exchange</w:t>
      </w:r>
      <w:r w:rsidR="002B6328">
        <w:rPr>
          <w:sz w:val="22"/>
          <w:szCs w:val="22"/>
        </w:rPr>
        <w:t xml:space="preserve"> Area</w:t>
      </w:r>
      <w:r w:rsidR="004F04A9" w:rsidRPr="006322C1">
        <w:rPr>
          <w:sz w:val="22"/>
          <w:szCs w:val="22"/>
        </w:rPr>
        <w:t xml:space="preserve">s including the rapidly growing exchanges of </w:t>
      </w:r>
      <w:r w:rsidR="005C4CF1">
        <w:rPr>
          <w:sz w:val="22"/>
          <w:szCs w:val="22"/>
        </w:rPr>
        <w:t>Calgary, Edmonton, Red Deer, Fort McMurr</w:t>
      </w:r>
      <w:r w:rsidR="000126EB">
        <w:rPr>
          <w:sz w:val="22"/>
          <w:szCs w:val="22"/>
        </w:rPr>
        <w:t>a</w:t>
      </w:r>
      <w:r w:rsidR="005C4CF1">
        <w:rPr>
          <w:sz w:val="22"/>
          <w:szCs w:val="22"/>
        </w:rPr>
        <w:t xml:space="preserve">y, </w:t>
      </w:r>
      <w:proofErr w:type="spellStart"/>
      <w:r w:rsidR="005C4CF1">
        <w:rPr>
          <w:sz w:val="22"/>
          <w:szCs w:val="22"/>
        </w:rPr>
        <w:t>Lethbridge</w:t>
      </w:r>
      <w:proofErr w:type="spellEnd"/>
      <w:r w:rsidR="005C4CF1">
        <w:rPr>
          <w:sz w:val="22"/>
          <w:szCs w:val="22"/>
        </w:rPr>
        <w:t xml:space="preserve">, </w:t>
      </w:r>
      <w:r w:rsidR="006F3DF4">
        <w:rPr>
          <w:sz w:val="22"/>
          <w:szCs w:val="22"/>
        </w:rPr>
        <w:t>Grande</w:t>
      </w:r>
      <w:r w:rsidR="005C4CF1">
        <w:rPr>
          <w:sz w:val="22"/>
          <w:szCs w:val="22"/>
        </w:rPr>
        <w:t xml:space="preserve"> Pra</w:t>
      </w:r>
      <w:r w:rsidR="000126EB">
        <w:rPr>
          <w:sz w:val="22"/>
          <w:szCs w:val="22"/>
        </w:rPr>
        <w:t>i</w:t>
      </w:r>
      <w:r w:rsidR="005C4CF1">
        <w:rPr>
          <w:sz w:val="22"/>
          <w:szCs w:val="22"/>
        </w:rPr>
        <w:t>rie, Med</w:t>
      </w:r>
      <w:r w:rsidR="00D93D59">
        <w:rPr>
          <w:sz w:val="22"/>
          <w:szCs w:val="22"/>
        </w:rPr>
        <w:t>i</w:t>
      </w:r>
      <w:r w:rsidR="000126EB">
        <w:rPr>
          <w:sz w:val="22"/>
          <w:szCs w:val="22"/>
        </w:rPr>
        <w:t>c</w:t>
      </w:r>
      <w:r w:rsidR="005C4CF1">
        <w:rPr>
          <w:sz w:val="22"/>
          <w:szCs w:val="22"/>
        </w:rPr>
        <w:t>ine</w:t>
      </w:r>
      <w:r w:rsidR="00D93D59">
        <w:rPr>
          <w:sz w:val="22"/>
          <w:szCs w:val="22"/>
        </w:rPr>
        <w:t xml:space="preserve"> </w:t>
      </w:r>
      <w:r w:rsidR="005C4CF1">
        <w:rPr>
          <w:sz w:val="22"/>
          <w:szCs w:val="22"/>
        </w:rPr>
        <w:t>Hat</w:t>
      </w:r>
      <w:r w:rsidR="004F04A9" w:rsidRPr="006322C1">
        <w:rPr>
          <w:sz w:val="22"/>
          <w:szCs w:val="22"/>
        </w:rPr>
        <w:t xml:space="preserve"> and </w:t>
      </w:r>
      <w:r w:rsidR="005C4CF1">
        <w:rPr>
          <w:sz w:val="22"/>
          <w:szCs w:val="22"/>
        </w:rPr>
        <w:t>High River</w:t>
      </w:r>
      <w:r w:rsidR="004F04A9" w:rsidRPr="006322C1">
        <w:rPr>
          <w:sz w:val="22"/>
          <w:szCs w:val="22"/>
        </w:rPr>
        <w:t xml:space="preserve">, located in the </w:t>
      </w:r>
      <w:r w:rsidR="005C4CF1">
        <w:rPr>
          <w:sz w:val="22"/>
          <w:szCs w:val="22"/>
        </w:rPr>
        <w:t>province of Alberta</w:t>
      </w:r>
      <w:r w:rsidR="004F04A9" w:rsidRPr="006322C1">
        <w:rPr>
          <w:sz w:val="22"/>
          <w:szCs w:val="22"/>
        </w:rPr>
        <w:t xml:space="preserve"> in Canada. The majority of the projected growth in NPA </w:t>
      </w:r>
      <w:r w:rsidR="005C4CF1">
        <w:rPr>
          <w:sz w:val="22"/>
          <w:szCs w:val="22"/>
        </w:rPr>
        <w:t>403/587/780</w:t>
      </w:r>
      <w:r w:rsidR="004F04A9" w:rsidRPr="006322C1">
        <w:rPr>
          <w:sz w:val="22"/>
          <w:szCs w:val="22"/>
        </w:rPr>
        <w:t xml:space="preserve"> is mainly limited to these </w:t>
      </w:r>
      <w:r w:rsidR="005C4CF1">
        <w:rPr>
          <w:sz w:val="22"/>
          <w:szCs w:val="22"/>
        </w:rPr>
        <w:t xml:space="preserve">eight (8) </w:t>
      </w:r>
      <w:r w:rsidR="00E333CD">
        <w:rPr>
          <w:sz w:val="22"/>
          <w:szCs w:val="22"/>
        </w:rPr>
        <w:t>E</w:t>
      </w:r>
      <w:r w:rsidR="00E333CD" w:rsidRPr="006322C1">
        <w:rPr>
          <w:sz w:val="22"/>
          <w:szCs w:val="22"/>
        </w:rPr>
        <w:t>xchange</w:t>
      </w:r>
      <w:r w:rsidR="00E333CD">
        <w:rPr>
          <w:sz w:val="22"/>
          <w:szCs w:val="22"/>
        </w:rPr>
        <w:t xml:space="preserve"> Areas.</w:t>
      </w:r>
      <w:r w:rsidR="004F04A9" w:rsidRPr="006322C1">
        <w:rPr>
          <w:sz w:val="22"/>
          <w:szCs w:val="22"/>
        </w:rPr>
        <w:t xml:space="preserve"> In the remaining </w:t>
      </w:r>
      <w:r w:rsidR="005C4CF1">
        <w:rPr>
          <w:sz w:val="22"/>
          <w:szCs w:val="22"/>
        </w:rPr>
        <w:t>329</w:t>
      </w:r>
      <w:r w:rsidR="005C4CF1" w:rsidRPr="006322C1">
        <w:rPr>
          <w:sz w:val="22"/>
          <w:szCs w:val="22"/>
        </w:rPr>
        <w:t xml:space="preserve"> </w:t>
      </w:r>
      <w:r w:rsidR="003A3FC8">
        <w:rPr>
          <w:sz w:val="22"/>
          <w:szCs w:val="22"/>
        </w:rPr>
        <w:t>E</w:t>
      </w:r>
      <w:r w:rsidR="004F04A9" w:rsidRPr="006322C1">
        <w:rPr>
          <w:sz w:val="22"/>
          <w:szCs w:val="22"/>
        </w:rPr>
        <w:t>xchange</w:t>
      </w:r>
      <w:r w:rsidR="003A3FC8">
        <w:rPr>
          <w:sz w:val="22"/>
          <w:szCs w:val="22"/>
        </w:rPr>
        <w:t xml:space="preserve"> Areas</w:t>
      </w:r>
      <w:r w:rsidR="004F04A9" w:rsidRPr="006322C1">
        <w:rPr>
          <w:sz w:val="22"/>
          <w:szCs w:val="22"/>
        </w:rPr>
        <w:t xml:space="preserve"> there is </w:t>
      </w:r>
      <w:r w:rsidR="00F71327">
        <w:rPr>
          <w:sz w:val="22"/>
          <w:szCs w:val="22"/>
        </w:rPr>
        <w:t xml:space="preserve">very </w:t>
      </w:r>
      <w:r w:rsidR="004F04A9" w:rsidRPr="006322C1">
        <w:rPr>
          <w:sz w:val="22"/>
          <w:szCs w:val="22"/>
        </w:rPr>
        <w:t>little projected growth.</w:t>
      </w:r>
    </w:p>
    <w:p w:rsidR="004F04A9" w:rsidRPr="006322C1" w:rsidRDefault="004F04A9" w:rsidP="004F04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4F04A9" w:rsidRPr="006322C1" w:rsidRDefault="004F04A9" w:rsidP="004F04A9">
      <w:pPr>
        <w:rPr>
          <w:sz w:val="22"/>
          <w:szCs w:val="22"/>
        </w:rPr>
      </w:pPr>
      <w:r w:rsidRPr="006322C1">
        <w:rPr>
          <w:sz w:val="22"/>
          <w:szCs w:val="22"/>
        </w:rPr>
        <w:t xml:space="preserve">The </w:t>
      </w:r>
      <w:r w:rsidR="008F4076">
        <w:rPr>
          <w:sz w:val="22"/>
          <w:szCs w:val="22"/>
        </w:rPr>
        <w:t>Canadian Numbering Administrator (CNA)</w:t>
      </w:r>
      <w:r w:rsidRPr="006322C1">
        <w:rPr>
          <w:sz w:val="22"/>
          <w:szCs w:val="22"/>
        </w:rPr>
        <w:t xml:space="preserve"> initiated Relief Planning based on the results of the July 2012 NPA </w:t>
      </w:r>
      <w:r w:rsidR="005C4CF1">
        <w:rPr>
          <w:sz w:val="22"/>
          <w:szCs w:val="22"/>
        </w:rPr>
        <w:t>403/587/780</w:t>
      </w:r>
      <w:r w:rsidRPr="006322C1">
        <w:rPr>
          <w:sz w:val="22"/>
          <w:szCs w:val="22"/>
        </w:rPr>
        <w:t xml:space="preserve"> Relief Planning Numbering Resource Utilization Forecast (R</w:t>
      </w:r>
      <w:r w:rsidR="00316C4E">
        <w:rPr>
          <w:sz w:val="22"/>
          <w:szCs w:val="22"/>
        </w:rPr>
        <w:noBreakHyphen/>
      </w:r>
      <w:r w:rsidRPr="006322C1">
        <w:rPr>
          <w:sz w:val="22"/>
          <w:szCs w:val="22"/>
        </w:rPr>
        <w:t xml:space="preserve">NRUF), </w:t>
      </w:r>
      <w:r w:rsidR="00316C4E">
        <w:rPr>
          <w:sz w:val="22"/>
          <w:szCs w:val="22"/>
        </w:rPr>
        <w:t>which</w:t>
      </w:r>
      <w:r w:rsidR="00316C4E" w:rsidRPr="006322C1">
        <w:rPr>
          <w:sz w:val="22"/>
          <w:szCs w:val="22"/>
        </w:rPr>
        <w:t xml:space="preserve"> </w:t>
      </w:r>
      <w:r w:rsidRPr="006322C1">
        <w:rPr>
          <w:sz w:val="22"/>
          <w:szCs w:val="22"/>
        </w:rPr>
        <w:t>indicated NPA</w:t>
      </w:r>
      <w:r w:rsidR="002B6328">
        <w:rPr>
          <w:sz w:val="22"/>
          <w:szCs w:val="22"/>
        </w:rPr>
        <w:t> </w:t>
      </w:r>
      <w:r w:rsidR="005C4CF1">
        <w:rPr>
          <w:sz w:val="22"/>
          <w:szCs w:val="22"/>
        </w:rPr>
        <w:t>403/587/780</w:t>
      </w:r>
      <w:r w:rsidRPr="006322C1">
        <w:rPr>
          <w:sz w:val="22"/>
          <w:szCs w:val="22"/>
        </w:rPr>
        <w:t xml:space="preserve"> would exhaust in </w:t>
      </w:r>
      <w:r w:rsidR="00F71327" w:rsidRPr="006322C1">
        <w:rPr>
          <w:sz w:val="22"/>
          <w:szCs w:val="22"/>
        </w:rPr>
        <w:t>J</w:t>
      </w:r>
      <w:r w:rsidR="00F71327">
        <w:rPr>
          <w:sz w:val="22"/>
          <w:szCs w:val="22"/>
        </w:rPr>
        <w:t>une</w:t>
      </w:r>
      <w:r w:rsidR="00F71327" w:rsidRPr="006322C1">
        <w:rPr>
          <w:sz w:val="22"/>
          <w:szCs w:val="22"/>
        </w:rPr>
        <w:t xml:space="preserve"> </w:t>
      </w:r>
      <w:r w:rsidRPr="006322C1">
        <w:rPr>
          <w:sz w:val="22"/>
          <w:szCs w:val="22"/>
        </w:rPr>
        <w:t>2017.</w:t>
      </w:r>
    </w:p>
    <w:p w:rsidR="004F04A9" w:rsidRPr="006322C1" w:rsidRDefault="004F04A9" w:rsidP="004F04A9">
      <w:pPr>
        <w:rPr>
          <w:sz w:val="22"/>
          <w:szCs w:val="22"/>
        </w:rPr>
      </w:pPr>
    </w:p>
    <w:p w:rsidR="006322C1" w:rsidRDefault="0007378D" w:rsidP="00D655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604215">
        <w:rPr>
          <w:sz w:val="22"/>
          <w:szCs w:val="22"/>
        </w:rPr>
        <w:t xml:space="preserve">On </w:t>
      </w:r>
      <w:r w:rsidR="004F04A9">
        <w:rPr>
          <w:sz w:val="22"/>
          <w:szCs w:val="22"/>
        </w:rPr>
        <w:t>5</w:t>
      </w:r>
      <w:r w:rsidR="004F04A9" w:rsidRPr="00604215">
        <w:rPr>
          <w:sz w:val="22"/>
          <w:szCs w:val="22"/>
        </w:rPr>
        <w:t xml:space="preserve"> </w:t>
      </w:r>
      <w:r w:rsidR="004F04A9">
        <w:rPr>
          <w:sz w:val="22"/>
          <w:szCs w:val="22"/>
        </w:rPr>
        <w:t xml:space="preserve">October </w:t>
      </w:r>
      <w:r w:rsidR="004F04A9" w:rsidRPr="00604215">
        <w:rPr>
          <w:sz w:val="22"/>
          <w:szCs w:val="22"/>
        </w:rPr>
        <w:t>20</w:t>
      </w:r>
      <w:r w:rsidR="004F04A9">
        <w:rPr>
          <w:sz w:val="22"/>
          <w:szCs w:val="22"/>
        </w:rPr>
        <w:t>12</w:t>
      </w:r>
      <w:r w:rsidRPr="00604215">
        <w:rPr>
          <w:sz w:val="22"/>
          <w:szCs w:val="22"/>
        </w:rPr>
        <w:t xml:space="preserve">, </w:t>
      </w:r>
      <w:r w:rsidR="002B6328" w:rsidRPr="00604215">
        <w:rPr>
          <w:sz w:val="22"/>
          <w:szCs w:val="22"/>
        </w:rPr>
        <w:t xml:space="preserve">the CNA </w:t>
      </w:r>
      <w:r w:rsidR="002B6328">
        <w:rPr>
          <w:sz w:val="22"/>
          <w:szCs w:val="22"/>
        </w:rPr>
        <w:t>advised the Canadian Radio</w:t>
      </w:r>
      <w:r w:rsidR="002B6328">
        <w:rPr>
          <w:sz w:val="22"/>
          <w:szCs w:val="22"/>
        </w:rPr>
        <w:noBreakHyphen/>
      </w:r>
      <w:proofErr w:type="spellStart"/>
      <w:r w:rsidR="002B6328" w:rsidRPr="00604215">
        <w:rPr>
          <w:sz w:val="22"/>
          <w:szCs w:val="22"/>
        </w:rPr>
        <w:t>television</w:t>
      </w:r>
      <w:proofErr w:type="spellEnd"/>
      <w:r w:rsidR="002B6328" w:rsidRPr="00604215">
        <w:rPr>
          <w:sz w:val="22"/>
          <w:szCs w:val="22"/>
        </w:rPr>
        <w:t xml:space="preserve"> and Telecommunications Commission (CRTC) and industry </w:t>
      </w:r>
      <w:r w:rsidR="002B6328">
        <w:rPr>
          <w:sz w:val="22"/>
          <w:szCs w:val="22"/>
        </w:rPr>
        <w:t>that NPA 403/587/780 had entered the Relief Planning window</w:t>
      </w:r>
      <w:r w:rsidR="002B6328" w:rsidRPr="00604215">
        <w:rPr>
          <w:sz w:val="22"/>
          <w:szCs w:val="22"/>
        </w:rPr>
        <w:t xml:space="preserve"> of 72</w:t>
      </w:r>
      <w:r w:rsidR="002B6328">
        <w:rPr>
          <w:sz w:val="22"/>
          <w:szCs w:val="22"/>
        </w:rPr>
        <w:t> </w:t>
      </w:r>
      <w:r w:rsidR="002B6328" w:rsidRPr="00604215">
        <w:rPr>
          <w:sz w:val="22"/>
          <w:szCs w:val="22"/>
        </w:rPr>
        <w:t>months</w:t>
      </w:r>
      <w:r w:rsidR="002B6328">
        <w:rPr>
          <w:sz w:val="22"/>
          <w:szCs w:val="22"/>
        </w:rPr>
        <w:t xml:space="preserve"> according to the aggregate results from the July 2012 R-NRUF</w:t>
      </w:r>
      <w:r w:rsidR="006322C1">
        <w:rPr>
          <w:sz w:val="22"/>
          <w:szCs w:val="22"/>
        </w:rPr>
        <w:t>.</w:t>
      </w:r>
    </w:p>
    <w:p w:rsidR="00D6559B" w:rsidRPr="00604215" w:rsidRDefault="00D6559B" w:rsidP="00D655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D6559B" w:rsidRPr="00AE666A" w:rsidRDefault="00D6559B" w:rsidP="00D6559B">
      <w:pPr>
        <w:autoSpaceDE w:val="0"/>
        <w:autoSpaceDN w:val="0"/>
        <w:adjustRightInd w:val="0"/>
        <w:rPr>
          <w:rFonts w:cs="Arial"/>
          <w:sz w:val="22"/>
          <w:szCs w:val="22"/>
          <w:lang w:val="en-CA" w:eastAsia="en-CA"/>
        </w:rPr>
      </w:pPr>
      <w:r w:rsidRPr="00AE666A">
        <w:rPr>
          <w:sz w:val="22"/>
          <w:szCs w:val="22"/>
        </w:rPr>
        <w:t>On 2</w:t>
      </w:r>
      <w:r w:rsidR="00D4459B" w:rsidRPr="00AE666A">
        <w:rPr>
          <w:sz w:val="22"/>
          <w:szCs w:val="22"/>
        </w:rPr>
        <w:t>9</w:t>
      </w:r>
      <w:r w:rsidRPr="00AE666A">
        <w:rPr>
          <w:sz w:val="22"/>
          <w:szCs w:val="22"/>
        </w:rPr>
        <w:t xml:space="preserve"> </w:t>
      </w:r>
      <w:r w:rsidR="006A6FA4" w:rsidRPr="00AE666A">
        <w:rPr>
          <w:sz w:val="22"/>
          <w:szCs w:val="22"/>
        </w:rPr>
        <w:t>November 2012</w:t>
      </w:r>
      <w:r w:rsidRPr="00AE666A">
        <w:rPr>
          <w:sz w:val="22"/>
          <w:szCs w:val="22"/>
        </w:rPr>
        <w:t>, the CRTC issued Telecom Notice of Consultation CRTC</w:t>
      </w:r>
      <w:r w:rsidR="002B6328">
        <w:rPr>
          <w:sz w:val="22"/>
          <w:szCs w:val="22"/>
        </w:rPr>
        <w:t> </w:t>
      </w:r>
      <w:r w:rsidR="006A6FA4" w:rsidRPr="00AE666A">
        <w:rPr>
          <w:sz w:val="22"/>
          <w:szCs w:val="22"/>
        </w:rPr>
        <w:t>2012</w:t>
      </w:r>
      <w:r w:rsidR="002B6328">
        <w:rPr>
          <w:sz w:val="22"/>
          <w:szCs w:val="22"/>
        </w:rPr>
        <w:noBreakHyphen/>
      </w:r>
      <w:r w:rsidR="00D4459B" w:rsidRPr="00AE666A">
        <w:rPr>
          <w:sz w:val="22"/>
          <w:szCs w:val="22"/>
        </w:rPr>
        <w:t>656</w:t>
      </w:r>
      <w:r w:rsidR="002B6328">
        <w:rPr>
          <w:sz w:val="22"/>
          <w:szCs w:val="22"/>
        </w:rPr>
        <w:t>,</w:t>
      </w:r>
      <w:r w:rsidR="00D4459B" w:rsidRPr="00AE666A">
        <w:rPr>
          <w:sz w:val="22"/>
          <w:szCs w:val="22"/>
        </w:rPr>
        <w:t xml:space="preserve"> </w:t>
      </w:r>
      <w:r w:rsidRPr="00AE666A">
        <w:rPr>
          <w:i/>
          <w:sz w:val="22"/>
          <w:szCs w:val="22"/>
        </w:rPr>
        <w:t>Establishment of a CISC ad hoc committee for area code relief planning for area code</w:t>
      </w:r>
      <w:r w:rsidR="00B971C9" w:rsidRPr="00AE666A">
        <w:rPr>
          <w:i/>
          <w:sz w:val="22"/>
          <w:szCs w:val="22"/>
        </w:rPr>
        <w:t>s</w:t>
      </w:r>
      <w:r w:rsidRPr="00AE666A">
        <w:rPr>
          <w:i/>
          <w:sz w:val="22"/>
          <w:szCs w:val="22"/>
        </w:rPr>
        <w:t xml:space="preserve"> </w:t>
      </w:r>
      <w:r w:rsidR="00F71327" w:rsidRPr="00AE666A">
        <w:rPr>
          <w:i/>
          <w:sz w:val="22"/>
          <w:szCs w:val="22"/>
        </w:rPr>
        <w:t xml:space="preserve">403, 587 </w:t>
      </w:r>
      <w:r w:rsidR="00B971C9" w:rsidRPr="00AE666A">
        <w:rPr>
          <w:i/>
          <w:sz w:val="22"/>
          <w:szCs w:val="22"/>
        </w:rPr>
        <w:t xml:space="preserve">and </w:t>
      </w:r>
      <w:r w:rsidR="00F71327" w:rsidRPr="00AE666A">
        <w:rPr>
          <w:i/>
          <w:sz w:val="22"/>
          <w:szCs w:val="22"/>
        </w:rPr>
        <w:t xml:space="preserve">780 </w:t>
      </w:r>
      <w:r w:rsidRPr="00AE666A">
        <w:rPr>
          <w:i/>
          <w:sz w:val="22"/>
          <w:szCs w:val="22"/>
        </w:rPr>
        <w:t xml:space="preserve">in </w:t>
      </w:r>
      <w:r w:rsidR="00F71327" w:rsidRPr="00AE666A">
        <w:rPr>
          <w:i/>
          <w:sz w:val="22"/>
          <w:szCs w:val="22"/>
        </w:rPr>
        <w:t>Alberta</w:t>
      </w:r>
      <w:r w:rsidRPr="00AE666A">
        <w:rPr>
          <w:sz w:val="22"/>
          <w:szCs w:val="22"/>
        </w:rPr>
        <w:t xml:space="preserve">, </w:t>
      </w:r>
      <w:r w:rsidR="0007378D" w:rsidRPr="00AE666A">
        <w:rPr>
          <w:sz w:val="22"/>
          <w:szCs w:val="22"/>
        </w:rPr>
        <w:t xml:space="preserve">by </w:t>
      </w:r>
      <w:r w:rsidRPr="00AE666A">
        <w:rPr>
          <w:sz w:val="22"/>
          <w:szCs w:val="22"/>
        </w:rPr>
        <w:t xml:space="preserve">which it established the </w:t>
      </w:r>
      <w:r w:rsidRPr="00AE666A">
        <w:rPr>
          <w:rFonts w:cs="Arial"/>
          <w:sz w:val="22"/>
          <w:szCs w:val="22"/>
          <w:lang w:val="en-CA" w:eastAsia="en-CA"/>
        </w:rPr>
        <w:t xml:space="preserve">CISC ad hoc </w:t>
      </w:r>
      <w:r w:rsidRPr="00AE666A">
        <w:rPr>
          <w:sz w:val="22"/>
          <w:szCs w:val="22"/>
        </w:rPr>
        <w:t>Relief Planning Committee (RPC) for NPA </w:t>
      </w:r>
      <w:r w:rsidR="005C4CF1" w:rsidRPr="00AE666A">
        <w:rPr>
          <w:sz w:val="22"/>
          <w:szCs w:val="22"/>
        </w:rPr>
        <w:t>403/587/780</w:t>
      </w:r>
      <w:r w:rsidRPr="00AE666A">
        <w:rPr>
          <w:sz w:val="22"/>
          <w:szCs w:val="22"/>
        </w:rPr>
        <w:t xml:space="preserve">. </w:t>
      </w:r>
      <w:r w:rsidRPr="00AE666A">
        <w:rPr>
          <w:rFonts w:cs="Arial"/>
          <w:sz w:val="22"/>
          <w:szCs w:val="22"/>
          <w:lang w:val="en-CA" w:eastAsia="en-CA"/>
        </w:rPr>
        <w:t xml:space="preserve">The Notice of Consultation directed the RPC to set aside 7 CO Codes for initial code assignments for </w:t>
      </w:r>
      <w:r w:rsidR="00312232" w:rsidRPr="00AE666A">
        <w:rPr>
          <w:rFonts w:cs="Arial"/>
          <w:sz w:val="22"/>
          <w:szCs w:val="22"/>
          <w:lang w:val="en-CA" w:eastAsia="en-CA"/>
        </w:rPr>
        <w:t>C</w:t>
      </w:r>
      <w:r w:rsidRPr="00AE666A">
        <w:rPr>
          <w:rFonts w:cs="Arial"/>
          <w:sz w:val="22"/>
          <w:szCs w:val="22"/>
          <w:lang w:val="en-CA" w:eastAsia="en-CA"/>
        </w:rPr>
        <w:t xml:space="preserve">arriers already providing service in </w:t>
      </w:r>
      <w:r w:rsidR="00660F42" w:rsidRPr="00AE666A">
        <w:rPr>
          <w:rFonts w:cs="Arial"/>
          <w:sz w:val="22"/>
          <w:szCs w:val="22"/>
          <w:lang w:val="en-CA" w:eastAsia="en-CA"/>
        </w:rPr>
        <w:t>area codes</w:t>
      </w:r>
      <w:r w:rsidRPr="00AE666A">
        <w:rPr>
          <w:rFonts w:cs="Arial"/>
          <w:sz w:val="22"/>
          <w:szCs w:val="22"/>
          <w:lang w:val="en-CA" w:eastAsia="en-CA"/>
        </w:rPr>
        <w:t xml:space="preserve"> </w:t>
      </w:r>
      <w:r w:rsidR="002B6328">
        <w:rPr>
          <w:rFonts w:cs="Arial"/>
          <w:sz w:val="22"/>
          <w:szCs w:val="22"/>
          <w:lang w:val="en-CA" w:eastAsia="en-CA"/>
        </w:rPr>
        <w:t xml:space="preserve">403, </w:t>
      </w:r>
      <w:r w:rsidR="00F71327" w:rsidRPr="00AE666A">
        <w:rPr>
          <w:iCs/>
          <w:sz w:val="22"/>
          <w:szCs w:val="22"/>
        </w:rPr>
        <w:t>587</w:t>
      </w:r>
      <w:r w:rsidR="002B6328">
        <w:rPr>
          <w:rFonts w:cs="Arial"/>
          <w:sz w:val="22"/>
          <w:szCs w:val="22"/>
          <w:lang w:val="en-CA" w:eastAsia="en-CA"/>
        </w:rPr>
        <w:t xml:space="preserve"> and 780,</w:t>
      </w:r>
      <w:r w:rsidR="00B971C9" w:rsidRPr="00AE666A">
        <w:rPr>
          <w:rFonts w:cs="Arial"/>
          <w:sz w:val="22"/>
          <w:szCs w:val="22"/>
          <w:lang w:val="en-CA" w:eastAsia="en-CA"/>
        </w:rPr>
        <w:t xml:space="preserve"> </w:t>
      </w:r>
      <w:r w:rsidRPr="00AE666A">
        <w:rPr>
          <w:rFonts w:cs="Arial"/>
          <w:sz w:val="22"/>
          <w:szCs w:val="22"/>
          <w:lang w:val="en-CA" w:eastAsia="en-CA"/>
        </w:rPr>
        <w:t xml:space="preserve">and </w:t>
      </w:r>
      <w:r w:rsidR="00F71327" w:rsidRPr="00AE666A">
        <w:rPr>
          <w:rFonts w:cs="Arial"/>
          <w:sz w:val="22"/>
          <w:szCs w:val="22"/>
          <w:lang w:val="en-CA" w:eastAsia="en-CA"/>
        </w:rPr>
        <w:t xml:space="preserve">10 </w:t>
      </w:r>
      <w:r w:rsidRPr="00AE666A">
        <w:rPr>
          <w:rFonts w:cs="Arial"/>
          <w:sz w:val="22"/>
          <w:szCs w:val="22"/>
          <w:lang w:val="en-CA" w:eastAsia="en-CA"/>
        </w:rPr>
        <w:t xml:space="preserve">CO Codes for initial code assignments </w:t>
      </w:r>
      <w:r w:rsidR="00D4459B" w:rsidRPr="00AE666A">
        <w:rPr>
          <w:rFonts w:cs="Arial"/>
          <w:sz w:val="22"/>
          <w:szCs w:val="22"/>
          <w:lang w:val="en-CA" w:eastAsia="en-CA"/>
        </w:rPr>
        <w:t xml:space="preserve">exclusively </w:t>
      </w:r>
      <w:r w:rsidRPr="00AE666A">
        <w:rPr>
          <w:rFonts w:cs="Arial"/>
          <w:sz w:val="22"/>
          <w:szCs w:val="22"/>
          <w:lang w:val="en-CA" w:eastAsia="en-CA"/>
        </w:rPr>
        <w:t>for new entrant</w:t>
      </w:r>
      <w:r w:rsidR="002B6328">
        <w:rPr>
          <w:rFonts w:cs="Arial"/>
          <w:sz w:val="22"/>
          <w:szCs w:val="22"/>
          <w:lang w:val="en-CA" w:eastAsia="en-CA"/>
        </w:rPr>
        <w:t>s</w:t>
      </w:r>
      <w:r w:rsidR="00312232" w:rsidRPr="00AE666A">
        <w:rPr>
          <w:rFonts w:cs="Arial"/>
          <w:sz w:val="22"/>
          <w:szCs w:val="22"/>
          <w:lang w:val="en-CA" w:eastAsia="en-CA"/>
        </w:rPr>
        <w:t>.</w:t>
      </w:r>
    </w:p>
    <w:p w:rsidR="00D6559B" w:rsidRPr="00AE666A" w:rsidRDefault="00D6559B" w:rsidP="00D6559B">
      <w:pPr>
        <w:autoSpaceDE w:val="0"/>
        <w:autoSpaceDN w:val="0"/>
        <w:adjustRightInd w:val="0"/>
        <w:rPr>
          <w:rFonts w:cs="Arial"/>
          <w:sz w:val="22"/>
          <w:szCs w:val="22"/>
          <w:lang w:val="en-CA" w:eastAsia="en-CA"/>
        </w:rPr>
      </w:pPr>
    </w:p>
    <w:p w:rsidR="00D6559B" w:rsidRPr="00AE666A" w:rsidRDefault="0007378D" w:rsidP="00D6559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187B2A">
        <w:rPr>
          <w:sz w:val="22"/>
          <w:szCs w:val="22"/>
        </w:rPr>
        <w:t xml:space="preserve">The </w:t>
      </w:r>
      <w:r w:rsidR="006A6FA4" w:rsidRPr="00187B2A">
        <w:rPr>
          <w:sz w:val="22"/>
          <w:szCs w:val="22"/>
        </w:rPr>
        <w:t>J</w:t>
      </w:r>
      <w:r w:rsidR="00187B2A" w:rsidRPr="00187B2A">
        <w:rPr>
          <w:sz w:val="22"/>
          <w:szCs w:val="22"/>
        </w:rPr>
        <w:t>anuar</w:t>
      </w:r>
      <w:r w:rsidR="006A6FA4" w:rsidRPr="00187B2A">
        <w:rPr>
          <w:sz w:val="22"/>
          <w:szCs w:val="22"/>
        </w:rPr>
        <w:t>y</w:t>
      </w:r>
      <w:r w:rsidR="002B6328">
        <w:rPr>
          <w:sz w:val="22"/>
          <w:szCs w:val="22"/>
        </w:rPr>
        <w:t> </w:t>
      </w:r>
      <w:r w:rsidR="006A6FA4" w:rsidRPr="00187B2A">
        <w:rPr>
          <w:sz w:val="22"/>
          <w:szCs w:val="22"/>
        </w:rPr>
        <w:t>201</w:t>
      </w:r>
      <w:r w:rsidR="00316C4E">
        <w:rPr>
          <w:sz w:val="22"/>
          <w:szCs w:val="22"/>
        </w:rPr>
        <w:t>3</w:t>
      </w:r>
      <w:r w:rsidR="006A6FA4" w:rsidRPr="00187B2A">
        <w:rPr>
          <w:sz w:val="22"/>
          <w:szCs w:val="22"/>
        </w:rPr>
        <w:t xml:space="preserve"> </w:t>
      </w:r>
      <w:r w:rsidRPr="00187B2A">
        <w:rPr>
          <w:sz w:val="22"/>
          <w:szCs w:val="22"/>
        </w:rPr>
        <w:t>NPA</w:t>
      </w:r>
      <w:r w:rsidR="002B6328">
        <w:rPr>
          <w:sz w:val="22"/>
          <w:szCs w:val="22"/>
        </w:rPr>
        <w:t> </w:t>
      </w:r>
      <w:r w:rsidR="005C4CF1" w:rsidRPr="00187B2A">
        <w:rPr>
          <w:sz w:val="22"/>
          <w:szCs w:val="22"/>
        </w:rPr>
        <w:t>403/587/780</w:t>
      </w:r>
      <w:r w:rsidR="00CB4B57" w:rsidRPr="00187B2A">
        <w:rPr>
          <w:sz w:val="22"/>
          <w:szCs w:val="22"/>
        </w:rPr>
        <w:t xml:space="preserve"> </w:t>
      </w:r>
      <w:r w:rsidRPr="00187B2A">
        <w:rPr>
          <w:sz w:val="22"/>
          <w:szCs w:val="22"/>
        </w:rPr>
        <w:t>R</w:t>
      </w:r>
      <w:r w:rsidR="002B6328">
        <w:rPr>
          <w:sz w:val="22"/>
          <w:szCs w:val="22"/>
        </w:rPr>
        <w:noBreakHyphen/>
      </w:r>
      <w:r w:rsidRPr="00187B2A">
        <w:rPr>
          <w:sz w:val="22"/>
          <w:szCs w:val="22"/>
        </w:rPr>
        <w:t>NRUF results, when adjusted for the CO Codes set aside per Telecom Notice of Consultation CRTC</w:t>
      </w:r>
      <w:r w:rsidR="002B6328">
        <w:rPr>
          <w:sz w:val="22"/>
          <w:szCs w:val="22"/>
        </w:rPr>
        <w:t> </w:t>
      </w:r>
      <w:r w:rsidRPr="00187B2A">
        <w:rPr>
          <w:sz w:val="22"/>
          <w:szCs w:val="22"/>
        </w:rPr>
        <w:t>20</w:t>
      </w:r>
      <w:r w:rsidR="006322C1" w:rsidRPr="00187B2A">
        <w:rPr>
          <w:sz w:val="22"/>
          <w:szCs w:val="22"/>
        </w:rPr>
        <w:t>12</w:t>
      </w:r>
      <w:r w:rsidR="002B6328">
        <w:rPr>
          <w:sz w:val="22"/>
          <w:szCs w:val="22"/>
        </w:rPr>
        <w:noBreakHyphen/>
      </w:r>
      <w:r w:rsidR="00AE666A" w:rsidRPr="00187B2A">
        <w:rPr>
          <w:sz w:val="22"/>
          <w:szCs w:val="22"/>
        </w:rPr>
        <w:t>656</w:t>
      </w:r>
      <w:r w:rsidRPr="00187B2A">
        <w:rPr>
          <w:sz w:val="22"/>
          <w:szCs w:val="22"/>
        </w:rPr>
        <w:t>, indicated that NPA</w:t>
      </w:r>
      <w:r w:rsidR="002B6328">
        <w:rPr>
          <w:sz w:val="22"/>
          <w:szCs w:val="22"/>
        </w:rPr>
        <w:t> </w:t>
      </w:r>
      <w:r w:rsidR="00F71327" w:rsidRPr="00187B2A">
        <w:rPr>
          <w:sz w:val="22"/>
          <w:szCs w:val="22"/>
        </w:rPr>
        <w:t xml:space="preserve">403/587/780 </w:t>
      </w:r>
      <w:r w:rsidRPr="00187B2A">
        <w:rPr>
          <w:sz w:val="22"/>
          <w:szCs w:val="22"/>
        </w:rPr>
        <w:t xml:space="preserve">would exhaust </w:t>
      </w:r>
      <w:r w:rsidRPr="008A2F3C">
        <w:rPr>
          <w:sz w:val="22"/>
          <w:szCs w:val="22"/>
        </w:rPr>
        <w:t xml:space="preserve">in </w:t>
      </w:r>
      <w:r w:rsidR="00E7069E" w:rsidRPr="008A2F3C">
        <w:rPr>
          <w:sz w:val="22"/>
          <w:szCs w:val="22"/>
        </w:rPr>
        <w:t xml:space="preserve">August </w:t>
      </w:r>
      <w:r w:rsidR="00F71327" w:rsidRPr="008A2F3C">
        <w:rPr>
          <w:sz w:val="22"/>
          <w:szCs w:val="22"/>
        </w:rPr>
        <w:t>2017</w:t>
      </w:r>
      <w:r w:rsidR="00C825E2" w:rsidRPr="008A2F3C">
        <w:rPr>
          <w:sz w:val="22"/>
          <w:szCs w:val="22"/>
        </w:rPr>
        <w:t>.</w:t>
      </w:r>
    </w:p>
    <w:p w:rsidR="00295D3E" w:rsidRPr="00286782" w:rsidRDefault="00295D3E" w:rsidP="00D73C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07378D" w:rsidRDefault="0007378D" w:rsidP="000737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286782">
        <w:rPr>
          <w:sz w:val="22"/>
          <w:szCs w:val="22"/>
        </w:rPr>
        <w:t>Th</w:t>
      </w:r>
      <w:r w:rsidR="00AC59AD">
        <w:rPr>
          <w:sz w:val="22"/>
          <w:szCs w:val="22"/>
        </w:rPr>
        <w:t>e</w:t>
      </w:r>
      <w:r w:rsidRPr="00286782">
        <w:rPr>
          <w:sz w:val="22"/>
          <w:szCs w:val="22"/>
        </w:rPr>
        <w:t xml:space="preserve"> </w:t>
      </w:r>
      <w:r>
        <w:rPr>
          <w:sz w:val="22"/>
          <w:szCs w:val="22"/>
        </w:rPr>
        <w:t xml:space="preserve">Initial </w:t>
      </w:r>
      <w:r w:rsidRPr="00286782">
        <w:rPr>
          <w:sz w:val="22"/>
          <w:szCs w:val="22"/>
        </w:rPr>
        <w:t>Planning Document (</w:t>
      </w:r>
      <w:r>
        <w:rPr>
          <w:sz w:val="22"/>
          <w:szCs w:val="22"/>
        </w:rPr>
        <w:t>I</w:t>
      </w:r>
      <w:r w:rsidRPr="00286782">
        <w:rPr>
          <w:sz w:val="22"/>
          <w:szCs w:val="22"/>
        </w:rPr>
        <w:t xml:space="preserve">PD) </w:t>
      </w:r>
      <w:r>
        <w:rPr>
          <w:sz w:val="22"/>
          <w:szCs w:val="22"/>
        </w:rPr>
        <w:t>was developed by the CNA</w:t>
      </w:r>
      <w:r w:rsidRPr="00286782">
        <w:rPr>
          <w:sz w:val="22"/>
          <w:szCs w:val="22"/>
        </w:rPr>
        <w:t xml:space="preserve"> in </w:t>
      </w:r>
      <w:r>
        <w:rPr>
          <w:sz w:val="22"/>
          <w:szCs w:val="22"/>
        </w:rPr>
        <w:t xml:space="preserve">accordance with the </w:t>
      </w:r>
      <w:r w:rsidRPr="00286782">
        <w:rPr>
          <w:sz w:val="22"/>
          <w:szCs w:val="22"/>
        </w:rPr>
        <w:t>CRTC</w:t>
      </w:r>
      <w:r w:rsidR="00200356">
        <w:rPr>
          <w:sz w:val="22"/>
          <w:szCs w:val="22"/>
        </w:rPr>
        <w:noBreakHyphen/>
      </w:r>
      <w:proofErr w:type="spellStart"/>
      <w:r w:rsidRPr="00286782">
        <w:rPr>
          <w:sz w:val="22"/>
          <w:szCs w:val="22"/>
        </w:rPr>
        <w:t>approved</w:t>
      </w:r>
      <w:proofErr w:type="spellEnd"/>
      <w:r w:rsidRPr="00286782">
        <w:rPr>
          <w:sz w:val="22"/>
          <w:szCs w:val="22"/>
        </w:rPr>
        <w:t xml:space="preserve"> Canadian NPA Relief Planning Guideline</w:t>
      </w:r>
      <w:r>
        <w:rPr>
          <w:sz w:val="22"/>
          <w:szCs w:val="22"/>
        </w:rPr>
        <w:t xml:space="preserve"> (the Guideline</w:t>
      </w:r>
      <w:r w:rsidRPr="00643809">
        <w:rPr>
          <w:sz w:val="22"/>
          <w:szCs w:val="22"/>
        </w:rPr>
        <w:t xml:space="preserve">) </w:t>
      </w:r>
      <w:r w:rsidR="006A6FA4">
        <w:rPr>
          <w:sz w:val="22"/>
          <w:szCs w:val="22"/>
        </w:rPr>
        <w:t>Version</w:t>
      </w:r>
      <w:r w:rsidR="002B6328">
        <w:rPr>
          <w:sz w:val="22"/>
          <w:szCs w:val="22"/>
        </w:rPr>
        <w:t> </w:t>
      </w:r>
      <w:r w:rsidR="00CB4B57">
        <w:rPr>
          <w:sz w:val="22"/>
          <w:szCs w:val="22"/>
        </w:rPr>
        <w:t>4</w:t>
      </w:r>
      <w:r w:rsidR="006A6FA4">
        <w:rPr>
          <w:sz w:val="22"/>
          <w:szCs w:val="22"/>
        </w:rPr>
        <w:t xml:space="preserve">.0 </w:t>
      </w:r>
      <w:r w:rsidRPr="00643809">
        <w:rPr>
          <w:sz w:val="22"/>
          <w:szCs w:val="22"/>
        </w:rPr>
        <w:t xml:space="preserve">dated </w:t>
      </w:r>
      <w:r w:rsidR="00CB4B57">
        <w:rPr>
          <w:sz w:val="22"/>
          <w:szCs w:val="22"/>
        </w:rPr>
        <w:t>11</w:t>
      </w:r>
      <w:r w:rsidR="002B6328">
        <w:rPr>
          <w:sz w:val="22"/>
          <w:szCs w:val="22"/>
        </w:rPr>
        <w:t> </w:t>
      </w:r>
      <w:r w:rsidR="00CB4B57" w:rsidRPr="00643809">
        <w:rPr>
          <w:sz w:val="22"/>
          <w:szCs w:val="22"/>
        </w:rPr>
        <w:t>Ju</w:t>
      </w:r>
      <w:r w:rsidR="00CB4B57">
        <w:rPr>
          <w:sz w:val="22"/>
          <w:szCs w:val="22"/>
        </w:rPr>
        <w:t>ly</w:t>
      </w:r>
      <w:r w:rsidR="002B6328">
        <w:rPr>
          <w:sz w:val="22"/>
          <w:szCs w:val="22"/>
        </w:rPr>
        <w:t> </w:t>
      </w:r>
      <w:r w:rsidR="00CB4B57" w:rsidRPr="00643809">
        <w:rPr>
          <w:sz w:val="22"/>
          <w:szCs w:val="22"/>
        </w:rPr>
        <w:t>20</w:t>
      </w:r>
      <w:r w:rsidR="00CB4B57">
        <w:rPr>
          <w:sz w:val="22"/>
          <w:szCs w:val="22"/>
        </w:rPr>
        <w:t>12</w:t>
      </w:r>
      <w:r w:rsidRPr="00643809">
        <w:rPr>
          <w:sz w:val="22"/>
          <w:szCs w:val="22"/>
        </w:rPr>
        <w:t>.</w:t>
      </w:r>
      <w:r>
        <w:rPr>
          <w:sz w:val="22"/>
          <w:szCs w:val="22"/>
        </w:rPr>
        <w:t xml:space="preserve"> A copy of the Guideline is available from the CRTC CISC guidelines web page at </w:t>
      </w:r>
      <w:hyperlink r:id="rId16" w:history="1">
        <w:r w:rsidR="008A0ACB" w:rsidRPr="006464C3">
          <w:rPr>
            <w:i/>
            <w:sz w:val="22"/>
            <w:szCs w:val="22"/>
          </w:rPr>
          <w:t>http://www.crtc.gc.ca/cisc/eng/cisf3fg.htm</w:t>
        </w:r>
      </w:hyperlink>
      <w:r w:rsidR="008A0ACB">
        <w:rPr>
          <w:sz w:val="22"/>
          <w:szCs w:val="22"/>
        </w:rPr>
        <w:t xml:space="preserve"> or via a link from the CNA website at </w:t>
      </w:r>
      <w:hyperlink r:id="rId17" w:history="1">
        <w:r w:rsidR="008A0ACB" w:rsidRPr="006464C3">
          <w:rPr>
            <w:i/>
            <w:sz w:val="22"/>
            <w:szCs w:val="22"/>
          </w:rPr>
          <w:t>http://cnac.ca/npa_codes/relief/overview.htm</w:t>
        </w:r>
      </w:hyperlink>
      <w:r w:rsidR="008A0ACB" w:rsidRPr="004442C4">
        <w:rPr>
          <w:sz w:val="22"/>
          <w:szCs w:val="22"/>
        </w:rPr>
        <w:t>.</w:t>
      </w:r>
    </w:p>
    <w:p w:rsidR="00190CC8" w:rsidRDefault="00190CC8" w:rsidP="000737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AC59AD" w:rsidRDefault="00056AC8" w:rsidP="00AC59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Pr>
          <w:sz w:val="22"/>
          <w:szCs w:val="22"/>
        </w:rPr>
        <w:t>T</w:t>
      </w:r>
      <w:r w:rsidR="00AC59AD">
        <w:rPr>
          <w:sz w:val="22"/>
          <w:szCs w:val="22"/>
        </w:rPr>
        <w:t>h</w:t>
      </w:r>
      <w:r>
        <w:rPr>
          <w:sz w:val="22"/>
          <w:szCs w:val="22"/>
        </w:rPr>
        <w:t>is</w:t>
      </w:r>
      <w:r w:rsidR="00AC59AD">
        <w:rPr>
          <w:sz w:val="22"/>
          <w:szCs w:val="22"/>
        </w:rPr>
        <w:t xml:space="preserve"> Planning Document (PD)</w:t>
      </w:r>
      <w:r w:rsidR="00AC59AD" w:rsidRPr="002B7E03">
        <w:rPr>
          <w:sz w:val="22"/>
          <w:szCs w:val="22"/>
        </w:rPr>
        <w:t xml:space="preserve"> </w:t>
      </w:r>
      <w:r w:rsidR="00AC59AD" w:rsidRPr="0061049B">
        <w:rPr>
          <w:sz w:val="22"/>
          <w:szCs w:val="22"/>
        </w:rPr>
        <w:t xml:space="preserve">was developed by </w:t>
      </w:r>
      <w:r>
        <w:rPr>
          <w:sz w:val="22"/>
          <w:szCs w:val="22"/>
        </w:rPr>
        <w:t>the RPC</w:t>
      </w:r>
      <w:r w:rsidR="00AC59AD" w:rsidRPr="0061049B">
        <w:rPr>
          <w:sz w:val="22"/>
          <w:szCs w:val="22"/>
        </w:rPr>
        <w:t xml:space="preserve"> </w:t>
      </w:r>
      <w:r w:rsidR="00AC59AD">
        <w:rPr>
          <w:sz w:val="22"/>
          <w:szCs w:val="22"/>
        </w:rPr>
        <w:t xml:space="preserve">based on the IPD and </w:t>
      </w:r>
      <w:r w:rsidR="00AC59AD" w:rsidRPr="0061049B">
        <w:rPr>
          <w:sz w:val="22"/>
          <w:szCs w:val="22"/>
        </w:rPr>
        <w:t>in accordance with the CRTC</w:t>
      </w:r>
      <w:r w:rsidR="00AC59AD" w:rsidRPr="0061049B">
        <w:rPr>
          <w:sz w:val="22"/>
          <w:szCs w:val="22"/>
        </w:rPr>
        <w:noBreakHyphen/>
      </w:r>
      <w:proofErr w:type="spellStart"/>
      <w:r w:rsidR="00AC59AD" w:rsidRPr="00286782">
        <w:rPr>
          <w:sz w:val="22"/>
          <w:szCs w:val="22"/>
        </w:rPr>
        <w:t>approved</w:t>
      </w:r>
      <w:proofErr w:type="spellEnd"/>
      <w:r w:rsidR="00AC59AD" w:rsidRPr="00286782">
        <w:rPr>
          <w:sz w:val="22"/>
          <w:szCs w:val="22"/>
        </w:rPr>
        <w:t xml:space="preserve"> Canadian NPA Relief Planning Guideline</w:t>
      </w:r>
      <w:r w:rsidR="00AC59AD">
        <w:rPr>
          <w:sz w:val="22"/>
          <w:szCs w:val="22"/>
        </w:rPr>
        <w:t xml:space="preserve"> (the Guideline</w:t>
      </w:r>
      <w:r w:rsidR="00AC59AD" w:rsidRPr="00643809">
        <w:rPr>
          <w:sz w:val="22"/>
          <w:szCs w:val="22"/>
        </w:rPr>
        <w:t xml:space="preserve">) dated </w:t>
      </w:r>
      <w:r w:rsidR="00AC59AD">
        <w:rPr>
          <w:sz w:val="22"/>
          <w:szCs w:val="22"/>
        </w:rPr>
        <w:t>11</w:t>
      </w:r>
      <w:r w:rsidR="007510CA">
        <w:rPr>
          <w:sz w:val="22"/>
          <w:szCs w:val="22"/>
        </w:rPr>
        <w:t> </w:t>
      </w:r>
      <w:r w:rsidR="00AC59AD">
        <w:rPr>
          <w:sz w:val="22"/>
          <w:szCs w:val="22"/>
        </w:rPr>
        <w:t>July</w:t>
      </w:r>
      <w:r w:rsidR="007510CA">
        <w:rPr>
          <w:sz w:val="22"/>
          <w:szCs w:val="22"/>
        </w:rPr>
        <w:t> </w:t>
      </w:r>
      <w:r w:rsidR="00AC59AD" w:rsidRPr="00643809">
        <w:rPr>
          <w:sz w:val="22"/>
          <w:szCs w:val="22"/>
        </w:rPr>
        <w:t>20</w:t>
      </w:r>
      <w:r w:rsidR="00AC59AD">
        <w:rPr>
          <w:sz w:val="22"/>
          <w:szCs w:val="22"/>
        </w:rPr>
        <w:t>12</w:t>
      </w:r>
      <w:r w:rsidR="00AC59AD" w:rsidRPr="00643809">
        <w:rPr>
          <w:sz w:val="22"/>
          <w:szCs w:val="22"/>
        </w:rPr>
        <w:t>.</w:t>
      </w:r>
      <w:r w:rsidR="00AC59AD">
        <w:rPr>
          <w:sz w:val="22"/>
          <w:szCs w:val="22"/>
        </w:rPr>
        <w:t xml:space="preserve"> Various</w:t>
      </w:r>
      <w:r w:rsidR="00AC59AD" w:rsidRPr="00286782">
        <w:rPr>
          <w:sz w:val="22"/>
          <w:szCs w:val="22"/>
        </w:rPr>
        <w:t xml:space="preserve"> </w:t>
      </w:r>
      <w:r w:rsidR="00AC59AD">
        <w:rPr>
          <w:sz w:val="22"/>
          <w:szCs w:val="22"/>
        </w:rPr>
        <w:t xml:space="preserve">options for providing relief in the NPA </w:t>
      </w:r>
      <w:r w:rsidR="008A3A75">
        <w:rPr>
          <w:sz w:val="22"/>
          <w:szCs w:val="22"/>
        </w:rPr>
        <w:t>403/587/780</w:t>
      </w:r>
      <w:r w:rsidR="00AC59AD">
        <w:rPr>
          <w:sz w:val="22"/>
          <w:szCs w:val="22"/>
        </w:rPr>
        <w:t xml:space="preserve"> Numbering Plan Area are examined in this PD.</w:t>
      </w:r>
    </w:p>
    <w:p w:rsidR="00AC59AD" w:rsidRPr="00354C9C" w:rsidRDefault="00AC59AD" w:rsidP="000737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F84D35" w:rsidRDefault="00190CC8" w:rsidP="00190C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Pr>
          <w:sz w:val="22"/>
          <w:szCs w:val="22"/>
        </w:rPr>
        <w:t>T</w:t>
      </w:r>
      <w:r w:rsidR="00C825E2">
        <w:rPr>
          <w:sz w:val="22"/>
          <w:szCs w:val="22"/>
        </w:rPr>
        <w:t>he purpose of identifying Relief O</w:t>
      </w:r>
      <w:r w:rsidR="0007378D" w:rsidRPr="00354C9C">
        <w:rPr>
          <w:sz w:val="22"/>
          <w:szCs w:val="22"/>
        </w:rPr>
        <w:t>ptions</w:t>
      </w:r>
      <w:r>
        <w:rPr>
          <w:sz w:val="22"/>
          <w:szCs w:val="22"/>
        </w:rPr>
        <w:t>,</w:t>
      </w:r>
      <w:r w:rsidR="0007378D" w:rsidRPr="00354C9C">
        <w:rPr>
          <w:sz w:val="22"/>
          <w:szCs w:val="22"/>
        </w:rPr>
        <w:t xml:space="preserve"> and the objective of the NPA Relief Planning process</w:t>
      </w:r>
      <w:r>
        <w:rPr>
          <w:sz w:val="22"/>
          <w:szCs w:val="22"/>
        </w:rPr>
        <w:t>,</w:t>
      </w:r>
      <w:r w:rsidR="0007378D" w:rsidRPr="00354C9C">
        <w:rPr>
          <w:sz w:val="22"/>
          <w:szCs w:val="22"/>
        </w:rPr>
        <w:t xml:space="preserve"> is to ensure that CO Codes and telephone numbers are always available for use by Telecommunications Service Providers (TSPs) and their customers in the geographic area requiring relief</w:t>
      </w:r>
      <w:r w:rsidR="00F84D35" w:rsidRPr="00286782">
        <w:rPr>
          <w:sz w:val="22"/>
          <w:szCs w:val="22"/>
        </w:rPr>
        <w:t>.</w:t>
      </w:r>
    </w:p>
    <w:p w:rsidR="00060767" w:rsidRDefault="00060767" w:rsidP="00F84D35">
      <w:pPr>
        <w:rPr>
          <w:sz w:val="22"/>
          <w:szCs w:val="22"/>
        </w:rPr>
      </w:pPr>
    </w:p>
    <w:p w:rsidR="0007378D" w:rsidRPr="00354C9C" w:rsidRDefault="0007378D" w:rsidP="000737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354C9C">
        <w:rPr>
          <w:sz w:val="22"/>
          <w:szCs w:val="22"/>
        </w:rPr>
        <w:t xml:space="preserve">Given the magnitude of this undertaking, inter-company commitment and co-operation are essential throughout the planning, provisioning and implementation stages of the introduction of </w:t>
      </w:r>
      <w:r>
        <w:rPr>
          <w:sz w:val="22"/>
          <w:szCs w:val="22"/>
        </w:rPr>
        <w:t>a</w:t>
      </w:r>
      <w:r w:rsidRPr="00354C9C">
        <w:rPr>
          <w:sz w:val="22"/>
          <w:szCs w:val="22"/>
        </w:rPr>
        <w:t xml:space="preserve"> new NPA.</w:t>
      </w:r>
    </w:p>
    <w:p w:rsidR="0007378D" w:rsidRPr="00354C9C" w:rsidRDefault="0007378D" w:rsidP="000737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07378D" w:rsidRDefault="0007378D" w:rsidP="0007378D">
      <w:pPr>
        <w:rPr>
          <w:sz w:val="22"/>
          <w:szCs w:val="22"/>
        </w:rPr>
      </w:pPr>
      <w:r w:rsidRPr="00354C9C">
        <w:rPr>
          <w:sz w:val="22"/>
          <w:szCs w:val="22"/>
        </w:rPr>
        <w:t>It is very important to closely monitor the CO Code requirements of all existing and prospective CO Code Holders so that relief can be timed to ensure that CO Codes and telephone numbers are always available for service providers and customers</w:t>
      </w:r>
      <w:r w:rsidR="00C825E2">
        <w:rPr>
          <w:sz w:val="22"/>
          <w:szCs w:val="22"/>
        </w:rPr>
        <w:t>.</w:t>
      </w:r>
    </w:p>
    <w:p w:rsidR="0007378D" w:rsidRPr="00286782" w:rsidRDefault="0007378D" w:rsidP="0007378D">
      <w:pPr>
        <w:rPr>
          <w:sz w:val="22"/>
          <w:szCs w:val="22"/>
        </w:rPr>
      </w:pPr>
    </w:p>
    <w:p w:rsidR="0007378D" w:rsidRPr="00286782" w:rsidRDefault="0007378D" w:rsidP="0007378D">
      <w:pPr>
        <w:rPr>
          <w:sz w:val="22"/>
          <w:szCs w:val="22"/>
        </w:rPr>
      </w:pPr>
      <w:r w:rsidRPr="00286782">
        <w:rPr>
          <w:sz w:val="22"/>
          <w:szCs w:val="22"/>
        </w:rPr>
        <w:t xml:space="preserve">NPA Relief Planning </w:t>
      </w:r>
      <w:r>
        <w:rPr>
          <w:sz w:val="22"/>
          <w:szCs w:val="22"/>
        </w:rPr>
        <w:t>is</w:t>
      </w:r>
      <w:r w:rsidRPr="00286782">
        <w:rPr>
          <w:sz w:val="22"/>
          <w:szCs w:val="22"/>
        </w:rPr>
        <w:t xml:space="preserve"> conducted under the regulatory oversight of the CRTC</w:t>
      </w:r>
      <w:r>
        <w:rPr>
          <w:sz w:val="22"/>
          <w:szCs w:val="22"/>
        </w:rPr>
        <w:t xml:space="preserve"> in accordance with </w:t>
      </w:r>
      <w:r w:rsidRPr="00286782">
        <w:rPr>
          <w:sz w:val="22"/>
          <w:szCs w:val="22"/>
        </w:rPr>
        <w:t>the Guideline</w:t>
      </w:r>
      <w:r>
        <w:rPr>
          <w:sz w:val="22"/>
          <w:szCs w:val="22"/>
        </w:rPr>
        <w:t>. T</w:t>
      </w:r>
      <w:r w:rsidRPr="00286782">
        <w:rPr>
          <w:sz w:val="22"/>
          <w:szCs w:val="22"/>
        </w:rPr>
        <w:t xml:space="preserve">he CRTC may exercise its authority under the </w:t>
      </w:r>
      <w:r w:rsidRPr="0059011B">
        <w:rPr>
          <w:i/>
          <w:sz w:val="22"/>
          <w:szCs w:val="22"/>
          <w:u w:val="single"/>
        </w:rPr>
        <w:t>Telecommunications Act</w:t>
      </w:r>
      <w:r w:rsidRPr="00286782">
        <w:rPr>
          <w:sz w:val="22"/>
          <w:szCs w:val="22"/>
        </w:rPr>
        <w:t xml:space="preserve"> to alter this process at any time. The CRTC has the authority, under the </w:t>
      </w:r>
      <w:r w:rsidRPr="0059011B">
        <w:rPr>
          <w:i/>
          <w:sz w:val="22"/>
          <w:szCs w:val="22"/>
          <w:u w:val="single"/>
        </w:rPr>
        <w:t>Telecommunications Act</w:t>
      </w:r>
      <w:r w:rsidRPr="00286782">
        <w:rPr>
          <w:sz w:val="22"/>
          <w:szCs w:val="22"/>
        </w:rPr>
        <w:t xml:space="preserve">, to review, modify and give final approval to the Planning Document </w:t>
      </w:r>
      <w:r>
        <w:rPr>
          <w:sz w:val="22"/>
          <w:szCs w:val="22"/>
        </w:rPr>
        <w:t xml:space="preserve">(PD) </w:t>
      </w:r>
      <w:r w:rsidRPr="00286782">
        <w:rPr>
          <w:sz w:val="22"/>
          <w:szCs w:val="22"/>
        </w:rPr>
        <w:t xml:space="preserve">and the Relief Implementation Plan (RIP) developed and submitted to the CRTC by the </w:t>
      </w:r>
      <w:r>
        <w:rPr>
          <w:sz w:val="22"/>
          <w:szCs w:val="22"/>
        </w:rPr>
        <w:t>RPC</w:t>
      </w:r>
      <w:r w:rsidRPr="00286782">
        <w:rPr>
          <w:sz w:val="22"/>
          <w:szCs w:val="22"/>
        </w:rPr>
        <w:t xml:space="preserve"> via the </w:t>
      </w:r>
      <w:r>
        <w:rPr>
          <w:sz w:val="22"/>
          <w:szCs w:val="22"/>
        </w:rPr>
        <w:t>CRTC Interconnection Steering Committee (</w:t>
      </w:r>
      <w:r w:rsidRPr="00286782">
        <w:rPr>
          <w:sz w:val="22"/>
          <w:szCs w:val="22"/>
        </w:rPr>
        <w:t>CISC</w:t>
      </w:r>
      <w:r>
        <w:rPr>
          <w:sz w:val="22"/>
          <w:szCs w:val="22"/>
        </w:rPr>
        <w:t>)</w:t>
      </w:r>
      <w:r w:rsidRPr="00286782">
        <w:rPr>
          <w:sz w:val="22"/>
          <w:szCs w:val="22"/>
        </w:rPr>
        <w:t xml:space="preserve"> process.</w:t>
      </w:r>
    </w:p>
    <w:p w:rsidR="004E2E4A" w:rsidRDefault="004E2E4A" w:rsidP="00F84D35">
      <w:pPr>
        <w:rPr>
          <w:sz w:val="22"/>
          <w:szCs w:val="22"/>
        </w:rPr>
      </w:pPr>
    </w:p>
    <w:p w:rsidR="00286782" w:rsidRDefault="002867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sectPr w:rsidR="00286782" w:rsidSect="006D22E2">
          <w:footerReference w:type="default" r:id="rId18"/>
          <w:footnotePr>
            <w:pos w:val="beneathText"/>
          </w:footnotePr>
          <w:endnotePr>
            <w:numFmt w:val="decimal"/>
          </w:endnotePr>
          <w:pgSz w:w="12242" w:h="15842" w:code="1"/>
          <w:pgMar w:top="720" w:right="1440" w:bottom="1440" w:left="1440" w:header="720" w:footer="576" w:gutter="0"/>
          <w:pgNumType w:start="1"/>
          <w:cols w:space="720"/>
          <w:noEndnote/>
        </w:sectPr>
      </w:pPr>
    </w:p>
    <w:p w:rsidR="005C6275" w:rsidRPr="00B760C2" w:rsidRDefault="00B760C2" w:rsidP="00141437">
      <w:pPr>
        <w:pStyle w:val="Heading1"/>
        <w:numPr>
          <w:ilvl w:val="0"/>
          <w:numId w:val="13"/>
        </w:numPr>
        <w:tabs>
          <w:tab w:val="clear" w:pos="284"/>
          <w:tab w:val="num" w:pos="720"/>
        </w:tabs>
        <w:ind w:left="720" w:hanging="720"/>
      </w:pPr>
      <w:bookmarkStart w:id="5" w:name="_Toc348672747"/>
      <w:bookmarkStart w:id="6" w:name="_Toc351964215"/>
      <w:r w:rsidRPr="00B760C2">
        <w:lastRenderedPageBreak/>
        <w:t>NPA RELIEF PLANNING PROCESS</w:t>
      </w:r>
      <w:bookmarkEnd w:id="5"/>
      <w:bookmarkEnd w:id="6"/>
    </w:p>
    <w:p w:rsidR="00141437" w:rsidRDefault="00141437" w:rsidP="00E04A2A">
      <w:pPr>
        <w:rPr>
          <w:sz w:val="22"/>
          <w:szCs w:val="22"/>
        </w:rPr>
      </w:pPr>
    </w:p>
    <w:p w:rsidR="00E04A2A" w:rsidRDefault="00E04A2A" w:rsidP="00E04A2A">
      <w:pPr>
        <w:rPr>
          <w:sz w:val="22"/>
          <w:szCs w:val="22"/>
        </w:rPr>
      </w:pPr>
      <w:r w:rsidRPr="004D41AE">
        <w:rPr>
          <w:sz w:val="22"/>
          <w:szCs w:val="22"/>
        </w:rPr>
        <w:t xml:space="preserve">The roles of the participants (e.g., CRTC, CNA, </w:t>
      </w:r>
      <w:r>
        <w:rPr>
          <w:sz w:val="22"/>
          <w:szCs w:val="22"/>
        </w:rPr>
        <w:t>CRTC Interconnection Steering Committee (</w:t>
      </w:r>
      <w:r w:rsidRPr="004D41AE">
        <w:rPr>
          <w:sz w:val="22"/>
          <w:szCs w:val="22"/>
        </w:rPr>
        <w:t>CISC</w:t>
      </w:r>
      <w:r>
        <w:rPr>
          <w:sz w:val="22"/>
          <w:szCs w:val="22"/>
        </w:rPr>
        <w:t>)</w:t>
      </w:r>
      <w:r w:rsidRPr="004D41AE">
        <w:rPr>
          <w:sz w:val="22"/>
          <w:szCs w:val="22"/>
        </w:rPr>
        <w:t>, RPC participants, Interested P</w:t>
      </w:r>
      <w:r>
        <w:rPr>
          <w:sz w:val="22"/>
          <w:szCs w:val="22"/>
        </w:rPr>
        <w:t>arties) for NPA Relief Planning</w:t>
      </w:r>
      <w:r w:rsidRPr="004D41AE">
        <w:rPr>
          <w:sz w:val="22"/>
          <w:szCs w:val="22"/>
        </w:rPr>
        <w:t xml:space="preserve"> are identi</w:t>
      </w:r>
      <w:r w:rsidR="00141437">
        <w:rPr>
          <w:sz w:val="22"/>
          <w:szCs w:val="22"/>
        </w:rPr>
        <w:t>fied in section </w:t>
      </w:r>
      <w:r>
        <w:rPr>
          <w:sz w:val="22"/>
          <w:szCs w:val="22"/>
        </w:rPr>
        <w:t>6.0 of the CRTC</w:t>
      </w:r>
      <w:r>
        <w:rPr>
          <w:sz w:val="22"/>
          <w:szCs w:val="22"/>
        </w:rPr>
        <w:noBreakHyphen/>
      </w:r>
      <w:proofErr w:type="spellStart"/>
      <w:r w:rsidRPr="004D41AE">
        <w:rPr>
          <w:sz w:val="22"/>
          <w:szCs w:val="22"/>
        </w:rPr>
        <w:t>approved</w:t>
      </w:r>
      <w:proofErr w:type="spellEnd"/>
      <w:r w:rsidRPr="004D41AE">
        <w:rPr>
          <w:sz w:val="22"/>
          <w:szCs w:val="22"/>
        </w:rPr>
        <w:t xml:space="preserve"> Canadian NPA Relief Planning Guideline</w:t>
      </w:r>
      <w:r>
        <w:rPr>
          <w:sz w:val="22"/>
          <w:szCs w:val="22"/>
        </w:rPr>
        <w:t xml:space="preserve"> (the Guideline)</w:t>
      </w:r>
      <w:r w:rsidRPr="004D41AE">
        <w:rPr>
          <w:sz w:val="22"/>
          <w:szCs w:val="22"/>
        </w:rPr>
        <w:t xml:space="preserve">, dated </w:t>
      </w:r>
      <w:r w:rsidR="00CB4B57">
        <w:rPr>
          <w:sz w:val="22"/>
          <w:szCs w:val="22"/>
        </w:rPr>
        <w:t>11</w:t>
      </w:r>
      <w:r w:rsidR="003464E4">
        <w:rPr>
          <w:sz w:val="22"/>
          <w:szCs w:val="22"/>
        </w:rPr>
        <w:t> </w:t>
      </w:r>
      <w:r>
        <w:rPr>
          <w:sz w:val="22"/>
          <w:szCs w:val="22"/>
        </w:rPr>
        <w:t>Ju</w:t>
      </w:r>
      <w:r w:rsidR="00CB4B57">
        <w:rPr>
          <w:sz w:val="22"/>
          <w:szCs w:val="22"/>
        </w:rPr>
        <w:t>ly</w:t>
      </w:r>
      <w:r w:rsidR="003464E4">
        <w:rPr>
          <w:sz w:val="22"/>
          <w:szCs w:val="22"/>
        </w:rPr>
        <w:t> </w:t>
      </w:r>
      <w:r>
        <w:rPr>
          <w:sz w:val="22"/>
          <w:szCs w:val="22"/>
        </w:rPr>
        <w:t>20</w:t>
      </w:r>
      <w:r w:rsidR="00CB4B57">
        <w:rPr>
          <w:sz w:val="22"/>
          <w:szCs w:val="22"/>
        </w:rPr>
        <w:t>12</w:t>
      </w:r>
      <w:r w:rsidRPr="004D41AE">
        <w:rPr>
          <w:sz w:val="22"/>
          <w:szCs w:val="22"/>
        </w:rPr>
        <w:t xml:space="preserve">. </w:t>
      </w:r>
      <w:r>
        <w:rPr>
          <w:sz w:val="22"/>
          <w:szCs w:val="22"/>
        </w:rPr>
        <w:t xml:space="preserve">A copy of the Guideline is available from the CRTC CISC guidelines web page at </w:t>
      </w:r>
      <w:hyperlink r:id="rId19" w:history="1">
        <w:r w:rsidR="008A0ACB" w:rsidRPr="006464C3">
          <w:rPr>
            <w:i/>
            <w:sz w:val="22"/>
            <w:szCs w:val="22"/>
          </w:rPr>
          <w:t>http://www.crtc.gc.ca/cisc/eng/cisf3fg.htm</w:t>
        </w:r>
      </w:hyperlink>
      <w:r w:rsidR="008A0ACB">
        <w:rPr>
          <w:sz w:val="22"/>
          <w:szCs w:val="22"/>
        </w:rPr>
        <w:t xml:space="preserve"> or via a link from the CNA website at </w:t>
      </w:r>
      <w:hyperlink r:id="rId20" w:history="1">
        <w:r w:rsidR="008A0ACB" w:rsidRPr="006464C3">
          <w:rPr>
            <w:i/>
            <w:sz w:val="22"/>
            <w:szCs w:val="22"/>
          </w:rPr>
          <w:t>http://cnac.ca/npa_codes/relief/overview.htm</w:t>
        </w:r>
      </w:hyperlink>
      <w:r w:rsidR="008A0ACB" w:rsidRPr="004442C4">
        <w:rPr>
          <w:sz w:val="22"/>
          <w:szCs w:val="22"/>
        </w:rPr>
        <w:t>.</w:t>
      </w:r>
    </w:p>
    <w:p w:rsidR="008A0ACB" w:rsidRPr="004D41AE" w:rsidRDefault="008A0ACB" w:rsidP="00E04A2A">
      <w:pPr>
        <w:rPr>
          <w:sz w:val="22"/>
          <w:szCs w:val="22"/>
        </w:rPr>
      </w:pPr>
    </w:p>
    <w:p w:rsidR="00E04A2A" w:rsidRDefault="00E04A2A" w:rsidP="00E04A2A">
      <w:pPr>
        <w:rPr>
          <w:sz w:val="22"/>
          <w:szCs w:val="22"/>
        </w:rPr>
      </w:pPr>
      <w:r w:rsidRPr="004D41AE">
        <w:rPr>
          <w:sz w:val="22"/>
          <w:szCs w:val="22"/>
        </w:rPr>
        <w:t xml:space="preserve">To increase public awareness and participation in the NPA Relief Planning process, the CRTC has determined that NPA </w:t>
      </w:r>
      <w:r>
        <w:rPr>
          <w:sz w:val="22"/>
          <w:szCs w:val="22"/>
        </w:rPr>
        <w:t>RPC</w:t>
      </w:r>
      <w:r w:rsidRPr="004D41AE">
        <w:rPr>
          <w:sz w:val="22"/>
          <w:szCs w:val="22"/>
        </w:rPr>
        <w:t>s will be established as ad</w:t>
      </w:r>
      <w:r>
        <w:rPr>
          <w:sz w:val="22"/>
          <w:szCs w:val="22"/>
        </w:rPr>
        <w:t xml:space="preserve"> </w:t>
      </w:r>
      <w:r w:rsidRPr="004D41AE">
        <w:rPr>
          <w:sz w:val="22"/>
          <w:szCs w:val="22"/>
        </w:rPr>
        <w:t>hoc committees of the CISC. Generally, a separate ad</w:t>
      </w:r>
      <w:r>
        <w:rPr>
          <w:sz w:val="22"/>
          <w:szCs w:val="22"/>
        </w:rPr>
        <w:t xml:space="preserve"> </w:t>
      </w:r>
      <w:r w:rsidRPr="004D41AE">
        <w:rPr>
          <w:sz w:val="22"/>
          <w:szCs w:val="22"/>
        </w:rPr>
        <w:t>hoc committee is created to deal with relief in each area code. The CNA, in its function as NPA Relief Planning Coordinator, acts as chair of these ad</w:t>
      </w:r>
      <w:r>
        <w:rPr>
          <w:sz w:val="22"/>
          <w:szCs w:val="22"/>
        </w:rPr>
        <w:t xml:space="preserve"> </w:t>
      </w:r>
      <w:r w:rsidRPr="004D41AE">
        <w:rPr>
          <w:sz w:val="22"/>
          <w:szCs w:val="22"/>
        </w:rPr>
        <w:t>hoc committees. Meetings and conference calls of the ad</w:t>
      </w:r>
      <w:r>
        <w:rPr>
          <w:sz w:val="22"/>
          <w:szCs w:val="22"/>
        </w:rPr>
        <w:t xml:space="preserve"> </w:t>
      </w:r>
      <w:r w:rsidRPr="004D41AE">
        <w:rPr>
          <w:sz w:val="22"/>
          <w:szCs w:val="22"/>
        </w:rPr>
        <w:t xml:space="preserve">hoc NPA </w:t>
      </w:r>
      <w:r>
        <w:rPr>
          <w:sz w:val="22"/>
          <w:szCs w:val="22"/>
        </w:rPr>
        <w:t>RPC</w:t>
      </w:r>
      <w:r w:rsidRPr="004D41AE">
        <w:rPr>
          <w:sz w:val="22"/>
          <w:szCs w:val="22"/>
        </w:rPr>
        <w:t>s are all open to public participation and are conducted in accordance with the CISC Administrative Guidelines.</w:t>
      </w:r>
    </w:p>
    <w:p w:rsidR="006D5524" w:rsidRDefault="006D5524" w:rsidP="00E04A2A">
      <w:pPr>
        <w:rPr>
          <w:sz w:val="22"/>
          <w:szCs w:val="22"/>
        </w:rPr>
      </w:pPr>
    </w:p>
    <w:p w:rsidR="006D5524" w:rsidRPr="003464E4" w:rsidRDefault="006D5524" w:rsidP="00E04A2A">
      <w:pPr>
        <w:rPr>
          <w:sz w:val="22"/>
          <w:szCs w:val="22"/>
        </w:rPr>
      </w:pPr>
      <w:r w:rsidRPr="004D41AE">
        <w:rPr>
          <w:sz w:val="22"/>
          <w:szCs w:val="22"/>
        </w:rPr>
        <w:t>A copy of the CISC Administrative Guidelines can be obtained from</w:t>
      </w:r>
      <w:r>
        <w:rPr>
          <w:sz w:val="22"/>
          <w:szCs w:val="22"/>
        </w:rPr>
        <w:t xml:space="preserve"> the CRTC website at </w:t>
      </w:r>
      <w:hyperlink r:id="rId21" w:history="1">
        <w:r w:rsidRPr="003464E4">
          <w:rPr>
            <w:i/>
            <w:sz w:val="22"/>
            <w:szCs w:val="22"/>
          </w:rPr>
          <w:t>http://www.crtc.gc.ca/public/cisc/c-docs/CISC2001-03-31.doc</w:t>
        </w:r>
      </w:hyperlink>
      <w:r w:rsidR="003464E4" w:rsidRPr="003464E4">
        <w:rPr>
          <w:i/>
          <w:sz w:val="22"/>
          <w:szCs w:val="22"/>
        </w:rPr>
        <w:t>.</w:t>
      </w:r>
    </w:p>
    <w:p w:rsidR="00E04A2A" w:rsidRDefault="00E04A2A" w:rsidP="00E04A2A">
      <w:pPr>
        <w:rPr>
          <w:sz w:val="22"/>
          <w:szCs w:val="22"/>
        </w:rPr>
      </w:pPr>
    </w:p>
    <w:p w:rsidR="00E04A2A" w:rsidRDefault="00E04A2A" w:rsidP="00E04A2A">
      <w:pPr>
        <w:rPr>
          <w:sz w:val="22"/>
          <w:szCs w:val="22"/>
        </w:rPr>
      </w:pPr>
      <w:r>
        <w:rPr>
          <w:sz w:val="22"/>
          <w:szCs w:val="22"/>
        </w:rPr>
        <w:t xml:space="preserve">Section 6.1.6 of the Canadian NPA Relief Planning Guideline requires the CNA to </w:t>
      </w:r>
      <w:r w:rsidR="006D5524">
        <w:rPr>
          <w:sz w:val="22"/>
          <w:szCs w:val="22"/>
        </w:rPr>
        <w:t>create and maintain a distribution list of parties who may be interested in participating in the RPC and to provide them with advance notice of the initial RPC me</w:t>
      </w:r>
      <w:r w:rsidR="00141437">
        <w:rPr>
          <w:sz w:val="22"/>
          <w:szCs w:val="22"/>
        </w:rPr>
        <w:t>e</w:t>
      </w:r>
      <w:r w:rsidR="006D5524">
        <w:rPr>
          <w:sz w:val="22"/>
          <w:szCs w:val="22"/>
        </w:rPr>
        <w:t>ting and the IPD.</w:t>
      </w:r>
    </w:p>
    <w:p w:rsidR="00E04A2A" w:rsidRDefault="00E04A2A" w:rsidP="00E04A2A">
      <w:pPr>
        <w:rPr>
          <w:sz w:val="22"/>
          <w:szCs w:val="22"/>
        </w:rPr>
      </w:pPr>
    </w:p>
    <w:p w:rsidR="00E04A2A" w:rsidRDefault="00E04A2A" w:rsidP="00E04A2A">
      <w:pPr>
        <w:rPr>
          <w:sz w:val="22"/>
          <w:szCs w:val="22"/>
        </w:rPr>
      </w:pPr>
      <w:r w:rsidRPr="004D41AE">
        <w:rPr>
          <w:sz w:val="22"/>
          <w:szCs w:val="22"/>
        </w:rPr>
        <w:t xml:space="preserve">Any person wishing to participate in the NPA Relief Planning process can contact the CNA and request to be added to </w:t>
      </w:r>
      <w:r w:rsidR="006D5524">
        <w:rPr>
          <w:sz w:val="22"/>
          <w:szCs w:val="22"/>
        </w:rPr>
        <w:t>the RPC</w:t>
      </w:r>
      <w:r w:rsidRPr="004D41AE">
        <w:rPr>
          <w:sz w:val="22"/>
          <w:szCs w:val="22"/>
        </w:rPr>
        <w:t xml:space="preserve"> distribution lists. In addition, individuals can also register with the CRTC as interested parties to any proceedings that result from the NPA Relief Planning process. More information on how to participate in CRTC public processes is available at: </w:t>
      </w:r>
      <w:hyperlink r:id="rId22" w:history="1">
        <w:r w:rsidR="008A0ACB" w:rsidRPr="003464E4">
          <w:rPr>
            <w:i/>
            <w:sz w:val="22"/>
            <w:szCs w:val="22"/>
          </w:rPr>
          <w:t>http://www.crtc.gc.ca/eng/info_sht/g4.htm</w:t>
        </w:r>
      </w:hyperlink>
      <w:r w:rsidR="008A0ACB" w:rsidRPr="006464C3">
        <w:rPr>
          <w:color w:val="000000"/>
          <w:sz w:val="22"/>
          <w:szCs w:val="22"/>
        </w:rPr>
        <w:t>.</w:t>
      </w:r>
    </w:p>
    <w:p w:rsidR="006322C1" w:rsidRDefault="006322C1" w:rsidP="00E04A2A">
      <w:pPr>
        <w:rPr>
          <w:sz w:val="22"/>
          <w:szCs w:val="22"/>
        </w:rPr>
      </w:pPr>
    </w:p>
    <w:p w:rsidR="004D41AE" w:rsidRDefault="004D41AE">
      <w:pPr>
        <w:rPr>
          <w:noProof/>
          <w:sz w:val="22"/>
          <w:szCs w:val="22"/>
        </w:rPr>
        <w:sectPr w:rsidR="004D41AE">
          <w:footnotePr>
            <w:pos w:val="beneathText"/>
          </w:footnotePr>
          <w:endnotePr>
            <w:numFmt w:val="decimal"/>
          </w:endnotePr>
          <w:pgSz w:w="12242" w:h="15842" w:code="1"/>
          <w:pgMar w:top="720" w:right="1440" w:bottom="1440" w:left="1440" w:header="720" w:footer="576" w:gutter="0"/>
          <w:cols w:space="720"/>
          <w:noEndnote/>
        </w:sectPr>
      </w:pPr>
    </w:p>
    <w:p w:rsidR="005C6275" w:rsidRPr="00B760C2" w:rsidRDefault="00B760C2" w:rsidP="00141437">
      <w:pPr>
        <w:pStyle w:val="Heading1"/>
        <w:numPr>
          <w:ilvl w:val="0"/>
          <w:numId w:val="13"/>
        </w:numPr>
        <w:tabs>
          <w:tab w:val="clear" w:pos="284"/>
          <w:tab w:val="num" w:pos="720"/>
        </w:tabs>
        <w:ind w:left="720" w:hanging="720"/>
      </w:pPr>
      <w:bookmarkStart w:id="7" w:name="_Toc348672748"/>
      <w:bookmarkStart w:id="8" w:name="_Toc351964216"/>
      <w:r w:rsidRPr="00B760C2">
        <w:lastRenderedPageBreak/>
        <w:t>NPA RELIEF METHODS</w:t>
      </w:r>
      <w:bookmarkEnd w:id="7"/>
      <w:bookmarkEnd w:id="8"/>
    </w:p>
    <w:p w:rsidR="00B760C2" w:rsidRDefault="00B760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E04A2A" w:rsidRDefault="00E04A2A" w:rsidP="00E04A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466355">
        <w:rPr>
          <w:sz w:val="22"/>
          <w:szCs w:val="22"/>
        </w:rPr>
        <w:t xml:space="preserve">The term Numbering Plan Area (NPA) refers to a discrete geographic area, within the area served by the </w:t>
      </w:r>
      <w:r>
        <w:rPr>
          <w:sz w:val="22"/>
          <w:szCs w:val="22"/>
        </w:rPr>
        <w:t>North American Numbering Plan (</w:t>
      </w:r>
      <w:r w:rsidRPr="00466355">
        <w:rPr>
          <w:sz w:val="22"/>
          <w:szCs w:val="22"/>
        </w:rPr>
        <w:t>NANP</w:t>
      </w:r>
      <w:r>
        <w:rPr>
          <w:sz w:val="22"/>
          <w:szCs w:val="22"/>
        </w:rPr>
        <w:t>)</w:t>
      </w:r>
      <w:r w:rsidRPr="00466355">
        <w:rPr>
          <w:sz w:val="22"/>
          <w:szCs w:val="22"/>
        </w:rPr>
        <w:t xml:space="preserve">, to which one or more NPA Codes </w:t>
      </w:r>
      <w:r>
        <w:rPr>
          <w:sz w:val="22"/>
          <w:szCs w:val="22"/>
        </w:rPr>
        <w:t xml:space="preserve">(also known as area codes) </w:t>
      </w:r>
      <w:r w:rsidRPr="00466355">
        <w:rPr>
          <w:sz w:val="22"/>
          <w:szCs w:val="22"/>
        </w:rPr>
        <w:t>may be assigned</w:t>
      </w:r>
      <w:r>
        <w:rPr>
          <w:sz w:val="22"/>
          <w:szCs w:val="22"/>
        </w:rPr>
        <w:t>.</w:t>
      </w:r>
    </w:p>
    <w:p w:rsidR="005C2972" w:rsidRDefault="005C29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E04A2A" w:rsidRPr="00396FAF" w:rsidRDefault="00E04A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396FAF">
        <w:rPr>
          <w:sz w:val="22"/>
          <w:szCs w:val="22"/>
        </w:rPr>
        <w:t>The following paragraphs</w:t>
      </w:r>
      <w:r>
        <w:rPr>
          <w:sz w:val="22"/>
          <w:szCs w:val="22"/>
        </w:rPr>
        <w:t xml:space="preserve"> </w:t>
      </w:r>
      <w:r w:rsidRPr="00396FAF">
        <w:rPr>
          <w:sz w:val="22"/>
          <w:szCs w:val="22"/>
        </w:rPr>
        <w:t>provide de</w:t>
      </w:r>
      <w:r>
        <w:rPr>
          <w:sz w:val="22"/>
          <w:szCs w:val="22"/>
        </w:rPr>
        <w:t>scriptions</w:t>
      </w:r>
      <w:r w:rsidRPr="00396FAF">
        <w:rPr>
          <w:sz w:val="22"/>
          <w:szCs w:val="22"/>
        </w:rPr>
        <w:t xml:space="preserve"> and general attributes of the</w:t>
      </w:r>
      <w:r>
        <w:rPr>
          <w:sz w:val="22"/>
          <w:szCs w:val="22"/>
        </w:rPr>
        <w:t xml:space="preserve"> NPA </w:t>
      </w:r>
      <w:r w:rsidR="00141437">
        <w:rPr>
          <w:sz w:val="22"/>
          <w:szCs w:val="22"/>
        </w:rPr>
        <w:t>Relief M</w:t>
      </w:r>
      <w:r>
        <w:rPr>
          <w:sz w:val="22"/>
          <w:szCs w:val="22"/>
        </w:rPr>
        <w:t xml:space="preserve">ethods that may be considered when the necessity for NPA relief is established. The following descriptions and general attributes are primarily extracts from the Canadian </w:t>
      </w:r>
      <w:r w:rsidR="00190CC8">
        <w:rPr>
          <w:sz w:val="22"/>
          <w:szCs w:val="22"/>
        </w:rPr>
        <w:t xml:space="preserve">NPA </w:t>
      </w:r>
      <w:r>
        <w:rPr>
          <w:sz w:val="22"/>
          <w:szCs w:val="22"/>
        </w:rPr>
        <w:t>Relief Planning Guideline</w:t>
      </w:r>
      <w:r w:rsidRPr="00396FAF">
        <w:rPr>
          <w:sz w:val="22"/>
          <w:szCs w:val="22"/>
        </w:rPr>
        <w:t>.</w:t>
      </w:r>
      <w:r>
        <w:rPr>
          <w:sz w:val="22"/>
          <w:szCs w:val="22"/>
        </w:rPr>
        <w:t xml:space="preserve"> Information relating to the elimination of 7-digit local dialling has not been included since mandatory 10-digit </w:t>
      </w:r>
      <w:r w:rsidR="00190CC8">
        <w:rPr>
          <w:sz w:val="22"/>
          <w:szCs w:val="22"/>
        </w:rPr>
        <w:t xml:space="preserve">local </w:t>
      </w:r>
      <w:r>
        <w:rPr>
          <w:sz w:val="22"/>
          <w:szCs w:val="22"/>
        </w:rPr>
        <w:t xml:space="preserve">dialling is already in place in NPA </w:t>
      </w:r>
      <w:r w:rsidR="00BA0681">
        <w:rPr>
          <w:sz w:val="22"/>
          <w:szCs w:val="22"/>
        </w:rPr>
        <w:t>403/587/780</w:t>
      </w:r>
      <w:r>
        <w:rPr>
          <w:sz w:val="22"/>
          <w:szCs w:val="22"/>
        </w:rPr>
        <w:t xml:space="preserve">. The NPA </w:t>
      </w:r>
      <w:r w:rsidR="00141437">
        <w:rPr>
          <w:sz w:val="22"/>
          <w:szCs w:val="22"/>
        </w:rPr>
        <w:t>R</w:t>
      </w:r>
      <w:r>
        <w:rPr>
          <w:sz w:val="22"/>
          <w:szCs w:val="22"/>
        </w:rPr>
        <w:t xml:space="preserve">elief </w:t>
      </w:r>
      <w:r w:rsidR="00141437">
        <w:rPr>
          <w:sz w:val="22"/>
          <w:szCs w:val="22"/>
        </w:rPr>
        <w:t>M</w:t>
      </w:r>
      <w:r>
        <w:rPr>
          <w:sz w:val="22"/>
          <w:szCs w:val="22"/>
        </w:rPr>
        <w:t>ethods that may be considered are the</w:t>
      </w:r>
      <w:r w:rsidRPr="00396FAF">
        <w:rPr>
          <w:sz w:val="22"/>
          <w:szCs w:val="22"/>
        </w:rPr>
        <w:t xml:space="preserve"> Geographic Split, </w:t>
      </w:r>
      <w:r>
        <w:rPr>
          <w:sz w:val="22"/>
          <w:szCs w:val="22"/>
        </w:rPr>
        <w:t xml:space="preserve">the </w:t>
      </w:r>
      <w:r w:rsidRPr="00396FAF">
        <w:rPr>
          <w:sz w:val="22"/>
          <w:szCs w:val="22"/>
        </w:rPr>
        <w:t>Overlay</w:t>
      </w:r>
      <w:r>
        <w:rPr>
          <w:sz w:val="22"/>
          <w:szCs w:val="22"/>
        </w:rPr>
        <w:t xml:space="preserve"> (including the Distributed, Concentrated, and Boundary Extension)</w:t>
      </w:r>
      <w:r w:rsidRPr="00396FAF">
        <w:rPr>
          <w:sz w:val="22"/>
          <w:szCs w:val="22"/>
        </w:rPr>
        <w:t xml:space="preserve">, </w:t>
      </w:r>
      <w:r>
        <w:rPr>
          <w:sz w:val="22"/>
          <w:szCs w:val="22"/>
        </w:rPr>
        <w:t xml:space="preserve">and the </w:t>
      </w:r>
      <w:r w:rsidRPr="00396FAF">
        <w:rPr>
          <w:sz w:val="22"/>
          <w:szCs w:val="22"/>
        </w:rPr>
        <w:t xml:space="preserve">Boundary Realignment </w:t>
      </w:r>
      <w:r w:rsidR="00141437">
        <w:rPr>
          <w:sz w:val="22"/>
          <w:szCs w:val="22"/>
        </w:rPr>
        <w:t>R</w:t>
      </w:r>
      <w:r>
        <w:rPr>
          <w:sz w:val="22"/>
          <w:szCs w:val="22"/>
        </w:rPr>
        <w:t xml:space="preserve">elief </w:t>
      </w:r>
      <w:r w:rsidR="00141437">
        <w:rPr>
          <w:sz w:val="22"/>
          <w:szCs w:val="22"/>
        </w:rPr>
        <w:t>M</w:t>
      </w:r>
      <w:r>
        <w:rPr>
          <w:sz w:val="22"/>
          <w:szCs w:val="22"/>
        </w:rPr>
        <w:t>ethod</w:t>
      </w:r>
      <w:r w:rsidR="00141437">
        <w:rPr>
          <w:sz w:val="22"/>
          <w:szCs w:val="22"/>
        </w:rPr>
        <w:t>.</w:t>
      </w:r>
    </w:p>
    <w:p w:rsidR="005C6275" w:rsidRPr="00396FAF" w:rsidRDefault="005C6275" w:rsidP="00053784">
      <w:pPr>
        <w:pStyle w:val="Heading2"/>
        <w:numPr>
          <w:ilvl w:val="1"/>
          <w:numId w:val="15"/>
        </w:numPr>
        <w:rPr>
          <w:sz w:val="22"/>
          <w:szCs w:val="22"/>
        </w:rPr>
      </w:pPr>
      <w:bookmarkStart w:id="9" w:name="_Toc348672749"/>
      <w:bookmarkStart w:id="10" w:name="_Toc351964217"/>
      <w:r w:rsidRPr="00396FAF">
        <w:rPr>
          <w:sz w:val="22"/>
          <w:szCs w:val="22"/>
        </w:rPr>
        <w:t xml:space="preserve">Geographic </w:t>
      </w:r>
      <w:smartTag w:uri="urn:schemas-microsoft-com:office:smarttags" w:element="place">
        <w:smartTag w:uri="urn:schemas-microsoft-com:office:smarttags" w:element="City">
          <w:r w:rsidRPr="00396FAF">
            <w:rPr>
              <w:sz w:val="22"/>
              <w:szCs w:val="22"/>
            </w:rPr>
            <w:t>Split</w:t>
          </w:r>
        </w:smartTag>
      </w:smartTag>
      <w:bookmarkEnd w:id="9"/>
      <w:bookmarkEnd w:id="10"/>
    </w:p>
    <w:p w:rsidR="005C6275" w:rsidRPr="008447F1" w:rsidRDefault="005C6275" w:rsidP="00053784">
      <w:pPr>
        <w:pStyle w:val="Heading3"/>
        <w:numPr>
          <w:ilvl w:val="2"/>
          <w:numId w:val="14"/>
        </w:numPr>
        <w:rPr>
          <w:szCs w:val="22"/>
        </w:rPr>
      </w:pPr>
      <w:bookmarkStart w:id="11" w:name="_Toc348672750"/>
      <w:bookmarkStart w:id="12" w:name="_Toc351964218"/>
      <w:r w:rsidRPr="008447F1">
        <w:rPr>
          <w:szCs w:val="22"/>
        </w:rPr>
        <w:t>De</w:t>
      </w:r>
      <w:r w:rsidR="00420DAB" w:rsidRPr="008447F1">
        <w:rPr>
          <w:szCs w:val="22"/>
        </w:rPr>
        <w:t>scription</w:t>
      </w:r>
      <w:bookmarkEnd w:id="11"/>
      <w:bookmarkEnd w:id="12"/>
    </w:p>
    <w:p w:rsidR="005C6275" w:rsidRPr="004D41AE" w:rsidRDefault="005C6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171D9E" w:rsidRPr="00901EAE" w:rsidRDefault="00171D9E" w:rsidP="00171D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4442C4">
        <w:rPr>
          <w:sz w:val="22"/>
          <w:szCs w:val="22"/>
        </w:rPr>
        <w:t>Under the split method, the geographic area served by an existing NPA is divided or “split” into two or more unique geographic areas (i.e., new NPAs). One of the areas retains the existing NPA Code, and the other area or each of the other areas changes to a new unique NPA. The projected lives of all the areas following the split should be similar. The area with the largest quantity of customers usually retains the existing NPA Code in order to minimize the quantity of number changes.</w:t>
      </w:r>
    </w:p>
    <w:p w:rsidR="00171D9E" w:rsidRPr="00901EAE" w:rsidRDefault="00171D9E" w:rsidP="00171D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171D9E" w:rsidRPr="00901EAE" w:rsidRDefault="00171D9E" w:rsidP="00171D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4442C4">
        <w:rPr>
          <w:sz w:val="22"/>
          <w:szCs w:val="22"/>
        </w:rPr>
        <w:t>Provided that new NPA boundaries created by a split do not divide Exchange Areas, the boundaries may be chosen to correspond to jurisdictional, natural or physical boundaries (e.g., county, municipality and city boundaries, rivers, major highways, etc.). Alternatively the boundaries may correspond to none of the above features but be chosen only so they do not divide Exchange Areas while meeting criteria such as the need for a balanced split, maintaining contiguous NPA areas, minimizing the quantity of Local Calling Areas (LCAs) that cross the new NPA boundaries, and aligning with general regional identities.</w:t>
      </w:r>
    </w:p>
    <w:p w:rsidR="00171D9E" w:rsidRPr="00901EAE" w:rsidRDefault="00171D9E" w:rsidP="00171D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171D9E" w:rsidRPr="00901EAE" w:rsidRDefault="00171D9E" w:rsidP="00171D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4442C4">
        <w:rPr>
          <w:sz w:val="22"/>
          <w:szCs w:val="22"/>
        </w:rPr>
        <w:t>In order to facilitate the transition to the new NPA Code, a permissive dialling arrangement is established. During the Permissive Dialling Period, long distance calls and any local 10-digit local calls to numbers that are being changed to the new NPA Code may be dialled with either the old or new NPA Code. During the Permissive Dialling Period, when calls to numbers in the new NPA Code are dialled using the old NPA Code, all Carriers in the new NPA shall play a standard network announcement before completing the call in order to advise customers of the change of area code.</w:t>
      </w:r>
    </w:p>
    <w:p w:rsidR="00171D9E" w:rsidRPr="00901EAE" w:rsidRDefault="00171D9E" w:rsidP="00171D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171D9E" w:rsidRPr="00901EAE" w:rsidRDefault="00171D9E" w:rsidP="00171D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4442C4">
        <w:rPr>
          <w:sz w:val="22"/>
          <w:szCs w:val="22"/>
        </w:rPr>
        <w:t>The length of the Permissive Dialling Period prior to the Mandatory Dialling date should be sufficient to permit callers and customers to adjust their dialling habits and for customers to reprogram their equipment and notify others of their number changes before the Mandatory Dialling Date. This is typically about four months.</w:t>
      </w:r>
    </w:p>
    <w:p w:rsidR="00171D9E" w:rsidRPr="00901EAE" w:rsidRDefault="00171D9E" w:rsidP="00171D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171D9E" w:rsidRPr="00901EAE" w:rsidRDefault="00171D9E" w:rsidP="00171D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4442C4">
        <w:rPr>
          <w:sz w:val="22"/>
          <w:szCs w:val="22"/>
        </w:rPr>
        <w:lastRenderedPageBreak/>
        <w:t>The Permissive Dialling Period ends on the Mandatory Dialling Date, which is the date when callers must dial the new NPA Code in order to complete calls to the area where the NPA Code has changed.</w:t>
      </w:r>
    </w:p>
    <w:p w:rsidR="00171D9E" w:rsidRPr="00DD6655" w:rsidRDefault="00171D9E" w:rsidP="00171D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 w:val="22"/>
          <w:szCs w:val="22"/>
        </w:rPr>
      </w:pPr>
    </w:p>
    <w:p w:rsidR="00171D9E" w:rsidRPr="00901EAE" w:rsidRDefault="00171D9E" w:rsidP="00171D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4442C4">
        <w:rPr>
          <w:sz w:val="22"/>
          <w:szCs w:val="22"/>
        </w:rPr>
        <w:t>At the end of the Permissive Dialling Period, calls that are dialled to CO Codes whose NPA has changed shall be intercepted and sent to a mandatory dialling announcement that informs the caller to hang up and redial using the new area code. The mandatory dialling announcement should be retained for a specified period of time with exceptions if the same CO Code is assigned in both NPA Codes. The “phasing-in” of the mandatory dialling announcement is not permitted.</w:t>
      </w:r>
    </w:p>
    <w:p w:rsidR="00171D9E" w:rsidRPr="00901EAE" w:rsidRDefault="00171D9E" w:rsidP="00171D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171D9E" w:rsidRPr="00901EAE" w:rsidRDefault="00171D9E" w:rsidP="00171D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4442C4">
        <w:rPr>
          <w:sz w:val="22"/>
          <w:szCs w:val="22"/>
        </w:rPr>
        <w:t>Calls that are dialled using the new NPA Code before the start of the Permissive Dialling Period may be routed to a “pre-permissive recording” that advises the caller that the new area code is not effective until a specified future date, and to redial using the old area code.</w:t>
      </w:r>
    </w:p>
    <w:p w:rsidR="00171D9E" w:rsidRPr="00901EAE" w:rsidRDefault="00171D9E" w:rsidP="00171D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171D9E" w:rsidRPr="00901EAE" w:rsidRDefault="00171D9E" w:rsidP="00171D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4442C4">
        <w:rPr>
          <w:sz w:val="22"/>
          <w:szCs w:val="22"/>
        </w:rPr>
        <w:t>Once an initial relief has been provided using an overlay method and 10-digit local dialling has been introduced, subsequent reliefs will generally not be provided using a split method, as splits would be impractical, disruptive, and not provide significant benefits. A split would be impractical and disruptive because it would require many number changes including CO Code changes as well as NPA Code changes. A split could allow reintroduction of permissive 7-digit local dialling however this would provide little or no benefit and would cause customers, Carriers and TSPs to incur additional costs after already having incurred costs to change to mandatory 10-digit local dialling. It would also be inconsistent with the industry migration towards the Uniform Dialling Plan (i.e., 10-digit local and toll dialling).</w:t>
      </w:r>
    </w:p>
    <w:p w:rsidR="00DA448C" w:rsidRPr="00DD6655" w:rsidRDefault="00DA448C" w:rsidP="007D748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 w:val="22"/>
          <w:szCs w:val="22"/>
        </w:rPr>
      </w:pPr>
    </w:p>
    <w:p w:rsidR="005C6275" w:rsidRPr="008447F1" w:rsidRDefault="005C6275">
      <w:pPr>
        <w:pStyle w:val="Heading3"/>
        <w:numPr>
          <w:ilvl w:val="2"/>
          <w:numId w:val="14"/>
        </w:numPr>
        <w:rPr>
          <w:szCs w:val="22"/>
        </w:rPr>
      </w:pPr>
      <w:bookmarkStart w:id="13" w:name="_Toc348672751"/>
      <w:bookmarkStart w:id="14" w:name="_Toc351964219"/>
      <w:r w:rsidRPr="008447F1">
        <w:rPr>
          <w:szCs w:val="22"/>
        </w:rPr>
        <w:t>General Attributes</w:t>
      </w:r>
      <w:bookmarkEnd w:id="13"/>
      <w:bookmarkEnd w:id="14"/>
    </w:p>
    <w:p w:rsidR="005C6275" w:rsidRPr="004D41AE" w:rsidRDefault="005C6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171D9E" w:rsidRPr="00901EAE" w:rsidRDefault="00171D9E" w:rsidP="00171D9E">
      <w:pPr>
        <w:numPr>
          <w:ilvl w:val="0"/>
          <w:numId w:val="17"/>
        </w:numPr>
        <w:rPr>
          <w:sz w:val="22"/>
          <w:szCs w:val="22"/>
        </w:rPr>
      </w:pPr>
      <w:r w:rsidRPr="004442C4">
        <w:rPr>
          <w:sz w:val="22"/>
          <w:szCs w:val="22"/>
        </w:rPr>
        <w:t>A frequently implemented method of NPA relief in the past; last implemented in Canada in 1999.</w:t>
      </w:r>
    </w:p>
    <w:p w:rsidR="00171D9E" w:rsidRPr="00901EAE" w:rsidRDefault="00171D9E" w:rsidP="00171D9E">
      <w:pPr>
        <w:numPr>
          <w:ilvl w:val="0"/>
          <w:numId w:val="17"/>
        </w:numPr>
        <w:rPr>
          <w:sz w:val="22"/>
          <w:szCs w:val="22"/>
        </w:rPr>
      </w:pPr>
      <w:r w:rsidRPr="004442C4">
        <w:rPr>
          <w:sz w:val="22"/>
          <w:szCs w:val="22"/>
        </w:rPr>
        <w:t>7-digit dialling is usually retained for local calls within area codes.</w:t>
      </w:r>
    </w:p>
    <w:p w:rsidR="00171D9E" w:rsidRPr="00901EAE" w:rsidRDefault="00171D9E" w:rsidP="00171D9E">
      <w:pPr>
        <w:numPr>
          <w:ilvl w:val="0"/>
          <w:numId w:val="17"/>
        </w:numPr>
        <w:rPr>
          <w:sz w:val="22"/>
          <w:szCs w:val="22"/>
        </w:rPr>
      </w:pPr>
      <w:r w:rsidRPr="004442C4">
        <w:rPr>
          <w:sz w:val="22"/>
          <w:szCs w:val="22"/>
        </w:rPr>
        <w:t>If CO Code protection is not in place after relief is implemented, 10-digit dialling is required for local calls between different area codes.</w:t>
      </w:r>
    </w:p>
    <w:p w:rsidR="00171D9E" w:rsidRPr="00901EAE" w:rsidRDefault="00171D9E" w:rsidP="00171D9E">
      <w:pPr>
        <w:numPr>
          <w:ilvl w:val="0"/>
          <w:numId w:val="17"/>
        </w:numPr>
        <w:rPr>
          <w:sz w:val="22"/>
          <w:szCs w:val="22"/>
        </w:rPr>
      </w:pPr>
      <w:r w:rsidRPr="004442C4">
        <w:rPr>
          <w:sz w:val="22"/>
          <w:szCs w:val="22"/>
        </w:rPr>
        <w:t>Number changes are required within new area code boundaries (NPA Code changes).</w:t>
      </w:r>
    </w:p>
    <w:p w:rsidR="00171D9E" w:rsidRPr="00901EAE" w:rsidRDefault="00171D9E" w:rsidP="00171D9E">
      <w:pPr>
        <w:numPr>
          <w:ilvl w:val="0"/>
          <w:numId w:val="17"/>
        </w:numPr>
        <w:rPr>
          <w:sz w:val="22"/>
          <w:szCs w:val="22"/>
        </w:rPr>
      </w:pPr>
      <w:r w:rsidRPr="004442C4">
        <w:rPr>
          <w:sz w:val="22"/>
          <w:szCs w:val="22"/>
        </w:rPr>
        <w:t>The time required to transition to a new area code with a split is usually longer than the time needed to transition to mandatory 10-digit local dialling for a first-time overlay.</w:t>
      </w:r>
    </w:p>
    <w:p w:rsidR="00171D9E" w:rsidRPr="00901EAE" w:rsidRDefault="00171D9E" w:rsidP="00171D9E">
      <w:pPr>
        <w:numPr>
          <w:ilvl w:val="0"/>
          <w:numId w:val="17"/>
        </w:numPr>
        <w:rPr>
          <w:sz w:val="22"/>
          <w:szCs w:val="22"/>
        </w:rPr>
      </w:pPr>
      <w:r w:rsidRPr="004442C4">
        <w:rPr>
          <w:sz w:val="22"/>
          <w:szCs w:val="22"/>
        </w:rPr>
        <w:t>It is generally not a practical method for relief for an area that has previously been relieved by an overlay or already has mandatory 10-digit local dialling, since it is costlier and more time consuming than an additional overlay would be, and does not provide the benefit of retaining 7-digit dialling.</w:t>
      </w:r>
    </w:p>
    <w:p w:rsidR="00171D9E" w:rsidRPr="00901EAE" w:rsidRDefault="00171D9E" w:rsidP="00171D9E">
      <w:pPr>
        <w:numPr>
          <w:ilvl w:val="0"/>
          <w:numId w:val="17"/>
        </w:numPr>
        <w:rPr>
          <w:sz w:val="22"/>
          <w:szCs w:val="22"/>
        </w:rPr>
      </w:pPr>
      <w:r w:rsidRPr="004442C4">
        <w:rPr>
          <w:sz w:val="22"/>
          <w:szCs w:val="22"/>
        </w:rPr>
        <w:t>Reprogramming or replacement of equipment (switches, Primary Branch Exchange (PBXs), large quantities of cellular phones, etc.).</w:t>
      </w:r>
    </w:p>
    <w:p w:rsidR="00171D9E" w:rsidRPr="00901EAE" w:rsidRDefault="00171D9E" w:rsidP="00171D9E">
      <w:pPr>
        <w:numPr>
          <w:ilvl w:val="0"/>
          <w:numId w:val="17"/>
        </w:numPr>
        <w:rPr>
          <w:sz w:val="22"/>
          <w:szCs w:val="22"/>
        </w:rPr>
      </w:pPr>
      <w:r w:rsidRPr="004442C4">
        <w:rPr>
          <w:sz w:val="22"/>
          <w:szCs w:val="22"/>
        </w:rPr>
        <w:t>Many existing customers are affected by telephone number changes.</w:t>
      </w:r>
    </w:p>
    <w:p w:rsidR="00171D9E" w:rsidRPr="00901EAE" w:rsidRDefault="00171D9E" w:rsidP="00171D9E">
      <w:pPr>
        <w:numPr>
          <w:ilvl w:val="0"/>
          <w:numId w:val="17"/>
        </w:numPr>
        <w:rPr>
          <w:sz w:val="22"/>
          <w:szCs w:val="22"/>
        </w:rPr>
      </w:pPr>
      <w:r w:rsidRPr="004442C4">
        <w:rPr>
          <w:sz w:val="22"/>
          <w:szCs w:val="22"/>
        </w:rPr>
        <w:t>More economic burden may generally be caused by customer number changes (businesses, public costs, stationery, etc.) than an overlay.</w:t>
      </w:r>
    </w:p>
    <w:p w:rsidR="00171D9E" w:rsidRPr="00901EAE" w:rsidRDefault="00171D9E" w:rsidP="00171D9E">
      <w:pPr>
        <w:numPr>
          <w:ilvl w:val="0"/>
          <w:numId w:val="17"/>
        </w:numPr>
        <w:rPr>
          <w:sz w:val="22"/>
          <w:szCs w:val="22"/>
        </w:rPr>
      </w:pPr>
      <w:r w:rsidRPr="004442C4">
        <w:rPr>
          <w:sz w:val="22"/>
          <w:szCs w:val="22"/>
        </w:rPr>
        <w:t>May not be as expensive to display numbers in telephone directories.</w:t>
      </w:r>
    </w:p>
    <w:p w:rsidR="00171D9E" w:rsidRPr="00901EAE" w:rsidRDefault="00171D9E" w:rsidP="00171D9E">
      <w:pPr>
        <w:numPr>
          <w:ilvl w:val="0"/>
          <w:numId w:val="17"/>
        </w:numPr>
        <w:rPr>
          <w:sz w:val="22"/>
          <w:szCs w:val="22"/>
        </w:rPr>
      </w:pPr>
      <w:r w:rsidRPr="004442C4">
        <w:rPr>
          <w:sz w:val="22"/>
          <w:szCs w:val="22"/>
        </w:rPr>
        <w:t>Requires a permissive dialling period for customers’ numbers in the new area code.</w:t>
      </w:r>
    </w:p>
    <w:p w:rsidR="00171D9E" w:rsidRPr="00901EAE" w:rsidRDefault="00171D9E" w:rsidP="00171D9E">
      <w:pPr>
        <w:numPr>
          <w:ilvl w:val="0"/>
          <w:numId w:val="17"/>
        </w:numPr>
        <w:rPr>
          <w:sz w:val="22"/>
          <w:szCs w:val="22"/>
        </w:rPr>
      </w:pPr>
      <w:r w:rsidRPr="004442C4">
        <w:rPr>
          <w:sz w:val="22"/>
          <w:szCs w:val="22"/>
        </w:rPr>
        <w:t>Possible dispute over which portion of the area retains the existing NPA Code.</w:t>
      </w:r>
    </w:p>
    <w:p w:rsidR="00171D9E" w:rsidRPr="00901EAE" w:rsidRDefault="00171D9E" w:rsidP="00171D9E">
      <w:pPr>
        <w:numPr>
          <w:ilvl w:val="0"/>
          <w:numId w:val="17"/>
        </w:numPr>
        <w:rPr>
          <w:sz w:val="22"/>
          <w:szCs w:val="22"/>
        </w:rPr>
      </w:pPr>
      <w:r w:rsidRPr="004442C4">
        <w:rPr>
          <w:sz w:val="22"/>
          <w:szCs w:val="22"/>
        </w:rPr>
        <w:t>Potential for associating NPA Codes with smaller geographic areas within the exhausting NPA.</w:t>
      </w:r>
    </w:p>
    <w:p w:rsidR="00171D9E" w:rsidRDefault="00171D9E" w:rsidP="00171D9E">
      <w:pPr>
        <w:numPr>
          <w:ilvl w:val="0"/>
          <w:numId w:val="17"/>
        </w:numPr>
        <w:rPr>
          <w:sz w:val="22"/>
          <w:szCs w:val="22"/>
        </w:rPr>
      </w:pPr>
      <w:r w:rsidRPr="004442C4">
        <w:rPr>
          <w:sz w:val="22"/>
          <w:szCs w:val="22"/>
        </w:rPr>
        <w:lastRenderedPageBreak/>
        <w:t>All Mobile Directory Numbers (MDNs) in the portion of the existing NPA that takes the new NPA Code will change to the new NPA Code. This creates a problem for Wireless Carriers who require Mobile Identification Number (MIN) Block Identifiers (MBIs) to be associated with the Exchange Areas of the MDNs' corresponding CO Codes.</w:t>
      </w:r>
    </w:p>
    <w:p w:rsidR="005C6275" w:rsidRPr="004D41AE" w:rsidRDefault="005C6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5C6275" w:rsidRPr="00396FAF" w:rsidRDefault="005C6275" w:rsidP="002C0D5F">
      <w:pPr>
        <w:pStyle w:val="Heading2"/>
        <w:numPr>
          <w:ilvl w:val="1"/>
          <w:numId w:val="15"/>
        </w:numPr>
        <w:rPr>
          <w:sz w:val="22"/>
          <w:szCs w:val="22"/>
        </w:rPr>
      </w:pPr>
      <w:bookmarkStart w:id="15" w:name="_Toc348672752"/>
      <w:bookmarkStart w:id="16" w:name="_Toc351964220"/>
      <w:r w:rsidRPr="00396FAF">
        <w:rPr>
          <w:sz w:val="22"/>
          <w:szCs w:val="22"/>
        </w:rPr>
        <w:t>Overlay</w:t>
      </w:r>
      <w:bookmarkEnd w:id="15"/>
      <w:bookmarkEnd w:id="16"/>
    </w:p>
    <w:p w:rsidR="005C6275" w:rsidRPr="008447F1" w:rsidRDefault="005C6275" w:rsidP="00053784">
      <w:pPr>
        <w:pStyle w:val="Heading3"/>
        <w:numPr>
          <w:ilvl w:val="2"/>
          <w:numId w:val="15"/>
        </w:numPr>
        <w:rPr>
          <w:szCs w:val="22"/>
        </w:rPr>
      </w:pPr>
      <w:bookmarkStart w:id="17" w:name="_Toc348672753"/>
      <w:bookmarkStart w:id="18" w:name="_Toc351964221"/>
      <w:r w:rsidRPr="008447F1">
        <w:rPr>
          <w:szCs w:val="22"/>
        </w:rPr>
        <w:t>De</w:t>
      </w:r>
      <w:r w:rsidR="00420DAB" w:rsidRPr="008447F1">
        <w:rPr>
          <w:szCs w:val="22"/>
        </w:rPr>
        <w:t>scription</w:t>
      </w:r>
      <w:bookmarkEnd w:id="17"/>
      <w:bookmarkEnd w:id="18"/>
    </w:p>
    <w:p w:rsidR="005C6275" w:rsidRPr="004D41AE" w:rsidRDefault="005C6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420DAB" w:rsidRPr="00171D9E" w:rsidRDefault="00420DAB" w:rsidP="00420DAB">
      <w:pPr>
        <w:numPr>
          <w:ilvl w:val="12"/>
          <w:numId w:val="0"/>
        </w:numPr>
        <w:rPr>
          <w:sz w:val="22"/>
          <w:szCs w:val="22"/>
        </w:rPr>
      </w:pPr>
      <w:r w:rsidRPr="00171D9E">
        <w:rPr>
          <w:sz w:val="22"/>
          <w:szCs w:val="22"/>
        </w:rPr>
        <w:t>Under the overlay method, a relief NPA Code is superimposed or “overlaid” on top of part or all of an existing NPA or NPAs. With overlays, changes to existing telephone numbers are not required.</w:t>
      </w:r>
    </w:p>
    <w:p w:rsidR="00420DAB" w:rsidRPr="00171D9E" w:rsidRDefault="00420DAB" w:rsidP="00420DAB">
      <w:pPr>
        <w:numPr>
          <w:ilvl w:val="12"/>
          <w:numId w:val="0"/>
        </w:numPr>
        <w:rPr>
          <w:sz w:val="22"/>
          <w:szCs w:val="22"/>
        </w:rPr>
      </w:pPr>
    </w:p>
    <w:p w:rsidR="00420DAB" w:rsidRPr="00171D9E" w:rsidRDefault="00420DAB" w:rsidP="00420DAB">
      <w:pPr>
        <w:numPr>
          <w:ilvl w:val="12"/>
          <w:numId w:val="0"/>
        </w:numPr>
        <w:rPr>
          <w:sz w:val="22"/>
          <w:szCs w:val="22"/>
        </w:rPr>
      </w:pPr>
      <w:r w:rsidRPr="00171D9E">
        <w:rPr>
          <w:sz w:val="22"/>
          <w:szCs w:val="22"/>
        </w:rPr>
        <w:t>Once an initial overlay has been introduced, subsequent reliefs will generally be provided using additional overlays, as splits would be impractical, disruptive, and not provide significant benefits. A split would be impractical and disruptive because it would require many number changes including CO Code changes as well as NPA Code changes. A split could allow reintroduction of permissive 7-digit local dialling however this would provide little or no benefit and would cause customers, Carriers and TSPs to incur additional costs after already having incurred costs to change to mandatory 10 digit local dialling. It would also be inconsistent with the industry migration towards the Uniform Dialling Plan (i.e., 10-digit local and toll dialling).</w:t>
      </w:r>
    </w:p>
    <w:p w:rsidR="00420DAB" w:rsidRPr="00171D9E" w:rsidRDefault="00420DAB" w:rsidP="00420DAB">
      <w:pPr>
        <w:numPr>
          <w:ilvl w:val="12"/>
          <w:numId w:val="0"/>
        </w:numPr>
        <w:rPr>
          <w:sz w:val="22"/>
          <w:szCs w:val="22"/>
        </w:rPr>
      </w:pPr>
    </w:p>
    <w:p w:rsidR="00420DAB" w:rsidRPr="00171D9E" w:rsidRDefault="00420DAB" w:rsidP="00420DAB">
      <w:pPr>
        <w:numPr>
          <w:ilvl w:val="12"/>
          <w:numId w:val="0"/>
        </w:numPr>
        <w:rPr>
          <w:sz w:val="22"/>
          <w:szCs w:val="22"/>
        </w:rPr>
      </w:pPr>
      <w:r w:rsidRPr="00171D9E">
        <w:rPr>
          <w:sz w:val="22"/>
          <w:szCs w:val="22"/>
        </w:rPr>
        <w:t xml:space="preserve">When an overlay relief NPA </w:t>
      </w:r>
      <w:r w:rsidR="00557912" w:rsidRPr="00171D9E">
        <w:rPr>
          <w:sz w:val="22"/>
          <w:szCs w:val="22"/>
        </w:rPr>
        <w:t>Code is activated, mandatory 10-</w:t>
      </w:r>
      <w:r w:rsidRPr="00171D9E">
        <w:rPr>
          <w:sz w:val="22"/>
          <w:szCs w:val="22"/>
        </w:rPr>
        <w:t>digit dialling must be in place for all local calls originating within the area being relieved, which means that loca</w:t>
      </w:r>
      <w:r w:rsidR="00557912" w:rsidRPr="00171D9E">
        <w:rPr>
          <w:sz w:val="22"/>
          <w:szCs w:val="22"/>
        </w:rPr>
        <w:t>l calls dialled with 7 </w:t>
      </w:r>
      <w:r w:rsidRPr="00171D9E">
        <w:rPr>
          <w:sz w:val="22"/>
          <w:szCs w:val="22"/>
        </w:rPr>
        <w:t>digits will not be completed. When mandatory 10-digit local dialling is in place it will apply equally to calls originating from numbers in the existing NPA Code(s) and from numbers in any new overlay NPA Code(s). This is a CRTC policy that provides competitive equity for the communications industry since all customers in the area will have to dial the same number of digits regardless of the NPA Code in which the calling or called parties’ numbers are assigned.</w:t>
      </w:r>
    </w:p>
    <w:p w:rsidR="00420DAB" w:rsidRPr="00171D9E" w:rsidRDefault="00420DAB" w:rsidP="00420DAB">
      <w:pPr>
        <w:numPr>
          <w:ilvl w:val="12"/>
          <w:numId w:val="0"/>
        </w:numPr>
        <w:rPr>
          <w:sz w:val="22"/>
          <w:szCs w:val="22"/>
        </w:rPr>
      </w:pPr>
    </w:p>
    <w:p w:rsidR="00420DAB" w:rsidRPr="00171D9E" w:rsidRDefault="00420DAB" w:rsidP="00420DAB">
      <w:pPr>
        <w:numPr>
          <w:ilvl w:val="12"/>
          <w:numId w:val="0"/>
        </w:numPr>
        <w:rPr>
          <w:sz w:val="22"/>
          <w:szCs w:val="22"/>
        </w:rPr>
      </w:pPr>
      <w:r w:rsidRPr="00171D9E">
        <w:rPr>
          <w:sz w:val="22"/>
          <w:szCs w:val="22"/>
        </w:rPr>
        <w:t>In some NPAs where relief is to be provided by an overlay, mandatory 10-digit dialling will already be in place because it was previously implemented for an earlier overlay or other reasons. This simplifies relief implementation for Carriers, TSPs, customers and users as no dialling changes are required.</w:t>
      </w:r>
    </w:p>
    <w:p w:rsidR="00420DAB" w:rsidRPr="00171D9E" w:rsidRDefault="00420DAB" w:rsidP="00420DAB">
      <w:pPr>
        <w:numPr>
          <w:ilvl w:val="12"/>
          <w:numId w:val="0"/>
        </w:numPr>
        <w:rPr>
          <w:sz w:val="22"/>
          <w:szCs w:val="22"/>
        </w:rPr>
      </w:pPr>
    </w:p>
    <w:p w:rsidR="00420DAB" w:rsidRPr="00171D9E" w:rsidRDefault="00557912" w:rsidP="00420DAB">
      <w:pPr>
        <w:numPr>
          <w:ilvl w:val="12"/>
          <w:numId w:val="0"/>
        </w:numPr>
        <w:rPr>
          <w:sz w:val="22"/>
          <w:szCs w:val="22"/>
        </w:rPr>
      </w:pPr>
      <w:r w:rsidRPr="00171D9E">
        <w:rPr>
          <w:sz w:val="22"/>
          <w:szCs w:val="22"/>
        </w:rPr>
        <w:t>Under the distributed o</w:t>
      </w:r>
      <w:r w:rsidR="00420DAB" w:rsidRPr="00171D9E">
        <w:rPr>
          <w:sz w:val="22"/>
          <w:szCs w:val="22"/>
        </w:rPr>
        <w:t>verlay method, a new NPA Code is overlaid on top of the entire NPA (i.e., geographic area) requiring relief. The following types of distributed overlay may be considered:</w:t>
      </w:r>
    </w:p>
    <w:p w:rsidR="00420DAB" w:rsidRPr="00171D9E" w:rsidRDefault="00420DAB" w:rsidP="00420DAB">
      <w:pPr>
        <w:numPr>
          <w:ilvl w:val="12"/>
          <w:numId w:val="0"/>
        </w:numPr>
        <w:rPr>
          <w:sz w:val="22"/>
          <w:szCs w:val="22"/>
        </w:rPr>
      </w:pPr>
    </w:p>
    <w:p w:rsidR="00420DAB" w:rsidRPr="00171D9E" w:rsidRDefault="00420DAB" w:rsidP="0015256E">
      <w:pPr>
        <w:numPr>
          <w:ilvl w:val="0"/>
          <w:numId w:val="22"/>
        </w:numPr>
        <w:rPr>
          <w:sz w:val="22"/>
          <w:szCs w:val="22"/>
        </w:rPr>
      </w:pPr>
      <w:r w:rsidRPr="00171D9E">
        <w:rPr>
          <w:sz w:val="22"/>
          <w:szCs w:val="22"/>
        </w:rPr>
        <w:t>a distributed overlay over a single existing NPA served by a single NPA Code</w:t>
      </w:r>
    </w:p>
    <w:p w:rsidR="00557912" w:rsidRPr="00171D9E" w:rsidRDefault="00557912" w:rsidP="00557912">
      <w:pPr>
        <w:rPr>
          <w:sz w:val="22"/>
          <w:szCs w:val="22"/>
        </w:rPr>
      </w:pPr>
    </w:p>
    <w:p w:rsidR="00420DAB" w:rsidRPr="00171D9E" w:rsidRDefault="00420DAB" w:rsidP="00557912">
      <w:pPr>
        <w:numPr>
          <w:ilvl w:val="12"/>
          <w:numId w:val="0"/>
        </w:numPr>
        <w:tabs>
          <w:tab w:val="left" w:pos="426"/>
        </w:tabs>
        <w:ind w:left="720"/>
        <w:rPr>
          <w:sz w:val="22"/>
          <w:szCs w:val="22"/>
        </w:rPr>
      </w:pPr>
      <w:r w:rsidRPr="00171D9E">
        <w:rPr>
          <w:sz w:val="22"/>
          <w:szCs w:val="22"/>
        </w:rPr>
        <w:t>Under this method a new NPA Code is overlaid over a single existing NPA (i.e., the geographic area) that is served by a single NPA Code; e.g., NPA Code 438 implemented as a distributed overlay on the NPA (i.e., the geographic area) served by NPA Code 514.</w:t>
      </w:r>
      <w:r w:rsidRPr="00171D9E">
        <w:rPr>
          <w:sz w:val="22"/>
          <w:szCs w:val="22"/>
        </w:rPr>
        <w:cr/>
      </w:r>
    </w:p>
    <w:p w:rsidR="00420DAB" w:rsidRPr="00171D9E" w:rsidRDefault="00420DAB" w:rsidP="0015256E">
      <w:pPr>
        <w:numPr>
          <w:ilvl w:val="0"/>
          <w:numId w:val="22"/>
        </w:numPr>
        <w:rPr>
          <w:sz w:val="22"/>
          <w:szCs w:val="22"/>
        </w:rPr>
      </w:pPr>
      <w:r w:rsidRPr="00171D9E">
        <w:rPr>
          <w:sz w:val="22"/>
          <w:szCs w:val="22"/>
        </w:rPr>
        <w:t>a distributed overlay over a single existing NPA (i.e., the geographic area) served by multiple existing overlay NPA Codes</w:t>
      </w:r>
    </w:p>
    <w:p w:rsidR="00557912" w:rsidRPr="00171D9E" w:rsidRDefault="00557912" w:rsidP="00557912">
      <w:pPr>
        <w:rPr>
          <w:sz w:val="22"/>
          <w:szCs w:val="22"/>
        </w:rPr>
      </w:pPr>
    </w:p>
    <w:p w:rsidR="00420DAB" w:rsidRPr="00171D9E" w:rsidRDefault="00420DAB" w:rsidP="00557912">
      <w:pPr>
        <w:numPr>
          <w:ilvl w:val="12"/>
          <w:numId w:val="0"/>
        </w:numPr>
        <w:tabs>
          <w:tab w:val="left" w:pos="426"/>
        </w:tabs>
        <w:ind w:left="720"/>
        <w:rPr>
          <w:sz w:val="22"/>
          <w:szCs w:val="22"/>
        </w:rPr>
      </w:pPr>
      <w:r w:rsidRPr="00171D9E">
        <w:rPr>
          <w:sz w:val="22"/>
          <w:szCs w:val="22"/>
        </w:rPr>
        <w:lastRenderedPageBreak/>
        <w:t>Under this method, a new NPA Code would be assigned to overlay a single existing NPA (i.e., the geographic area) that is served by multiple existing overlay NPA Codes; e.g., potential future relief NPA Code implemented as distributed overlay on the NPA (i.e., the geographic area) served by NPA Codes 416 &amp; 647 (Toronto).</w:t>
      </w:r>
    </w:p>
    <w:p w:rsidR="00420DAB" w:rsidRPr="00171D9E" w:rsidRDefault="00420DAB" w:rsidP="00557912">
      <w:pPr>
        <w:numPr>
          <w:ilvl w:val="12"/>
          <w:numId w:val="0"/>
        </w:numPr>
        <w:tabs>
          <w:tab w:val="left" w:pos="426"/>
        </w:tabs>
        <w:ind w:left="720"/>
        <w:rPr>
          <w:sz w:val="22"/>
          <w:szCs w:val="22"/>
        </w:rPr>
      </w:pPr>
    </w:p>
    <w:p w:rsidR="00420DAB" w:rsidRPr="00171D9E" w:rsidRDefault="00420DAB" w:rsidP="0015256E">
      <w:pPr>
        <w:numPr>
          <w:ilvl w:val="0"/>
          <w:numId w:val="22"/>
        </w:numPr>
        <w:rPr>
          <w:sz w:val="22"/>
          <w:szCs w:val="22"/>
        </w:rPr>
      </w:pPr>
      <w:r w:rsidRPr="00171D9E">
        <w:rPr>
          <w:sz w:val="22"/>
          <w:szCs w:val="22"/>
        </w:rPr>
        <w:t>a distributed overlay over multiple existing NPAs (i.e., different geographic areas) served by multiple NPA Codes</w:t>
      </w:r>
    </w:p>
    <w:p w:rsidR="00557912" w:rsidRPr="00171D9E" w:rsidRDefault="00557912" w:rsidP="00557912">
      <w:pPr>
        <w:rPr>
          <w:sz w:val="22"/>
          <w:szCs w:val="22"/>
        </w:rPr>
      </w:pPr>
    </w:p>
    <w:p w:rsidR="00420DAB" w:rsidRPr="00171D9E" w:rsidRDefault="00420DAB" w:rsidP="00557912">
      <w:pPr>
        <w:numPr>
          <w:ilvl w:val="12"/>
          <w:numId w:val="0"/>
        </w:numPr>
        <w:tabs>
          <w:tab w:val="left" w:pos="426"/>
        </w:tabs>
        <w:ind w:left="720"/>
        <w:rPr>
          <w:sz w:val="22"/>
          <w:szCs w:val="22"/>
        </w:rPr>
      </w:pPr>
      <w:r w:rsidRPr="00171D9E">
        <w:rPr>
          <w:sz w:val="22"/>
          <w:szCs w:val="22"/>
        </w:rPr>
        <w:t>Under this method, a new NPA Code is overlaid over multiple existing NPAs (i.e., different geographic areas served by multiple NPA Codes); e.g., NPA Code</w:t>
      </w:r>
      <w:r w:rsidR="00DE3AA1">
        <w:rPr>
          <w:sz w:val="22"/>
          <w:szCs w:val="22"/>
        </w:rPr>
        <w:t> </w:t>
      </w:r>
      <w:r w:rsidRPr="00171D9E">
        <w:rPr>
          <w:sz w:val="22"/>
          <w:szCs w:val="22"/>
        </w:rPr>
        <w:t>587 implemented as a distributed overlay on the N</w:t>
      </w:r>
      <w:r w:rsidR="00557912" w:rsidRPr="00171D9E">
        <w:rPr>
          <w:sz w:val="22"/>
          <w:szCs w:val="22"/>
        </w:rPr>
        <w:t>PAs served by NPA Codes</w:t>
      </w:r>
      <w:r w:rsidR="00DE3AA1">
        <w:rPr>
          <w:sz w:val="22"/>
          <w:szCs w:val="22"/>
        </w:rPr>
        <w:t> </w:t>
      </w:r>
      <w:r w:rsidR="00557912" w:rsidRPr="00171D9E">
        <w:rPr>
          <w:sz w:val="22"/>
          <w:szCs w:val="22"/>
        </w:rPr>
        <w:t>403 (S. </w:t>
      </w:r>
      <w:r w:rsidRPr="00171D9E">
        <w:rPr>
          <w:sz w:val="22"/>
          <w:szCs w:val="22"/>
        </w:rPr>
        <w:t>Alberta) and 780 (N. Alberta). This method may be considered where relief is required in two or more NPAs (i.e., geographic areas) within a province.</w:t>
      </w:r>
    </w:p>
    <w:p w:rsidR="00420DAB" w:rsidRPr="00171D9E" w:rsidRDefault="00420DAB" w:rsidP="00557912">
      <w:pPr>
        <w:numPr>
          <w:ilvl w:val="12"/>
          <w:numId w:val="0"/>
        </w:numPr>
        <w:tabs>
          <w:tab w:val="left" w:pos="426"/>
        </w:tabs>
        <w:ind w:left="720"/>
        <w:rPr>
          <w:sz w:val="22"/>
          <w:szCs w:val="22"/>
        </w:rPr>
      </w:pPr>
    </w:p>
    <w:p w:rsidR="00420DAB" w:rsidRPr="00171D9E" w:rsidRDefault="005B75B4" w:rsidP="00420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171D9E">
        <w:rPr>
          <w:sz w:val="22"/>
          <w:szCs w:val="22"/>
        </w:rPr>
        <w:t>Under the concentrated o</w:t>
      </w:r>
      <w:r w:rsidR="00420DAB" w:rsidRPr="00171D9E">
        <w:rPr>
          <w:sz w:val="22"/>
          <w:szCs w:val="22"/>
        </w:rPr>
        <w:t xml:space="preserve">verlay method, a new NPA Code is overlaid on top of part of the NPA (i.e., geographic area) requiring relief (e.g., NPA Code 778 was initially overlaid on part of the geographic area already served by NPA Code 604). A </w:t>
      </w:r>
      <w:r w:rsidRPr="00171D9E">
        <w:rPr>
          <w:sz w:val="22"/>
          <w:szCs w:val="22"/>
        </w:rPr>
        <w:t>c</w:t>
      </w:r>
      <w:r w:rsidR="00420DAB" w:rsidRPr="00171D9E">
        <w:rPr>
          <w:sz w:val="22"/>
          <w:szCs w:val="22"/>
        </w:rPr>
        <w:t xml:space="preserve">oncentrated </w:t>
      </w:r>
      <w:r w:rsidRPr="00171D9E">
        <w:rPr>
          <w:sz w:val="22"/>
          <w:szCs w:val="22"/>
        </w:rPr>
        <w:t>o</w:t>
      </w:r>
      <w:r w:rsidR="00420DAB" w:rsidRPr="00171D9E">
        <w:rPr>
          <w:sz w:val="22"/>
          <w:szCs w:val="22"/>
        </w:rPr>
        <w:t>verlay may be considered in situations where the majority of the demand for new telephone numbers is expected to be concentrated in one section of an existing NPA, for example, a fast growing metropolitan area in an NPA that also contains a slowly growing rural area. The new NPA Code would be assigned to the section of the original NPA experiencing the greatest growth (e.g., the metropolitan area), and any need for new CO Codes in that section would be met by the assignment of CO Codes from the new NPA Code. In the area not covered by the new NPA Code(s), future needs for new CO Codes would be met by the assignment of CO Co</w:t>
      </w:r>
      <w:r w:rsidRPr="00171D9E">
        <w:rPr>
          <w:sz w:val="22"/>
          <w:szCs w:val="22"/>
        </w:rPr>
        <w:t>des from the original NPA Code.</w:t>
      </w:r>
    </w:p>
    <w:p w:rsidR="00420DAB" w:rsidRPr="00171D9E" w:rsidRDefault="00420DAB" w:rsidP="00420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420DAB" w:rsidRPr="00171D9E" w:rsidRDefault="00420DAB" w:rsidP="00420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171D9E">
        <w:rPr>
          <w:sz w:val="22"/>
          <w:szCs w:val="22"/>
        </w:rPr>
        <w:t>In order to ensure that sufficient CO Codes remain available for assignment from the original NPA Code to the section of the NPA that will not be covered by the new concentrated overlay NPA Code, relief using a concentrated overlay must be implemented sooner than relief using other overlay methods or a split. This may mean that there is insufficient time to implement a concentrated overlay, or, in some cases, CO Code assignment monitoring and CO Code conservation measures may have to be implemented prior to the introduction of the new concentrated overlay NPA in order to ensure that sufficient CO Codes will be available for growth in the area outside the concentrated overlay.</w:t>
      </w:r>
    </w:p>
    <w:p w:rsidR="00420DAB" w:rsidRPr="00171D9E" w:rsidRDefault="00420DAB" w:rsidP="00420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420DAB" w:rsidRPr="00171D9E" w:rsidRDefault="00420DAB" w:rsidP="00420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171D9E">
        <w:rPr>
          <w:sz w:val="22"/>
          <w:szCs w:val="22"/>
        </w:rPr>
        <w:t>When subsequent relief is required in the original NPA due to growth in the sections outside the concentrated overlay, this could be provided by expanding the geographic coverage area of the concentrated overlay NPA Code with a boundary extension overlay, or by a new concentrated overlay of the exhausting sections, or by another relief method.</w:t>
      </w:r>
    </w:p>
    <w:p w:rsidR="00420DAB" w:rsidRPr="00171D9E" w:rsidRDefault="00420DAB" w:rsidP="00420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420DAB" w:rsidRPr="00171D9E" w:rsidRDefault="00420DAB" w:rsidP="00420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171D9E">
        <w:rPr>
          <w:sz w:val="22"/>
          <w:szCs w:val="22"/>
        </w:rPr>
        <w:t>It is possible to implement two or more relief NPA Codes at the same time using concentrated overlays each covering a different section of a single existing NPA. This would</w:t>
      </w:r>
      <w:r w:rsidR="005B75B4" w:rsidRPr="00171D9E">
        <w:rPr>
          <w:sz w:val="22"/>
          <w:szCs w:val="22"/>
        </w:rPr>
        <w:t xml:space="preserve"> avoid the need to advance the Relief D</w:t>
      </w:r>
      <w:r w:rsidRPr="00171D9E">
        <w:rPr>
          <w:sz w:val="22"/>
          <w:szCs w:val="22"/>
        </w:rPr>
        <w:t>ate to ensure that sufficient CO Codes remain available for assignment outside the concentrated overlay, but it is less efficient than implementing the same two or more relief NPA Codes as distributed overlays on a single existing NPA, since the number of planning areas will increase, and the next relief will occur sooner with multiple concentrated overlays than it will with the same number of multiple distributed overlays. Multiple simultaneous overlays should generally only be considered when the forecasted life for a single relief NPA Code is less than 72 months</w:t>
      </w:r>
      <w:r w:rsidR="005B75B4" w:rsidRPr="00171D9E">
        <w:rPr>
          <w:sz w:val="22"/>
          <w:szCs w:val="22"/>
        </w:rPr>
        <w:t>.</w:t>
      </w:r>
    </w:p>
    <w:p w:rsidR="00420DAB" w:rsidRPr="00171D9E" w:rsidRDefault="00420DAB" w:rsidP="00420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420DAB" w:rsidRPr="00171D9E" w:rsidRDefault="005B75B4" w:rsidP="00420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171D9E">
        <w:rPr>
          <w:sz w:val="22"/>
          <w:szCs w:val="22"/>
        </w:rPr>
        <w:t>Under a boundary e</w:t>
      </w:r>
      <w:r w:rsidR="00420DAB" w:rsidRPr="00171D9E">
        <w:rPr>
          <w:sz w:val="22"/>
          <w:szCs w:val="22"/>
        </w:rPr>
        <w:t xml:space="preserve">xtension overlay method, the boundary of one NPA that has spare capacity is extended to overlay part or all of the coverage area of the exhausting NPA or NPAs. </w:t>
      </w:r>
      <w:r w:rsidR="00420DAB" w:rsidRPr="00171D9E">
        <w:rPr>
          <w:sz w:val="22"/>
          <w:szCs w:val="22"/>
        </w:rPr>
        <w:lastRenderedPageBreak/>
        <w:t>Unassigned CO Codes from the NPA Code(s) whose boundary is extended can be assigned within the overlay area of the exhausting NPA(s) as well as within the original coverage area. An appropriate use of boundary extension might be in a province consisting of two or more NPAs, where one NPA is exhausting and another has spare capacity (e.g., the NPA served by NPA</w:t>
      </w:r>
      <w:r w:rsidR="00A265B2" w:rsidRPr="00171D9E">
        <w:rPr>
          <w:sz w:val="22"/>
          <w:szCs w:val="22"/>
        </w:rPr>
        <w:t> </w:t>
      </w:r>
      <w:r w:rsidR="00420DAB" w:rsidRPr="00171D9E">
        <w:rPr>
          <w:sz w:val="22"/>
          <w:szCs w:val="22"/>
        </w:rPr>
        <w:t>Code 778, originally a concentrated overlay of part of the NPA served by NPA Code 604, was extended to cover all of the exhausting NPA served by NPA Code 250 as well as the rest of the NPA served by NPA Code 604, thereby creating a province-wide NPA over British Columbia).</w:t>
      </w:r>
    </w:p>
    <w:p w:rsidR="00420DAB" w:rsidRPr="00171D9E" w:rsidRDefault="00420DAB" w:rsidP="00420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420DAB" w:rsidRPr="00171D9E" w:rsidRDefault="00420DAB" w:rsidP="00420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171D9E">
        <w:rPr>
          <w:sz w:val="22"/>
          <w:szCs w:val="22"/>
        </w:rPr>
        <w:t>This solution has the advantage of not requiring a new NPA Code. The lives of the NPA whose boundary is being extended and the NPA being relieved will be shorter than if a new NPA Code is introduced, however it uses NPA Code capacity more efficiently (e.g. may provide an opportunity to use spare capacity from an NPA Code that would otherwise not exhaust until the distant future), and it reduces the number of relief planning areas. The boundary extension overlay would not normally be used to create an NPA that overlays more than one province.</w:t>
      </w:r>
    </w:p>
    <w:p w:rsidR="00420DAB" w:rsidRPr="00171D9E" w:rsidRDefault="00420DAB" w:rsidP="00420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EF1BAE" w:rsidRPr="00171D9E" w:rsidRDefault="00766186" w:rsidP="00EF1B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171D9E">
        <w:rPr>
          <w:sz w:val="22"/>
          <w:szCs w:val="22"/>
        </w:rPr>
        <w:t>Under the multiple NPA o</w:t>
      </w:r>
      <w:r w:rsidR="00EF1BAE" w:rsidRPr="00171D9E">
        <w:rPr>
          <w:sz w:val="22"/>
          <w:szCs w:val="22"/>
        </w:rPr>
        <w:t>verlay, a new NPA would be assigned to overlay multiple existing NPA or NPAs serving more than one specific geographic area.</w:t>
      </w:r>
    </w:p>
    <w:p w:rsidR="00EF1BAE" w:rsidRPr="00171D9E" w:rsidRDefault="00EF1BAE" w:rsidP="00EF1B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420DAB" w:rsidRPr="00171D9E" w:rsidRDefault="00420DAB" w:rsidP="00420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171D9E">
        <w:rPr>
          <w:sz w:val="22"/>
          <w:szCs w:val="22"/>
        </w:rPr>
        <w:t xml:space="preserve">Under a technology-specific overlay, a new NPA Code would be assigned to overlay an existing NPA(s) serving a specific geographic area, and the numbering resources in the new NPA Code would be used only for a specific type of technology (e.g., </w:t>
      </w:r>
      <w:proofErr w:type="spellStart"/>
      <w:r w:rsidRPr="00171D9E">
        <w:rPr>
          <w:sz w:val="22"/>
          <w:szCs w:val="22"/>
        </w:rPr>
        <w:t>wireline</w:t>
      </w:r>
      <w:proofErr w:type="spellEnd"/>
      <w:r w:rsidRPr="00171D9E">
        <w:rPr>
          <w:sz w:val="22"/>
          <w:szCs w:val="22"/>
        </w:rPr>
        <w:t xml:space="preserve"> telephones, wireless telephones, facsimile). This type of overlay has been utilized in certain other nations for wireless telephones. With the introduction of wireless number portability (WNP) in Canada, telephone numbers can be moved between </w:t>
      </w:r>
      <w:proofErr w:type="spellStart"/>
      <w:r w:rsidRPr="00171D9E">
        <w:rPr>
          <w:sz w:val="22"/>
          <w:szCs w:val="22"/>
        </w:rPr>
        <w:t>wireline</w:t>
      </w:r>
      <w:proofErr w:type="spellEnd"/>
      <w:r w:rsidRPr="00171D9E">
        <w:rPr>
          <w:sz w:val="22"/>
          <w:szCs w:val="22"/>
        </w:rPr>
        <w:t xml:space="preserve"> and wireless services </w:t>
      </w:r>
      <w:r w:rsidR="00A265B2" w:rsidRPr="00171D9E">
        <w:rPr>
          <w:sz w:val="22"/>
          <w:szCs w:val="22"/>
        </w:rPr>
        <w:t>and therefore the use of an NPA </w:t>
      </w:r>
      <w:r w:rsidRPr="00171D9E">
        <w:rPr>
          <w:sz w:val="22"/>
          <w:szCs w:val="22"/>
        </w:rPr>
        <w:t xml:space="preserve">Code exclusively by </w:t>
      </w:r>
      <w:proofErr w:type="spellStart"/>
      <w:r w:rsidRPr="00171D9E">
        <w:rPr>
          <w:sz w:val="22"/>
          <w:szCs w:val="22"/>
        </w:rPr>
        <w:t>wireline</w:t>
      </w:r>
      <w:proofErr w:type="spellEnd"/>
      <w:r w:rsidRPr="00171D9E">
        <w:rPr>
          <w:sz w:val="22"/>
          <w:szCs w:val="22"/>
        </w:rPr>
        <w:t xml:space="preserve"> or wirel</w:t>
      </w:r>
      <w:r w:rsidR="00766186" w:rsidRPr="00171D9E">
        <w:rPr>
          <w:sz w:val="22"/>
          <w:szCs w:val="22"/>
        </w:rPr>
        <w:t>ess technology is not possible.</w:t>
      </w:r>
    </w:p>
    <w:p w:rsidR="00420DAB" w:rsidRPr="00171D9E" w:rsidRDefault="00420DAB" w:rsidP="00420D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5C6275" w:rsidRPr="007D5CC3" w:rsidRDefault="005C6275" w:rsidP="009B5F16">
      <w:pPr>
        <w:pStyle w:val="Heading3"/>
        <w:numPr>
          <w:ilvl w:val="2"/>
          <w:numId w:val="15"/>
        </w:numPr>
        <w:rPr>
          <w:szCs w:val="22"/>
        </w:rPr>
      </w:pPr>
      <w:bookmarkStart w:id="19" w:name="_Toc348672754"/>
      <w:bookmarkStart w:id="20" w:name="_Toc351964222"/>
      <w:r w:rsidRPr="007D5CC3">
        <w:rPr>
          <w:szCs w:val="22"/>
        </w:rPr>
        <w:t>General Attributes</w:t>
      </w:r>
      <w:bookmarkEnd w:id="19"/>
      <w:bookmarkEnd w:id="20"/>
    </w:p>
    <w:p w:rsidR="005C6275" w:rsidRPr="00171D9E" w:rsidRDefault="005C6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5C1DF4" w:rsidRPr="00171D9E" w:rsidRDefault="00EB0257" w:rsidP="005C1DF4">
      <w:pPr>
        <w:numPr>
          <w:ilvl w:val="0"/>
          <w:numId w:val="17"/>
        </w:numPr>
        <w:rPr>
          <w:sz w:val="22"/>
          <w:szCs w:val="22"/>
        </w:rPr>
      </w:pPr>
      <w:r>
        <w:rPr>
          <w:sz w:val="22"/>
          <w:szCs w:val="22"/>
        </w:rPr>
        <w:t>T</w:t>
      </w:r>
      <w:r w:rsidR="005C1DF4" w:rsidRPr="00171D9E">
        <w:rPr>
          <w:sz w:val="22"/>
          <w:szCs w:val="22"/>
        </w:rPr>
        <w:t>he primary method used since 1999 for relief projects in Canada.</w:t>
      </w:r>
    </w:p>
    <w:p w:rsidR="005C1DF4" w:rsidRPr="00171D9E" w:rsidRDefault="005C1DF4" w:rsidP="005C1DF4">
      <w:pPr>
        <w:numPr>
          <w:ilvl w:val="0"/>
          <w:numId w:val="17"/>
        </w:numPr>
        <w:rPr>
          <w:sz w:val="22"/>
          <w:szCs w:val="22"/>
        </w:rPr>
      </w:pPr>
      <w:r w:rsidRPr="00171D9E">
        <w:rPr>
          <w:sz w:val="22"/>
          <w:szCs w:val="22"/>
        </w:rPr>
        <w:t xml:space="preserve">Requires mandatory 10-digit local dialling throughout the area codes being relieved, and generally from adjacent area codes into area codes being relieved, usually prior to relief or a previous </w:t>
      </w:r>
      <w:r w:rsidR="00766186" w:rsidRPr="00171D9E">
        <w:rPr>
          <w:sz w:val="22"/>
          <w:szCs w:val="22"/>
        </w:rPr>
        <w:t>overlay relief.</w:t>
      </w:r>
    </w:p>
    <w:p w:rsidR="005C1DF4" w:rsidRPr="00171D9E" w:rsidRDefault="005C1DF4" w:rsidP="005C1DF4">
      <w:pPr>
        <w:numPr>
          <w:ilvl w:val="0"/>
          <w:numId w:val="17"/>
        </w:numPr>
        <w:rPr>
          <w:sz w:val="22"/>
          <w:szCs w:val="22"/>
        </w:rPr>
      </w:pPr>
      <w:r w:rsidRPr="00171D9E">
        <w:rPr>
          <w:sz w:val="22"/>
          <w:szCs w:val="22"/>
        </w:rPr>
        <w:t>No number changes are required for existing customers.</w:t>
      </w:r>
    </w:p>
    <w:p w:rsidR="005C1DF4" w:rsidRPr="00171D9E" w:rsidRDefault="005C1DF4" w:rsidP="005C1DF4">
      <w:pPr>
        <w:numPr>
          <w:ilvl w:val="0"/>
          <w:numId w:val="17"/>
        </w:numPr>
        <w:rPr>
          <w:sz w:val="22"/>
          <w:szCs w:val="22"/>
        </w:rPr>
      </w:pPr>
      <w:r w:rsidRPr="00171D9E">
        <w:rPr>
          <w:sz w:val="22"/>
          <w:szCs w:val="22"/>
        </w:rPr>
        <w:t>Least disruptive to end-users (allows users to retain current telephone numbers).</w:t>
      </w:r>
    </w:p>
    <w:p w:rsidR="005C1DF4" w:rsidRPr="00171D9E" w:rsidRDefault="005C1DF4" w:rsidP="005C1DF4">
      <w:pPr>
        <w:numPr>
          <w:ilvl w:val="0"/>
          <w:numId w:val="17"/>
        </w:numPr>
        <w:rPr>
          <w:sz w:val="22"/>
          <w:szCs w:val="22"/>
        </w:rPr>
      </w:pPr>
      <w:r w:rsidRPr="00171D9E">
        <w:rPr>
          <w:sz w:val="22"/>
          <w:szCs w:val="22"/>
        </w:rPr>
        <w:t>Generally creates less economic burden for existing business than a geographic split.</w:t>
      </w:r>
    </w:p>
    <w:p w:rsidR="005C1DF4" w:rsidRPr="00171D9E" w:rsidRDefault="005C1DF4" w:rsidP="005C1DF4">
      <w:pPr>
        <w:numPr>
          <w:ilvl w:val="0"/>
          <w:numId w:val="17"/>
        </w:numPr>
        <w:rPr>
          <w:sz w:val="22"/>
          <w:szCs w:val="22"/>
        </w:rPr>
      </w:pPr>
      <w:r w:rsidRPr="00171D9E">
        <w:rPr>
          <w:sz w:val="22"/>
          <w:szCs w:val="22"/>
        </w:rPr>
        <w:t>In a single residence or business there may be numbers in two or more NPA Codes.</w:t>
      </w:r>
    </w:p>
    <w:p w:rsidR="005C1DF4" w:rsidRPr="00171D9E" w:rsidRDefault="005C1DF4" w:rsidP="005C1DF4">
      <w:pPr>
        <w:numPr>
          <w:ilvl w:val="0"/>
          <w:numId w:val="17"/>
        </w:numPr>
        <w:rPr>
          <w:sz w:val="22"/>
          <w:szCs w:val="22"/>
        </w:rPr>
      </w:pPr>
      <w:r w:rsidRPr="00171D9E">
        <w:rPr>
          <w:sz w:val="22"/>
          <w:szCs w:val="22"/>
        </w:rPr>
        <w:t>Directory costs may increase to print 10-digit numbers.</w:t>
      </w:r>
    </w:p>
    <w:p w:rsidR="005C1DF4" w:rsidRPr="00171D9E" w:rsidRDefault="005C1DF4" w:rsidP="005C1DF4">
      <w:pPr>
        <w:numPr>
          <w:ilvl w:val="0"/>
          <w:numId w:val="17"/>
        </w:numPr>
        <w:rPr>
          <w:sz w:val="22"/>
          <w:szCs w:val="22"/>
        </w:rPr>
      </w:pPr>
      <w:r w:rsidRPr="00171D9E">
        <w:rPr>
          <w:sz w:val="22"/>
          <w:szCs w:val="22"/>
        </w:rPr>
        <w:t>If mandatory 10-digit dialling does not exist in the area codes being relieved and a transition to mandatory 10-digit dialling is required, the transition can be implemented in a shorter time than the Permissive Dialling Period required with an area code split.</w:t>
      </w:r>
    </w:p>
    <w:p w:rsidR="005C1DF4" w:rsidRPr="00171D9E" w:rsidRDefault="005C1DF4" w:rsidP="005C1DF4">
      <w:pPr>
        <w:numPr>
          <w:ilvl w:val="0"/>
          <w:numId w:val="17"/>
        </w:numPr>
        <w:rPr>
          <w:sz w:val="22"/>
          <w:szCs w:val="22"/>
        </w:rPr>
      </w:pPr>
      <w:r w:rsidRPr="00171D9E">
        <w:rPr>
          <w:sz w:val="22"/>
          <w:szCs w:val="22"/>
        </w:rPr>
        <w:t>Favoured by Carriers and TSPs due to cost considerations (e.g., no number changes in Operating Support Systems (OSSs), no need to reprogram wireless handsets).</w:t>
      </w:r>
    </w:p>
    <w:p w:rsidR="005C1DF4" w:rsidRPr="00171D9E" w:rsidRDefault="005C1DF4" w:rsidP="005C1DF4">
      <w:pPr>
        <w:numPr>
          <w:ilvl w:val="0"/>
          <w:numId w:val="17"/>
        </w:numPr>
        <w:rPr>
          <w:sz w:val="22"/>
          <w:szCs w:val="22"/>
        </w:rPr>
      </w:pPr>
      <w:r w:rsidRPr="00171D9E">
        <w:rPr>
          <w:sz w:val="22"/>
          <w:szCs w:val="22"/>
        </w:rPr>
        <w:t>If the overlay is concentrated; it must be implemented sooner than if the overlay is distributed, and it increases the number of areas for which future relief must be planned separately.</w:t>
      </w:r>
    </w:p>
    <w:p w:rsidR="005C1DF4" w:rsidRPr="00171D9E" w:rsidRDefault="005C1DF4" w:rsidP="005C1DF4">
      <w:pPr>
        <w:numPr>
          <w:ilvl w:val="0"/>
          <w:numId w:val="17"/>
        </w:numPr>
        <w:rPr>
          <w:sz w:val="22"/>
          <w:szCs w:val="22"/>
        </w:rPr>
      </w:pPr>
      <w:r w:rsidRPr="00171D9E">
        <w:rPr>
          <w:sz w:val="22"/>
          <w:szCs w:val="22"/>
        </w:rPr>
        <w:t>If the overlay is of multiple NPAs, it reduces the number of areas for which future relief must be separately planned.</w:t>
      </w:r>
    </w:p>
    <w:p w:rsidR="005C1DF4" w:rsidRPr="00171D9E" w:rsidRDefault="005C1DF4" w:rsidP="005C1DF4">
      <w:pPr>
        <w:numPr>
          <w:ilvl w:val="0"/>
          <w:numId w:val="17"/>
        </w:numPr>
        <w:rPr>
          <w:sz w:val="22"/>
          <w:szCs w:val="22"/>
        </w:rPr>
      </w:pPr>
      <w:r w:rsidRPr="00171D9E">
        <w:rPr>
          <w:sz w:val="22"/>
          <w:szCs w:val="22"/>
        </w:rPr>
        <w:lastRenderedPageBreak/>
        <w:t>If the overlay is a boundary extension, a new NPA Code will not be needed at the time of relief, and the number of areas for which future relief must be separately planned may be reduced.</w:t>
      </w:r>
    </w:p>
    <w:p w:rsidR="005C1DF4" w:rsidRPr="00171D9E" w:rsidRDefault="005C1DF4" w:rsidP="005C1DF4">
      <w:pPr>
        <w:numPr>
          <w:ilvl w:val="0"/>
          <w:numId w:val="17"/>
        </w:numPr>
        <w:rPr>
          <w:sz w:val="22"/>
          <w:szCs w:val="22"/>
        </w:rPr>
      </w:pPr>
      <w:r w:rsidRPr="00171D9E">
        <w:rPr>
          <w:sz w:val="22"/>
          <w:szCs w:val="22"/>
        </w:rPr>
        <w:t>Carriers must use 10-digit signalling for all local traffic they send to other Carriers, and must be able to receive 10-digit signalling on local traffic they receive from other Carriers</w:t>
      </w:r>
      <w:r w:rsidR="00766186" w:rsidRPr="00171D9E">
        <w:rPr>
          <w:sz w:val="22"/>
          <w:szCs w:val="22"/>
        </w:rPr>
        <w:t>.</w:t>
      </w:r>
    </w:p>
    <w:p w:rsidR="005C1DF4" w:rsidRPr="00171D9E" w:rsidRDefault="005C1DF4" w:rsidP="005C1DF4">
      <w:pPr>
        <w:rPr>
          <w:sz w:val="22"/>
          <w:szCs w:val="22"/>
        </w:rPr>
      </w:pPr>
    </w:p>
    <w:p w:rsidR="005C6275" w:rsidRDefault="005C6275" w:rsidP="00896947">
      <w:pPr>
        <w:pStyle w:val="Heading2"/>
        <w:numPr>
          <w:ilvl w:val="1"/>
          <w:numId w:val="15"/>
        </w:numPr>
        <w:rPr>
          <w:sz w:val="22"/>
          <w:szCs w:val="22"/>
        </w:rPr>
      </w:pPr>
      <w:bookmarkStart w:id="21" w:name="_Toc348672755"/>
      <w:bookmarkStart w:id="22" w:name="_Toc351964223"/>
      <w:r w:rsidRPr="00396FAF">
        <w:rPr>
          <w:sz w:val="22"/>
          <w:szCs w:val="22"/>
        </w:rPr>
        <w:t>Boundary Realignment</w:t>
      </w:r>
      <w:bookmarkEnd w:id="21"/>
      <w:bookmarkEnd w:id="22"/>
    </w:p>
    <w:p w:rsidR="005963AC" w:rsidRPr="008D5C9B" w:rsidRDefault="005963AC" w:rsidP="005963AC">
      <w:pPr>
        <w:rPr>
          <w:sz w:val="22"/>
          <w:szCs w:val="22"/>
        </w:rPr>
      </w:pPr>
    </w:p>
    <w:p w:rsidR="005963AC" w:rsidRPr="008D5C9B" w:rsidRDefault="005963AC" w:rsidP="005963AC">
      <w:pPr>
        <w:rPr>
          <w:sz w:val="22"/>
          <w:szCs w:val="22"/>
        </w:rPr>
      </w:pPr>
      <w:r w:rsidRPr="008D5C9B">
        <w:rPr>
          <w:sz w:val="22"/>
          <w:szCs w:val="22"/>
        </w:rPr>
        <w:t>The boundary realignment described in this section is different than the boundary realignment that occurs with a Boundary Extension Overlay described above.</w:t>
      </w:r>
    </w:p>
    <w:p w:rsidR="005963AC" w:rsidRPr="008D5C9B" w:rsidRDefault="005963AC" w:rsidP="005963AC">
      <w:pPr>
        <w:rPr>
          <w:sz w:val="22"/>
          <w:szCs w:val="22"/>
        </w:rPr>
      </w:pPr>
    </w:p>
    <w:p w:rsidR="005C6275" w:rsidRPr="008447F1" w:rsidRDefault="005C6275" w:rsidP="00896947">
      <w:pPr>
        <w:pStyle w:val="Heading3"/>
        <w:numPr>
          <w:ilvl w:val="2"/>
          <w:numId w:val="15"/>
        </w:numPr>
        <w:rPr>
          <w:szCs w:val="22"/>
        </w:rPr>
      </w:pPr>
      <w:bookmarkStart w:id="23" w:name="_Toc348672756"/>
      <w:bookmarkStart w:id="24" w:name="_Toc351964224"/>
      <w:r w:rsidRPr="008447F1">
        <w:rPr>
          <w:szCs w:val="22"/>
        </w:rPr>
        <w:t>De</w:t>
      </w:r>
      <w:r w:rsidR="005C1DF4" w:rsidRPr="008447F1">
        <w:rPr>
          <w:szCs w:val="22"/>
        </w:rPr>
        <w:t>scription</w:t>
      </w:r>
      <w:bookmarkEnd w:id="23"/>
      <w:bookmarkEnd w:id="24"/>
    </w:p>
    <w:p w:rsidR="005C6275" w:rsidRPr="00396FAF" w:rsidRDefault="005C6275" w:rsidP="005F5A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5C1DF4" w:rsidRPr="00171D9E" w:rsidRDefault="005C1DF4" w:rsidP="00987B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171D9E">
        <w:rPr>
          <w:sz w:val="22"/>
          <w:szCs w:val="22"/>
        </w:rPr>
        <w:t xml:space="preserve">The NPA boundary realignment method as described in this section is the realignment of the boundary between the NPA that requires relief and an adjacent NPA such that some of the customers in the exhausting NPA have their telephone numbers changed to use the NPA Code of the adjacent NPA. The boundary realignment in this method is distinct from the boundary realignment in the </w:t>
      </w:r>
      <w:r w:rsidR="00F92FE4" w:rsidRPr="00171D9E">
        <w:rPr>
          <w:sz w:val="22"/>
          <w:szCs w:val="22"/>
        </w:rPr>
        <w:t>b</w:t>
      </w:r>
      <w:r w:rsidRPr="00171D9E">
        <w:rPr>
          <w:sz w:val="22"/>
          <w:szCs w:val="22"/>
        </w:rPr>
        <w:t xml:space="preserve">oundary </w:t>
      </w:r>
      <w:r w:rsidR="00F92FE4" w:rsidRPr="00171D9E">
        <w:rPr>
          <w:sz w:val="22"/>
          <w:szCs w:val="22"/>
        </w:rPr>
        <w:t>e</w:t>
      </w:r>
      <w:r w:rsidRPr="00171D9E">
        <w:rPr>
          <w:sz w:val="22"/>
          <w:szCs w:val="22"/>
        </w:rPr>
        <w:t xml:space="preserve">xtension </w:t>
      </w:r>
      <w:r w:rsidR="00F92FE4" w:rsidRPr="00171D9E">
        <w:rPr>
          <w:sz w:val="22"/>
          <w:szCs w:val="22"/>
        </w:rPr>
        <w:t>o</w:t>
      </w:r>
      <w:r w:rsidRPr="00171D9E">
        <w:rPr>
          <w:sz w:val="22"/>
          <w:szCs w:val="22"/>
        </w:rPr>
        <w:t xml:space="preserve">verlay </w:t>
      </w:r>
      <w:r w:rsidR="00F92FE4" w:rsidRPr="00171D9E">
        <w:rPr>
          <w:sz w:val="22"/>
          <w:szCs w:val="22"/>
        </w:rPr>
        <w:t>m</w:t>
      </w:r>
      <w:r w:rsidRPr="00171D9E">
        <w:rPr>
          <w:sz w:val="22"/>
          <w:szCs w:val="22"/>
        </w:rPr>
        <w:t>ethod described in a previous section. With the boundary realignment method defined in this section, CO Codes that are not utilized in an adjacent NPA may be used to serve customers in part of the geographic area of the NPA requiring relief. As a result, the geographic coverage area of the exhausting NPA is reduced in size and the geographic area of the NPA with spare capacity is expanded. The customers in the geographic area affected by the boundary change are required to change their telephone numbers on a specific date. This method is generally viewed as an interim measure because it tends to provide only short term relief relative to the long term relief provided when introducing a new NPA Code under the split and overlay methods</w:t>
      </w:r>
    </w:p>
    <w:p w:rsidR="005C1DF4" w:rsidRPr="00171D9E" w:rsidRDefault="005C1DF4" w:rsidP="00987B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5C6275" w:rsidRPr="008447F1" w:rsidRDefault="005C6275">
      <w:pPr>
        <w:pStyle w:val="Heading3"/>
        <w:numPr>
          <w:ilvl w:val="2"/>
          <w:numId w:val="15"/>
        </w:numPr>
        <w:rPr>
          <w:szCs w:val="22"/>
        </w:rPr>
      </w:pPr>
      <w:bookmarkStart w:id="25" w:name="_Toc348672757"/>
      <w:bookmarkStart w:id="26" w:name="_Toc351964225"/>
      <w:r w:rsidRPr="008447F1">
        <w:rPr>
          <w:szCs w:val="22"/>
        </w:rPr>
        <w:t>General Attributes</w:t>
      </w:r>
      <w:bookmarkEnd w:id="25"/>
      <w:bookmarkEnd w:id="26"/>
    </w:p>
    <w:p w:rsidR="005C6275" w:rsidRPr="00171D9E" w:rsidRDefault="005C6275">
      <w:pPr>
        <w:rPr>
          <w:sz w:val="22"/>
          <w:szCs w:val="22"/>
        </w:rPr>
      </w:pPr>
    </w:p>
    <w:p w:rsidR="005C1DF4" w:rsidRPr="00171D9E" w:rsidRDefault="005C1DF4" w:rsidP="005C1DF4">
      <w:pPr>
        <w:numPr>
          <w:ilvl w:val="0"/>
          <w:numId w:val="17"/>
        </w:numPr>
        <w:rPr>
          <w:sz w:val="22"/>
          <w:szCs w:val="22"/>
        </w:rPr>
      </w:pPr>
      <w:r w:rsidRPr="00171D9E">
        <w:rPr>
          <w:sz w:val="22"/>
          <w:szCs w:val="22"/>
        </w:rPr>
        <w:t>A method of NPA relief never used in Canada.</w:t>
      </w:r>
    </w:p>
    <w:p w:rsidR="005C1DF4" w:rsidRPr="00171D9E" w:rsidRDefault="005C1DF4" w:rsidP="005C1DF4">
      <w:pPr>
        <w:numPr>
          <w:ilvl w:val="0"/>
          <w:numId w:val="17"/>
        </w:numPr>
        <w:rPr>
          <w:sz w:val="22"/>
          <w:szCs w:val="22"/>
        </w:rPr>
      </w:pPr>
      <w:r w:rsidRPr="00171D9E">
        <w:rPr>
          <w:sz w:val="22"/>
          <w:szCs w:val="22"/>
        </w:rPr>
        <w:t>Requires customer number changes in the affected geographic area. (NPA and CO Code changes)</w:t>
      </w:r>
      <w:r w:rsidR="00F92FE4" w:rsidRPr="00171D9E">
        <w:rPr>
          <w:sz w:val="22"/>
          <w:szCs w:val="22"/>
        </w:rPr>
        <w:t>.</w:t>
      </w:r>
    </w:p>
    <w:p w:rsidR="005C1DF4" w:rsidRPr="00171D9E" w:rsidRDefault="005C1DF4" w:rsidP="005C1DF4">
      <w:pPr>
        <w:numPr>
          <w:ilvl w:val="0"/>
          <w:numId w:val="17"/>
        </w:numPr>
        <w:rPr>
          <w:sz w:val="22"/>
          <w:szCs w:val="22"/>
        </w:rPr>
      </w:pPr>
      <w:r w:rsidRPr="00171D9E">
        <w:rPr>
          <w:sz w:val="22"/>
          <w:szCs w:val="22"/>
        </w:rPr>
        <w:t>Generally viewed as an interim measure because it tends to provide only short term relief.</w:t>
      </w:r>
    </w:p>
    <w:p w:rsidR="005C6275" w:rsidRPr="00171D9E" w:rsidRDefault="005C1DF4" w:rsidP="00B75FEB">
      <w:pPr>
        <w:numPr>
          <w:ilvl w:val="0"/>
          <w:numId w:val="17"/>
        </w:numPr>
        <w:rPr>
          <w:sz w:val="22"/>
          <w:szCs w:val="22"/>
        </w:rPr>
      </w:pPr>
      <w:r w:rsidRPr="00171D9E">
        <w:rPr>
          <w:sz w:val="22"/>
          <w:szCs w:val="22"/>
        </w:rPr>
        <w:t>Causes inconvenience and creates an economic burden for those required to take number changes</w:t>
      </w:r>
      <w:r w:rsidR="005C6275" w:rsidRPr="00171D9E">
        <w:rPr>
          <w:sz w:val="22"/>
          <w:szCs w:val="22"/>
        </w:rPr>
        <w:t>.</w:t>
      </w:r>
    </w:p>
    <w:p w:rsidR="0055127E" w:rsidRPr="00171D9E" w:rsidRDefault="0055127E" w:rsidP="004D41AE">
      <w:pPr>
        <w:rPr>
          <w:sz w:val="22"/>
          <w:szCs w:val="22"/>
        </w:rPr>
      </w:pPr>
    </w:p>
    <w:p w:rsidR="004D41AE" w:rsidRDefault="004D41AE" w:rsidP="009B5F16">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sz w:val="22"/>
          <w:szCs w:val="22"/>
        </w:rPr>
        <w:sectPr w:rsidR="004D41AE">
          <w:footnotePr>
            <w:pos w:val="beneathText"/>
          </w:footnotePr>
          <w:endnotePr>
            <w:numFmt w:val="decimal"/>
          </w:endnotePr>
          <w:pgSz w:w="12242" w:h="15842" w:code="1"/>
          <w:pgMar w:top="720" w:right="1440" w:bottom="1440" w:left="1440" w:header="720" w:footer="576" w:gutter="0"/>
          <w:cols w:space="720"/>
          <w:noEndnote/>
        </w:sectPr>
      </w:pPr>
    </w:p>
    <w:p w:rsidR="005C6275" w:rsidRDefault="00B760C2" w:rsidP="00990994">
      <w:pPr>
        <w:pStyle w:val="Heading1"/>
        <w:numPr>
          <w:ilvl w:val="0"/>
          <w:numId w:val="13"/>
        </w:numPr>
        <w:tabs>
          <w:tab w:val="clear" w:pos="284"/>
          <w:tab w:val="num" w:pos="720"/>
        </w:tabs>
        <w:ind w:left="720" w:hanging="720"/>
      </w:pPr>
      <w:bookmarkStart w:id="27" w:name="_Toc348672758"/>
      <w:bookmarkStart w:id="28" w:name="_Toc351964226"/>
      <w:r w:rsidRPr="00B760C2">
        <w:lastRenderedPageBreak/>
        <w:t>NPA EXHAUST</w:t>
      </w:r>
      <w:r w:rsidR="005127AB">
        <w:t xml:space="preserve"> </w:t>
      </w:r>
      <w:r w:rsidR="00307191" w:rsidRPr="00307191">
        <w:t>INFORMATION</w:t>
      </w:r>
      <w:bookmarkEnd w:id="27"/>
      <w:bookmarkEnd w:id="28"/>
    </w:p>
    <w:p w:rsidR="00307191" w:rsidRPr="00307191" w:rsidRDefault="00307191" w:rsidP="00307191"/>
    <w:p w:rsidR="00247A31" w:rsidRPr="005B385D" w:rsidRDefault="00247A31" w:rsidP="00247A31">
      <w:pPr>
        <w:rPr>
          <w:rFonts w:cs="Arial"/>
          <w:sz w:val="22"/>
          <w:szCs w:val="22"/>
        </w:rPr>
      </w:pPr>
      <w:r w:rsidRPr="005B385D">
        <w:rPr>
          <w:rFonts w:cs="Arial"/>
          <w:sz w:val="22"/>
          <w:szCs w:val="22"/>
        </w:rPr>
        <w:t xml:space="preserve">As indicated in the following table, NRUFs for NPA </w:t>
      </w:r>
      <w:r w:rsidR="00F71327">
        <w:rPr>
          <w:rFonts w:cs="Arial"/>
          <w:sz w:val="22"/>
          <w:szCs w:val="22"/>
        </w:rPr>
        <w:t xml:space="preserve">403/587/780 </w:t>
      </w:r>
      <w:r w:rsidRPr="005B385D">
        <w:rPr>
          <w:rFonts w:cs="Arial"/>
          <w:sz w:val="22"/>
          <w:szCs w:val="22"/>
        </w:rPr>
        <w:t>were used to determine Projected Exhaust Date</w:t>
      </w:r>
      <w:r w:rsidR="00094A07">
        <w:rPr>
          <w:rFonts w:cs="Arial"/>
          <w:sz w:val="22"/>
          <w:szCs w:val="22"/>
        </w:rPr>
        <w:t>s</w:t>
      </w:r>
      <w:r w:rsidRPr="005B385D">
        <w:rPr>
          <w:rFonts w:cs="Arial"/>
          <w:sz w:val="22"/>
          <w:szCs w:val="22"/>
        </w:rPr>
        <w:t xml:space="preserve">, i.e. the dates when CO Codes in NPA </w:t>
      </w:r>
      <w:r w:rsidR="00F71327">
        <w:rPr>
          <w:rFonts w:cs="Arial"/>
          <w:sz w:val="22"/>
          <w:szCs w:val="22"/>
        </w:rPr>
        <w:t xml:space="preserve">403/587/780 </w:t>
      </w:r>
      <w:r w:rsidRPr="005B385D">
        <w:rPr>
          <w:rFonts w:cs="Arial"/>
          <w:sz w:val="22"/>
          <w:szCs w:val="22"/>
        </w:rPr>
        <w:t>would be expected to exhaust.</w:t>
      </w:r>
    </w:p>
    <w:p w:rsidR="00247A31" w:rsidRPr="005B385D" w:rsidRDefault="00247A31" w:rsidP="00247A31">
      <w:pPr>
        <w:rPr>
          <w:rFonts w:cs="Arial"/>
          <w:sz w:val="22"/>
          <w:szCs w:val="22"/>
        </w:rPr>
      </w:pPr>
    </w:p>
    <w:tbl>
      <w:tblPr>
        <w:tblW w:w="0" w:type="auto"/>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690"/>
        <w:gridCol w:w="2430"/>
      </w:tblGrid>
      <w:tr w:rsidR="00DB1A37" w:rsidRPr="00037899" w:rsidTr="00037899">
        <w:trPr>
          <w:trHeight w:val="760"/>
          <w:jc w:val="center"/>
        </w:trPr>
        <w:tc>
          <w:tcPr>
            <w:tcW w:w="3690" w:type="dxa"/>
            <w:tcBorders>
              <w:right w:val="single" w:sz="4" w:space="0" w:color="auto"/>
            </w:tcBorders>
          </w:tcPr>
          <w:p w:rsidR="00DB1A37" w:rsidRPr="00037899" w:rsidRDefault="007A59C0" w:rsidP="00037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cs="Arial"/>
                <w:b/>
                <w:sz w:val="22"/>
                <w:szCs w:val="22"/>
              </w:rPr>
            </w:pPr>
            <w:r w:rsidRPr="007A59C0">
              <w:rPr>
                <w:rFonts w:cs="Arial"/>
                <w:b/>
                <w:bCs/>
                <w:sz w:val="22"/>
                <w:szCs w:val="22"/>
              </w:rPr>
              <w:t>403/587/780</w:t>
            </w:r>
            <w:r>
              <w:rPr>
                <w:rFonts w:cs="Arial"/>
                <w:sz w:val="22"/>
                <w:szCs w:val="22"/>
              </w:rPr>
              <w:t xml:space="preserve"> </w:t>
            </w:r>
            <w:r w:rsidR="00DB1A37" w:rsidRPr="00037899">
              <w:rPr>
                <w:rFonts w:cs="Arial"/>
                <w:b/>
                <w:sz w:val="22"/>
                <w:szCs w:val="22"/>
              </w:rPr>
              <w:t>NRUF</w:t>
            </w:r>
          </w:p>
        </w:tc>
        <w:tc>
          <w:tcPr>
            <w:tcW w:w="2430" w:type="dxa"/>
            <w:tcBorders>
              <w:top w:val="single" w:sz="4" w:space="0" w:color="auto"/>
              <w:left w:val="single" w:sz="4" w:space="0" w:color="auto"/>
              <w:right w:val="single" w:sz="4" w:space="0" w:color="auto"/>
            </w:tcBorders>
          </w:tcPr>
          <w:p w:rsidR="00DB1A37" w:rsidRPr="00037899" w:rsidRDefault="00DB1A37" w:rsidP="00037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b/>
                <w:sz w:val="22"/>
                <w:szCs w:val="22"/>
              </w:rPr>
            </w:pPr>
            <w:r w:rsidRPr="00037899">
              <w:rPr>
                <w:rFonts w:cs="Arial"/>
                <w:b/>
                <w:sz w:val="22"/>
                <w:szCs w:val="22"/>
              </w:rPr>
              <w:t>Projected Exhaust Date</w:t>
            </w:r>
          </w:p>
        </w:tc>
      </w:tr>
      <w:tr w:rsidR="00247A31" w:rsidRPr="00AE666A" w:rsidTr="00037899">
        <w:trPr>
          <w:jc w:val="center"/>
        </w:trPr>
        <w:tc>
          <w:tcPr>
            <w:tcW w:w="3690" w:type="dxa"/>
          </w:tcPr>
          <w:p w:rsidR="00247A31" w:rsidRPr="00AE666A" w:rsidRDefault="00926583" w:rsidP="007A59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rPr>
            </w:pPr>
            <w:r w:rsidRPr="00AE666A">
              <w:rPr>
                <w:rFonts w:cs="Arial"/>
                <w:sz w:val="22"/>
                <w:szCs w:val="22"/>
              </w:rPr>
              <w:t>G</w:t>
            </w:r>
            <w:r w:rsidR="00247A31" w:rsidRPr="00AE666A">
              <w:rPr>
                <w:rFonts w:cs="Arial"/>
                <w:sz w:val="22"/>
                <w:szCs w:val="22"/>
              </w:rPr>
              <w:t xml:space="preserve">-NRUF January </w:t>
            </w:r>
            <w:r w:rsidR="006A6FA4" w:rsidRPr="00AE666A">
              <w:rPr>
                <w:rFonts w:cs="Arial"/>
                <w:sz w:val="22"/>
                <w:szCs w:val="22"/>
              </w:rPr>
              <w:t>2012</w:t>
            </w:r>
          </w:p>
        </w:tc>
        <w:tc>
          <w:tcPr>
            <w:tcW w:w="2430" w:type="dxa"/>
            <w:tcBorders>
              <w:top w:val="single" w:sz="4" w:space="0" w:color="auto"/>
            </w:tcBorders>
          </w:tcPr>
          <w:p w:rsidR="00247A31" w:rsidRPr="00AE666A" w:rsidRDefault="00F71327" w:rsidP="00037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rPr>
            </w:pPr>
            <w:r w:rsidRPr="00AE666A">
              <w:rPr>
                <w:rFonts w:cs="Arial"/>
                <w:sz w:val="22"/>
                <w:szCs w:val="22"/>
              </w:rPr>
              <w:t xml:space="preserve">June </w:t>
            </w:r>
            <w:r w:rsidR="00550D49" w:rsidRPr="00AE666A">
              <w:rPr>
                <w:rFonts w:cs="Arial"/>
                <w:sz w:val="22"/>
                <w:szCs w:val="22"/>
              </w:rPr>
              <w:t>201</w:t>
            </w:r>
            <w:r w:rsidRPr="00AE666A">
              <w:rPr>
                <w:rFonts w:cs="Arial"/>
                <w:sz w:val="22"/>
                <w:szCs w:val="22"/>
              </w:rPr>
              <w:t>8</w:t>
            </w:r>
          </w:p>
        </w:tc>
      </w:tr>
      <w:tr w:rsidR="00BC0A7D" w:rsidRPr="00AE666A" w:rsidTr="00037899">
        <w:trPr>
          <w:jc w:val="center"/>
        </w:trPr>
        <w:tc>
          <w:tcPr>
            <w:tcW w:w="3690" w:type="dxa"/>
          </w:tcPr>
          <w:p w:rsidR="00BC0A7D" w:rsidRPr="00AE666A" w:rsidRDefault="00BC0A7D" w:rsidP="006A6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rPr>
            </w:pPr>
            <w:r w:rsidRPr="00AE666A">
              <w:rPr>
                <w:rFonts w:cs="Arial"/>
                <w:sz w:val="22"/>
                <w:szCs w:val="22"/>
              </w:rPr>
              <w:t xml:space="preserve">R-NRUF July </w:t>
            </w:r>
            <w:r w:rsidR="006A6FA4" w:rsidRPr="00AE666A">
              <w:rPr>
                <w:rFonts w:cs="Arial"/>
                <w:sz w:val="22"/>
                <w:szCs w:val="22"/>
              </w:rPr>
              <w:t>2012</w:t>
            </w:r>
          </w:p>
        </w:tc>
        <w:tc>
          <w:tcPr>
            <w:tcW w:w="2430" w:type="dxa"/>
          </w:tcPr>
          <w:p w:rsidR="00BC0A7D" w:rsidRPr="00AE666A" w:rsidRDefault="00F71327" w:rsidP="00F7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rPr>
            </w:pPr>
            <w:r w:rsidRPr="00AE666A">
              <w:rPr>
                <w:rFonts w:cs="Arial"/>
                <w:sz w:val="22"/>
                <w:szCs w:val="22"/>
              </w:rPr>
              <w:t xml:space="preserve">June </w:t>
            </w:r>
            <w:r w:rsidR="006A6FA4" w:rsidRPr="00AE666A">
              <w:rPr>
                <w:rFonts w:cs="Arial"/>
                <w:sz w:val="22"/>
                <w:szCs w:val="22"/>
              </w:rPr>
              <w:t>2017</w:t>
            </w:r>
          </w:p>
        </w:tc>
      </w:tr>
      <w:tr w:rsidR="0048457D" w:rsidRPr="00AE666A" w:rsidTr="00037899">
        <w:trPr>
          <w:jc w:val="center"/>
        </w:trPr>
        <w:tc>
          <w:tcPr>
            <w:tcW w:w="3690" w:type="dxa"/>
          </w:tcPr>
          <w:p w:rsidR="0048457D" w:rsidRPr="00AE666A" w:rsidRDefault="0048457D" w:rsidP="004845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rPr>
            </w:pPr>
            <w:r w:rsidRPr="00AE666A">
              <w:rPr>
                <w:rFonts w:cs="Arial"/>
                <w:sz w:val="22"/>
                <w:szCs w:val="22"/>
              </w:rPr>
              <w:t>R-NRUF J</w:t>
            </w:r>
            <w:r>
              <w:rPr>
                <w:rFonts w:cs="Arial"/>
                <w:sz w:val="22"/>
                <w:szCs w:val="22"/>
              </w:rPr>
              <w:t>anuar</w:t>
            </w:r>
            <w:r w:rsidRPr="00AE666A">
              <w:rPr>
                <w:rFonts w:cs="Arial"/>
                <w:sz w:val="22"/>
                <w:szCs w:val="22"/>
              </w:rPr>
              <w:t>y 201</w:t>
            </w:r>
            <w:r>
              <w:rPr>
                <w:rFonts w:cs="Arial"/>
                <w:sz w:val="22"/>
                <w:szCs w:val="22"/>
              </w:rPr>
              <w:t>3</w:t>
            </w:r>
            <w:r w:rsidRPr="00AE666A">
              <w:rPr>
                <w:rFonts w:cs="Arial"/>
                <w:sz w:val="22"/>
                <w:szCs w:val="22"/>
              </w:rPr>
              <w:t>, adjusted per Telecom Notice of Consultation CRTC 2012</w:t>
            </w:r>
            <w:r w:rsidRPr="00AE666A">
              <w:rPr>
                <w:rFonts w:cs="Arial"/>
                <w:sz w:val="22"/>
                <w:szCs w:val="22"/>
              </w:rPr>
              <w:noBreakHyphen/>
              <w:t xml:space="preserve">656 directive setting aside 7 CO Codes for initial code assignments for </w:t>
            </w:r>
            <w:r w:rsidR="00415B48">
              <w:rPr>
                <w:rFonts w:cs="Arial"/>
                <w:sz w:val="22"/>
                <w:szCs w:val="22"/>
              </w:rPr>
              <w:t>C</w:t>
            </w:r>
            <w:r w:rsidRPr="00AE666A">
              <w:rPr>
                <w:rFonts w:cs="Arial"/>
                <w:sz w:val="22"/>
                <w:szCs w:val="22"/>
              </w:rPr>
              <w:t>arriers already providing service, and 10 CO Codes for new entrants</w:t>
            </w:r>
          </w:p>
        </w:tc>
        <w:tc>
          <w:tcPr>
            <w:tcW w:w="2430" w:type="dxa"/>
          </w:tcPr>
          <w:p w:rsidR="0048457D" w:rsidRPr="00AE666A" w:rsidRDefault="00E7069E" w:rsidP="00037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rPr>
            </w:pPr>
            <w:r w:rsidRPr="008A2F3C">
              <w:rPr>
                <w:rFonts w:cs="Arial"/>
                <w:sz w:val="22"/>
                <w:szCs w:val="22"/>
              </w:rPr>
              <w:t>August</w:t>
            </w:r>
            <w:r w:rsidRPr="004216D0">
              <w:rPr>
                <w:rFonts w:cs="Arial"/>
                <w:sz w:val="22"/>
                <w:szCs w:val="22"/>
              </w:rPr>
              <w:t xml:space="preserve"> </w:t>
            </w:r>
            <w:r w:rsidR="0048457D" w:rsidRPr="004216D0">
              <w:rPr>
                <w:rFonts w:cs="Arial"/>
                <w:sz w:val="22"/>
                <w:szCs w:val="22"/>
              </w:rPr>
              <w:t>2017</w:t>
            </w:r>
          </w:p>
        </w:tc>
      </w:tr>
    </w:tbl>
    <w:p w:rsidR="00247A31" w:rsidRPr="00AE666A" w:rsidRDefault="00247A31" w:rsidP="00247A31">
      <w:pPr>
        <w:rPr>
          <w:rFonts w:cs="Arial"/>
          <w:sz w:val="22"/>
          <w:szCs w:val="22"/>
        </w:rPr>
      </w:pPr>
    </w:p>
    <w:p w:rsidR="00247A31" w:rsidRPr="00861845" w:rsidRDefault="00247A31" w:rsidP="00247A31">
      <w:pPr>
        <w:rPr>
          <w:rFonts w:cs="Arial"/>
          <w:sz w:val="22"/>
          <w:szCs w:val="22"/>
        </w:rPr>
      </w:pPr>
      <w:r w:rsidRPr="00AE666A">
        <w:rPr>
          <w:rFonts w:cs="Arial"/>
          <w:sz w:val="22"/>
          <w:szCs w:val="22"/>
        </w:rPr>
        <w:t>Refer to Annex A, Figures 3, 4, 5</w:t>
      </w:r>
      <w:r w:rsidR="00DC640E" w:rsidRPr="00AE666A">
        <w:rPr>
          <w:rFonts w:cs="Arial"/>
          <w:sz w:val="22"/>
          <w:szCs w:val="22"/>
        </w:rPr>
        <w:t xml:space="preserve">, </w:t>
      </w:r>
      <w:r w:rsidR="00AE666A" w:rsidRPr="00AE666A">
        <w:rPr>
          <w:rFonts w:cs="Arial"/>
          <w:sz w:val="22"/>
          <w:szCs w:val="22"/>
        </w:rPr>
        <w:t xml:space="preserve">6, 7 </w:t>
      </w:r>
      <w:r w:rsidRPr="00AE666A">
        <w:rPr>
          <w:rFonts w:cs="Arial"/>
          <w:sz w:val="22"/>
          <w:szCs w:val="22"/>
        </w:rPr>
        <w:t xml:space="preserve">and </w:t>
      </w:r>
      <w:r w:rsidR="00AE666A" w:rsidRPr="00AE666A">
        <w:rPr>
          <w:rFonts w:cs="Arial"/>
          <w:sz w:val="22"/>
          <w:szCs w:val="22"/>
        </w:rPr>
        <w:t xml:space="preserve">8 </w:t>
      </w:r>
      <w:r w:rsidRPr="00AE666A">
        <w:rPr>
          <w:rFonts w:cs="Arial"/>
          <w:sz w:val="22"/>
          <w:szCs w:val="22"/>
        </w:rPr>
        <w:t xml:space="preserve">for graphs of </w:t>
      </w:r>
      <w:r w:rsidR="00094A07" w:rsidRPr="00AE666A">
        <w:rPr>
          <w:rFonts w:cs="Arial"/>
          <w:sz w:val="22"/>
          <w:szCs w:val="22"/>
        </w:rPr>
        <w:t xml:space="preserve">forecasted </w:t>
      </w:r>
      <w:r w:rsidRPr="00AE666A">
        <w:rPr>
          <w:rFonts w:cs="Arial"/>
          <w:sz w:val="22"/>
          <w:szCs w:val="22"/>
        </w:rPr>
        <w:t>CO Code</w:t>
      </w:r>
      <w:r w:rsidR="00861845" w:rsidRPr="00AE666A">
        <w:rPr>
          <w:rFonts w:cs="Arial"/>
          <w:sz w:val="22"/>
          <w:szCs w:val="22"/>
        </w:rPr>
        <w:t>s</w:t>
      </w:r>
      <w:r w:rsidRPr="00AE666A">
        <w:rPr>
          <w:rFonts w:cs="Arial"/>
          <w:sz w:val="22"/>
          <w:szCs w:val="22"/>
        </w:rPr>
        <w:t xml:space="preserve"> </w:t>
      </w:r>
      <w:r w:rsidR="00861845" w:rsidRPr="00AE666A">
        <w:rPr>
          <w:rFonts w:cs="Arial"/>
          <w:sz w:val="22"/>
          <w:szCs w:val="22"/>
        </w:rPr>
        <w:t xml:space="preserve">and charts of </w:t>
      </w:r>
      <w:r w:rsidR="00190CC8" w:rsidRPr="00AE666A">
        <w:rPr>
          <w:rFonts w:cs="Arial"/>
          <w:sz w:val="22"/>
          <w:szCs w:val="22"/>
        </w:rPr>
        <w:t>Miscellaneous and</w:t>
      </w:r>
      <w:r w:rsidR="00406EFA" w:rsidRPr="00AE666A">
        <w:rPr>
          <w:rFonts w:cs="Arial"/>
          <w:sz w:val="22"/>
          <w:szCs w:val="22"/>
        </w:rPr>
        <w:t xml:space="preserve"> LEC + WSP CO Codes</w:t>
      </w:r>
      <w:r w:rsidR="00861845" w:rsidRPr="00AE666A">
        <w:rPr>
          <w:rFonts w:cs="Arial"/>
          <w:sz w:val="22"/>
          <w:szCs w:val="22"/>
        </w:rPr>
        <w:t xml:space="preserve"> </w:t>
      </w:r>
      <w:r w:rsidRPr="00AE666A">
        <w:rPr>
          <w:rFonts w:cs="Arial"/>
          <w:sz w:val="22"/>
          <w:szCs w:val="22"/>
        </w:rPr>
        <w:t xml:space="preserve">in </w:t>
      </w:r>
      <w:r w:rsidR="00DB1A37" w:rsidRPr="00AE666A">
        <w:rPr>
          <w:rFonts w:cs="Arial"/>
          <w:sz w:val="22"/>
          <w:szCs w:val="22"/>
        </w:rPr>
        <w:t>area code</w:t>
      </w:r>
      <w:r w:rsidR="00BC0A7D" w:rsidRPr="00AE666A">
        <w:rPr>
          <w:rFonts w:cs="Arial"/>
          <w:sz w:val="22"/>
          <w:szCs w:val="22"/>
        </w:rPr>
        <w:t>s</w:t>
      </w:r>
      <w:r w:rsidRPr="00AE666A">
        <w:rPr>
          <w:rFonts w:cs="Arial"/>
          <w:sz w:val="22"/>
          <w:szCs w:val="22"/>
        </w:rPr>
        <w:t xml:space="preserve"> </w:t>
      </w:r>
      <w:r w:rsidR="00F71327" w:rsidRPr="00AE666A">
        <w:rPr>
          <w:rFonts w:cs="Arial"/>
          <w:sz w:val="22"/>
          <w:szCs w:val="22"/>
        </w:rPr>
        <w:t>403/587/780</w:t>
      </w:r>
      <w:r w:rsidRPr="00AE666A">
        <w:rPr>
          <w:rFonts w:cs="Arial"/>
          <w:sz w:val="22"/>
          <w:szCs w:val="22"/>
        </w:rPr>
        <w:t>.</w:t>
      </w:r>
    </w:p>
    <w:p w:rsidR="007139E9" w:rsidRPr="005D3B63" w:rsidRDefault="007139E9" w:rsidP="00AA239B">
      <w:pPr>
        <w:rPr>
          <w:rFonts w:cs="Arial"/>
          <w:sz w:val="22"/>
          <w:szCs w:val="22"/>
          <w:lang w:val="en-CA"/>
        </w:rPr>
      </w:pPr>
    </w:p>
    <w:p w:rsidR="00247A31" w:rsidRPr="005B385D" w:rsidRDefault="00247A31" w:rsidP="00247A31">
      <w:pPr>
        <w:rPr>
          <w:rFonts w:cs="Arial"/>
          <w:sz w:val="22"/>
          <w:szCs w:val="22"/>
        </w:rPr>
      </w:pPr>
    </w:p>
    <w:p w:rsidR="00DB1A37" w:rsidRDefault="00DB1A37" w:rsidP="00247A31">
      <w:pPr>
        <w:tabs>
          <w:tab w:val="left" w:pos="540"/>
        </w:tabs>
        <w:ind w:left="540" w:hanging="540"/>
        <w:rPr>
          <w:rFonts w:cs="Arial"/>
          <w:sz w:val="22"/>
          <w:szCs w:val="22"/>
        </w:rPr>
        <w:sectPr w:rsidR="00DB1A37">
          <w:footnotePr>
            <w:pos w:val="beneathText"/>
          </w:footnotePr>
          <w:endnotePr>
            <w:numFmt w:val="decimal"/>
          </w:endnotePr>
          <w:pgSz w:w="12242" w:h="15842" w:code="1"/>
          <w:pgMar w:top="720" w:right="1440" w:bottom="1440" w:left="1440" w:header="720" w:footer="576" w:gutter="0"/>
          <w:cols w:space="720"/>
          <w:noEndnote/>
        </w:sectPr>
      </w:pPr>
    </w:p>
    <w:p w:rsidR="00B760C2" w:rsidRPr="00B760C2" w:rsidRDefault="00B760C2" w:rsidP="0039237F">
      <w:pPr>
        <w:pStyle w:val="Heading1"/>
        <w:numPr>
          <w:ilvl w:val="0"/>
          <w:numId w:val="13"/>
        </w:numPr>
        <w:tabs>
          <w:tab w:val="clear" w:pos="284"/>
          <w:tab w:val="num" w:pos="720"/>
        </w:tabs>
        <w:ind w:left="720" w:hanging="720"/>
      </w:pPr>
      <w:bookmarkStart w:id="29" w:name="_Toc348672759"/>
      <w:bookmarkStart w:id="30" w:name="_Toc351964227"/>
      <w:r w:rsidRPr="00B760C2">
        <w:lastRenderedPageBreak/>
        <w:t>RELIEF OPTIONS</w:t>
      </w:r>
      <w:bookmarkEnd w:id="29"/>
      <w:bookmarkEnd w:id="30"/>
    </w:p>
    <w:p w:rsidR="00B760C2" w:rsidRPr="00257C38" w:rsidRDefault="00B760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641F77" w:rsidRPr="00257C38" w:rsidRDefault="009471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highlight w:val="yellow"/>
        </w:rPr>
      </w:pPr>
      <w:r w:rsidRPr="00257C38">
        <w:rPr>
          <w:sz w:val="22"/>
          <w:szCs w:val="22"/>
        </w:rPr>
        <w:t xml:space="preserve">The </w:t>
      </w:r>
      <w:r w:rsidR="00105E66">
        <w:rPr>
          <w:sz w:val="22"/>
          <w:szCs w:val="22"/>
        </w:rPr>
        <w:t>basic</w:t>
      </w:r>
      <w:r w:rsidR="00105E66" w:rsidRPr="00257C38">
        <w:rPr>
          <w:sz w:val="22"/>
          <w:szCs w:val="22"/>
        </w:rPr>
        <w:t xml:space="preserve"> </w:t>
      </w:r>
      <w:r w:rsidR="00380B6A" w:rsidRPr="00257C38">
        <w:rPr>
          <w:sz w:val="22"/>
          <w:szCs w:val="22"/>
        </w:rPr>
        <w:t xml:space="preserve">NPA relief </w:t>
      </w:r>
      <w:r w:rsidR="005C6275" w:rsidRPr="00257C38">
        <w:rPr>
          <w:sz w:val="22"/>
          <w:szCs w:val="22"/>
        </w:rPr>
        <w:t xml:space="preserve">methods </w:t>
      </w:r>
      <w:r w:rsidR="008F694C" w:rsidRPr="00257C38">
        <w:rPr>
          <w:sz w:val="22"/>
          <w:szCs w:val="22"/>
        </w:rPr>
        <w:t xml:space="preserve">described </w:t>
      </w:r>
      <w:r w:rsidR="005C6275" w:rsidRPr="00257C38">
        <w:rPr>
          <w:sz w:val="22"/>
          <w:szCs w:val="22"/>
        </w:rPr>
        <w:t xml:space="preserve">in </w:t>
      </w:r>
      <w:r w:rsidR="00F60608">
        <w:rPr>
          <w:sz w:val="22"/>
          <w:szCs w:val="22"/>
        </w:rPr>
        <w:t xml:space="preserve">section 3 of </w:t>
      </w:r>
      <w:r w:rsidR="005C6275" w:rsidRPr="00257C38">
        <w:rPr>
          <w:sz w:val="22"/>
          <w:szCs w:val="22"/>
        </w:rPr>
        <w:t>th</w:t>
      </w:r>
      <w:r w:rsidR="008F694C" w:rsidRPr="00257C38">
        <w:rPr>
          <w:sz w:val="22"/>
          <w:szCs w:val="22"/>
        </w:rPr>
        <w:t>is</w:t>
      </w:r>
      <w:r w:rsidR="005C6275" w:rsidRPr="00257C38">
        <w:rPr>
          <w:sz w:val="22"/>
          <w:szCs w:val="22"/>
        </w:rPr>
        <w:t xml:space="preserve"> </w:t>
      </w:r>
      <w:r w:rsidR="00876577">
        <w:rPr>
          <w:sz w:val="22"/>
          <w:szCs w:val="22"/>
        </w:rPr>
        <w:t>PD</w:t>
      </w:r>
      <w:r w:rsidRPr="00257C38">
        <w:rPr>
          <w:sz w:val="22"/>
          <w:szCs w:val="22"/>
        </w:rPr>
        <w:t xml:space="preserve"> are the Geographic Split, </w:t>
      </w:r>
      <w:r w:rsidR="00380B6A" w:rsidRPr="00257C38">
        <w:rPr>
          <w:sz w:val="22"/>
          <w:szCs w:val="22"/>
        </w:rPr>
        <w:t xml:space="preserve">the </w:t>
      </w:r>
      <w:r w:rsidRPr="00257C38">
        <w:rPr>
          <w:sz w:val="22"/>
          <w:szCs w:val="22"/>
        </w:rPr>
        <w:t xml:space="preserve">Overlay, </w:t>
      </w:r>
      <w:r w:rsidR="00105E66">
        <w:rPr>
          <w:sz w:val="22"/>
          <w:szCs w:val="22"/>
        </w:rPr>
        <w:t xml:space="preserve">and </w:t>
      </w:r>
      <w:r w:rsidR="00380B6A" w:rsidRPr="00257C38">
        <w:rPr>
          <w:sz w:val="22"/>
          <w:szCs w:val="22"/>
        </w:rPr>
        <w:t xml:space="preserve">the </w:t>
      </w:r>
      <w:r w:rsidRPr="00257C38">
        <w:rPr>
          <w:sz w:val="22"/>
          <w:szCs w:val="22"/>
        </w:rPr>
        <w:t>Boundary Realignment</w:t>
      </w:r>
      <w:r w:rsidR="005C6275" w:rsidRPr="00257C38">
        <w:rPr>
          <w:sz w:val="22"/>
          <w:szCs w:val="22"/>
        </w:rPr>
        <w:t>.</w:t>
      </w:r>
    </w:p>
    <w:p w:rsidR="00476739" w:rsidRPr="00257C38" w:rsidRDefault="00476739" w:rsidP="00CD29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476739" w:rsidRPr="00257C38" w:rsidRDefault="007E6E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257C38">
        <w:rPr>
          <w:sz w:val="22"/>
          <w:szCs w:val="22"/>
        </w:rPr>
        <w:t xml:space="preserve">Based on </w:t>
      </w:r>
      <w:r w:rsidR="00F60608">
        <w:rPr>
          <w:sz w:val="22"/>
          <w:szCs w:val="22"/>
        </w:rPr>
        <w:t xml:space="preserve">two of </w:t>
      </w:r>
      <w:r w:rsidR="00380B6A" w:rsidRPr="00257C38">
        <w:rPr>
          <w:sz w:val="22"/>
          <w:szCs w:val="22"/>
        </w:rPr>
        <w:t xml:space="preserve">the </w:t>
      </w:r>
      <w:r w:rsidRPr="00257C38">
        <w:rPr>
          <w:sz w:val="22"/>
          <w:szCs w:val="22"/>
        </w:rPr>
        <w:t>above</w:t>
      </w:r>
      <w:r w:rsidR="00380B6A" w:rsidRPr="00257C38">
        <w:rPr>
          <w:sz w:val="22"/>
          <w:szCs w:val="22"/>
        </w:rPr>
        <w:t xml:space="preserve"> </w:t>
      </w:r>
      <w:r w:rsidR="00F60608">
        <w:rPr>
          <w:sz w:val="22"/>
          <w:szCs w:val="22"/>
        </w:rPr>
        <w:t xml:space="preserve">basic </w:t>
      </w:r>
      <w:r w:rsidR="00380B6A" w:rsidRPr="00257C38">
        <w:rPr>
          <w:sz w:val="22"/>
          <w:szCs w:val="22"/>
        </w:rPr>
        <w:t>methods, t</w:t>
      </w:r>
      <w:r w:rsidR="005C6275" w:rsidRPr="00257C38">
        <w:rPr>
          <w:sz w:val="22"/>
          <w:szCs w:val="22"/>
        </w:rPr>
        <w:t xml:space="preserve">he following </w:t>
      </w:r>
      <w:r w:rsidR="008104C3">
        <w:rPr>
          <w:sz w:val="22"/>
          <w:szCs w:val="22"/>
        </w:rPr>
        <w:t>R</w:t>
      </w:r>
      <w:r w:rsidR="008104C3" w:rsidRPr="00257C38">
        <w:rPr>
          <w:sz w:val="22"/>
          <w:szCs w:val="22"/>
        </w:rPr>
        <w:t xml:space="preserve">elief </w:t>
      </w:r>
      <w:r w:rsidR="008104C3">
        <w:rPr>
          <w:sz w:val="22"/>
          <w:szCs w:val="22"/>
        </w:rPr>
        <w:t>O</w:t>
      </w:r>
      <w:r w:rsidR="0094711B" w:rsidRPr="00257C38">
        <w:rPr>
          <w:sz w:val="22"/>
          <w:szCs w:val="22"/>
        </w:rPr>
        <w:t>ptions</w:t>
      </w:r>
      <w:r w:rsidR="005C6275" w:rsidRPr="00257C38">
        <w:rPr>
          <w:sz w:val="22"/>
          <w:szCs w:val="22"/>
        </w:rPr>
        <w:t xml:space="preserve"> were </w:t>
      </w:r>
      <w:r w:rsidRPr="00257C38">
        <w:rPr>
          <w:sz w:val="22"/>
          <w:szCs w:val="22"/>
        </w:rPr>
        <w:t xml:space="preserve">identified and </w:t>
      </w:r>
      <w:r w:rsidR="005C6275" w:rsidRPr="00257C38">
        <w:rPr>
          <w:sz w:val="22"/>
          <w:szCs w:val="22"/>
        </w:rPr>
        <w:t>examined in detail:</w:t>
      </w:r>
    </w:p>
    <w:p w:rsidR="005C6275" w:rsidRPr="00257C38" w:rsidRDefault="005C6275" w:rsidP="00CD29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7A59C0" w:rsidRPr="007A59C0" w:rsidRDefault="005C6275" w:rsidP="007A59C0">
      <w:pPr>
        <w:numPr>
          <w:ilvl w:val="0"/>
          <w:numId w:val="17"/>
        </w:numPr>
        <w:rPr>
          <w:rFonts w:cs="Arial"/>
          <w:sz w:val="22"/>
          <w:szCs w:val="22"/>
        </w:rPr>
      </w:pPr>
      <w:r w:rsidRPr="00233008">
        <w:rPr>
          <w:rFonts w:cs="Arial"/>
          <w:sz w:val="22"/>
          <w:szCs w:val="22"/>
        </w:rPr>
        <w:t xml:space="preserve">Geographic Split - </w:t>
      </w:r>
      <w:r w:rsidR="007A59C0">
        <w:rPr>
          <w:rFonts w:cs="Arial"/>
          <w:sz w:val="22"/>
          <w:szCs w:val="22"/>
        </w:rPr>
        <w:t>2</w:t>
      </w:r>
      <w:r w:rsidR="007A59C0" w:rsidRPr="00233008">
        <w:rPr>
          <w:rFonts w:cs="Arial"/>
          <w:sz w:val="22"/>
          <w:szCs w:val="22"/>
        </w:rPr>
        <w:t xml:space="preserve"> </w:t>
      </w:r>
      <w:r w:rsidRPr="00233008">
        <w:rPr>
          <w:rFonts w:cs="Arial"/>
          <w:sz w:val="22"/>
          <w:szCs w:val="22"/>
        </w:rPr>
        <w:t>options (</w:t>
      </w:r>
      <w:r w:rsidR="002128A0">
        <w:rPr>
          <w:rFonts w:cs="Arial"/>
          <w:sz w:val="22"/>
          <w:szCs w:val="22"/>
        </w:rPr>
        <w:t>Options</w:t>
      </w:r>
      <w:r w:rsidR="002128A0" w:rsidRPr="00233008">
        <w:rPr>
          <w:rFonts w:cs="Arial"/>
          <w:sz w:val="22"/>
          <w:szCs w:val="22"/>
        </w:rPr>
        <w:t xml:space="preserve"> </w:t>
      </w:r>
      <w:r w:rsidR="006A6FA4" w:rsidRPr="00233008">
        <w:rPr>
          <w:rFonts w:cs="Arial"/>
          <w:sz w:val="22"/>
          <w:szCs w:val="22"/>
        </w:rPr>
        <w:t xml:space="preserve">1 </w:t>
      </w:r>
      <w:r w:rsidR="003A6DD1" w:rsidRPr="00233008">
        <w:rPr>
          <w:rFonts w:cs="Arial"/>
          <w:sz w:val="22"/>
          <w:szCs w:val="22"/>
        </w:rPr>
        <w:t xml:space="preserve">and </w:t>
      </w:r>
      <w:r w:rsidR="007A59C0">
        <w:rPr>
          <w:rFonts w:cs="Arial"/>
          <w:sz w:val="22"/>
          <w:szCs w:val="22"/>
        </w:rPr>
        <w:t>2</w:t>
      </w:r>
      <w:r w:rsidRPr="00233008">
        <w:rPr>
          <w:rFonts w:cs="Arial"/>
          <w:sz w:val="22"/>
          <w:szCs w:val="22"/>
        </w:rPr>
        <w:t>)</w:t>
      </w:r>
    </w:p>
    <w:p w:rsidR="006B2871" w:rsidRPr="00233008" w:rsidRDefault="006B2871" w:rsidP="00B75FEB">
      <w:pPr>
        <w:rPr>
          <w:rFonts w:cs="Arial"/>
          <w:sz w:val="22"/>
          <w:szCs w:val="22"/>
        </w:rPr>
      </w:pPr>
    </w:p>
    <w:p w:rsidR="00BE071C" w:rsidRPr="007A59C0" w:rsidRDefault="007A59C0" w:rsidP="00B75FEB">
      <w:pPr>
        <w:numPr>
          <w:ilvl w:val="0"/>
          <w:numId w:val="17"/>
        </w:numPr>
        <w:rPr>
          <w:rFonts w:cs="Arial"/>
          <w:i/>
          <w:sz w:val="22"/>
          <w:szCs w:val="22"/>
        </w:rPr>
      </w:pPr>
      <w:r>
        <w:rPr>
          <w:rFonts w:cs="Arial"/>
          <w:sz w:val="22"/>
          <w:szCs w:val="22"/>
        </w:rPr>
        <w:t>Concentrated</w:t>
      </w:r>
      <w:r w:rsidRPr="00233008">
        <w:rPr>
          <w:rFonts w:cs="Arial"/>
          <w:sz w:val="22"/>
          <w:szCs w:val="22"/>
        </w:rPr>
        <w:t xml:space="preserve"> </w:t>
      </w:r>
      <w:r w:rsidR="005C6275" w:rsidRPr="00233008">
        <w:rPr>
          <w:rFonts w:cs="Arial"/>
          <w:sz w:val="22"/>
          <w:szCs w:val="22"/>
        </w:rPr>
        <w:t>Overlay</w:t>
      </w:r>
      <w:r w:rsidR="00A5130B" w:rsidRPr="00233008">
        <w:rPr>
          <w:rFonts w:cs="Arial"/>
          <w:sz w:val="22"/>
          <w:szCs w:val="22"/>
        </w:rPr>
        <w:t xml:space="preserve"> </w:t>
      </w:r>
      <w:r w:rsidR="005C6275" w:rsidRPr="00233008">
        <w:rPr>
          <w:rFonts w:cs="Arial"/>
          <w:sz w:val="22"/>
          <w:szCs w:val="22"/>
        </w:rPr>
        <w:t xml:space="preserve">- </w:t>
      </w:r>
      <w:r w:rsidR="005B7D5F">
        <w:rPr>
          <w:rFonts w:cs="Arial"/>
          <w:sz w:val="22"/>
          <w:szCs w:val="22"/>
        </w:rPr>
        <w:t>3</w:t>
      </w:r>
      <w:r w:rsidR="005B7D5F" w:rsidRPr="00233008">
        <w:rPr>
          <w:rFonts w:cs="Arial"/>
          <w:sz w:val="22"/>
          <w:szCs w:val="22"/>
        </w:rPr>
        <w:t xml:space="preserve"> </w:t>
      </w:r>
      <w:r w:rsidR="005C6275" w:rsidRPr="00233008">
        <w:rPr>
          <w:rFonts w:cs="Arial"/>
          <w:sz w:val="22"/>
          <w:szCs w:val="22"/>
        </w:rPr>
        <w:t>option</w:t>
      </w:r>
      <w:r>
        <w:rPr>
          <w:rFonts w:cs="Arial"/>
          <w:sz w:val="22"/>
          <w:szCs w:val="22"/>
        </w:rPr>
        <w:t>s</w:t>
      </w:r>
      <w:r w:rsidR="005C6275" w:rsidRPr="00233008">
        <w:rPr>
          <w:rFonts w:cs="Arial"/>
          <w:sz w:val="22"/>
          <w:szCs w:val="22"/>
        </w:rPr>
        <w:t xml:space="preserve"> (</w:t>
      </w:r>
      <w:r w:rsidR="002128A0">
        <w:rPr>
          <w:rFonts w:cs="Arial"/>
          <w:sz w:val="22"/>
          <w:szCs w:val="22"/>
        </w:rPr>
        <w:t>Option</w:t>
      </w:r>
      <w:r>
        <w:rPr>
          <w:rFonts w:cs="Arial"/>
          <w:sz w:val="22"/>
          <w:szCs w:val="22"/>
        </w:rPr>
        <w:t>s</w:t>
      </w:r>
      <w:r w:rsidR="002128A0" w:rsidRPr="00233008">
        <w:rPr>
          <w:rFonts w:cs="Arial"/>
          <w:sz w:val="22"/>
          <w:szCs w:val="22"/>
        </w:rPr>
        <w:t xml:space="preserve"> </w:t>
      </w:r>
      <w:r>
        <w:rPr>
          <w:rFonts w:cs="Arial"/>
          <w:sz w:val="22"/>
          <w:szCs w:val="22"/>
        </w:rPr>
        <w:t>3</w:t>
      </w:r>
      <w:r w:rsidR="00387DB0">
        <w:rPr>
          <w:rFonts w:cs="Arial"/>
          <w:sz w:val="22"/>
          <w:szCs w:val="22"/>
        </w:rPr>
        <w:t>, 4</w:t>
      </w:r>
      <w:r>
        <w:rPr>
          <w:rFonts w:cs="Arial"/>
          <w:sz w:val="22"/>
          <w:szCs w:val="22"/>
        </w:rPr>
        <w:t xml:space="preserve"> and </w:t>
      </w:r>
      <w:r w:rsidR="005B7D5F">
        <w:rPr>
          <w:rFonts w:cs="Arial"/>
          <w:sz w:val="22"/>
          <w:szCs w:val="22"/>
        </w:rPr>
        <w:t>5</w:t>
      </w:r>
      <w:r w:rsidR="005C6275" w:rsidRPr="00233008">
        <w:rPr>
          <w:rFonts w:cs="Arial"/>
          <w:sz w:val="22"/>
          <w:szCs w:val="22"/>
        </w:rPr>
        <w:t>)</w:t>
      </w:r>
    </w:p>
    <w:p w:rsidR="007A59C0" w:rsidRDefault="007A59C0" w:rsidP="007A59C0">
      <w:pPr>
        <w:pStyle w:val="ListParagraph"/>
        <w:rPr>
          <w:rFonts w:cs="Arial"/>
          <w:i/>
          <w:sz w:val="22"/>
          <w:szCs w:val="22"/>
        </w:rPr>
      </w:pPr>
    </w:p>
    <w:p w:rsidR="007A59C0" w:rsidRPr="00233008" w:rsidRDefault="007A59C0" w:rsidP="007A59C0">
      <w:pPr>
        <w:numPr>
          <w:ilvl w:val="0"/>
          <w:numId w:val="17"/>
        </w:numPr>
        <w:rPr>
          <w:rFonts w:cs="Arial"/>
          <w:i/>
          <w:sz w:val="22"/>
          <w:szCs w:val="22"/>
        </w:rPr>
      </w:pPr>
      <w:r w:rsidRPr="00233008">
        <w:rPr>
          <w:rFonts w:cs="Arial"/>
          <w:sz w:val="22"/>
          <w:szCs w:val="22"/>
        </w:rPr>
        <w:t xml:space="preserve">Distributed Overlay - </w:t>
      </w:r>
      <w:r w:rsidR="0048457D">
        <w:rPr>
          <w:rFonts w:cs="Arial"/>
          <w:sz w:val="22"/>
          <w:szCs w:val="22"/>
        </w:rPr>
        <w:t>2</w:t>
      </w:r>
      <w:r w:rsidR="0048457D" w:rsidRPr="00233008">
        <w:rPr>
          <w:rFonts w:cs="Arial"/>
          <w:sz w:val="22"/>
          <w:szCs w:val="22"/>
        </w:rPr>
        <w:t xml:space="preserve"> </w:t>
      </w:r>
      <w:r w:rsidRPr="00233008">
        <w:rPr>
          <w:rFonts w:cs="Arial"/>
          <w:sz w:val="22"/>
          <w:szCs w:val="22"/>
        </w:rPr>
        <w:t>option</w:t>
      </w:r>
      <w:r w:rsidR="0048457D">
        <w:rPr>
          <w:rFonts w:cs="Arial"/>
          <w:sz w:val="22"/>
          <w:szCs w:val="22"/>
        </w:rPr>
        <w:t>s</w:t>
      </w:r>
      <w:r w:rsidRPr="00233008">
        <w:rPr>
          <w:rFonts w:cs="Arial"/>
          <w:sz w:val="22"/>
          <w:szCs w:val="22"/>
        </w:rPr>
        <w:t xml:space="preserve"> (</w:t>
      </w:r>
      <w:r>
        <w:rPr>
          <w:rFonts w:cs="Arial"/>
          <w:sz w:val="22"/>
          <w:szCs w:val="22"/>
        </w:rPr>
        <w:t>Option</w:t>
      </w:r>
      <w:r w:rsidR="00415B48">
        <w:rPr>
          <w:rFonts w:cs="Arial"/>
          <w:sz w:val="22"/>
          <w:szCs w:val="22"/>
        </w:rPr>
        <w:t>s</w:t>
      </w:r>
      <w:r w:rsidRPr="00233008">
        <w:rPr>
          <w:rFonts w:cs="Arial"/>
          <w:sz w:val="22"/>
          <w:szCs w:val="22"/>
        </w:rPr>
        <w:t xml:space="preserve"> </w:t>
      </w:r>
      <w:r w:rsidR="00387DB0">
        <w:rPr>
          <w:rFonts w:cs="Arial"/>
          <w:sz w:val="22"/>
          <w:szCs w:val="22"/>
        </w:rPr>
        <w:t>6</w:t>
      </w:r>
      <w:r w:rsidR="0048457D">
        <w:rPr>
          <w:rFonts w:cs="Arial"/>
          <w:sz w:val="22"/>
          <w:szCs w:val="22"/>
        </w:rPr>
        <w:t xml:space="preserve"> and 7</w:t>
      </w:r>
      <w:r w:rsidRPr="00233008">
        <w:rPr>
          <w:rFonts w:cs="Arial"/>
          <w:sz w:val="22"/>
          <w:szCs w:val="22"/>
        </w:rPr>
        <w:t>)</w:t>
      </w:r>
    </w:p>
    <w:p w:rsidR="002455EF" w:rsidRPr="00257C38" w:rsidRDefault="002455EF" w:rsidP="00AE1C33">
      <w:pPr>
        <w:pStyle w:val="List2"/>
        <w:tabs>
          <w:tab w:val="left" w:pos="0"/>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s>
        <w:ind w:left="0" w:firstLine="0"/>
        <w:rPr>
          <w:sz w:val="22"/>
          <w:szCs w:val="22"/>
        </w:rPr>
      </w:pPr>
    </w:p>
    <w:p w:rsidR="005C6275" w:rsidRPr="00396FAF" w:rsidRDefault="00866D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Pr>
          <w:sz w:val="22"/>
          <w:szCs w:val="22"/>
        </w:rPr>
        <w:t xml:space="preserve">See Annex </w:t>
      </w:r>
      <w:r w:rsidRPr="005B7D5F">
        <w:rPr>
          <w:sz w:val="22"/>
          <w:szCs w:val="22"/>
        </w:rPr>
        <w:t xml:space="preserve">A, Figures </w:t>
      </w:r>
      <w:r w:rsidR="00AE666A" w:rsidRPr="005B7D5F">
        <w:rPr>
          <w:sz w:val="22"/>
          <w:szCs w:val="22"/>
        </w:rPr>
        <w:t xml:space="preserve">10 </w:t>
      </w:r>
      <w:r w:rsidR="005C6275" w:rsidRPr="005B7D5F">
        <w:rPr>
          <w:sz w:val="22"/>
          <w:szCs w:val="22"/>
        </w:rPr>
        <w:t xml:space="preserve">through </w:t>
      </w:r>
      <w:r w:rsidR="005B7D5F" w:rsidRPr="005B7D5F">
        <w:rPr>
          <w:sz w:val="22"/>
          <w:szCs w:val="22"/>
        </w:rPr>
        <w:t>1</w:t>
      </w:r>
      <w:r w:rsidR="0048457D">
        <w:rPr>
          <w:sz w:val="22"/>
          <w:szCs w:val="22"/>
        </w:rPr>
        <w:t>6</w:t>
      </w:r>
      <w:r w:rsidR="005B7D5F" w:rsidRPr="005B7D5F">
        <w:rPr>
          <w:sz w:val="22"/>
          <w:szCs w:val="22"/>
        </w:rPr>
        <w:t xml:space="preserve"> </w:t>
      </w:r>
      <w:r w:rsidR="005C6275" w:rsidRPr="005B7D5F">
        <w:rPr>
          <w:sz w:val="22"/>
          <w:szCs w:val="22"/>
        </w:rPr>
        <w:t>for diagrams of the</w:t>
      </w:r>
      <w:r w:rsidR="005C6275" w:rsidRPr="001205D8">
        <w:rPr>
          <w:sz w:val="22"/>
          <w:szCs w:val="22"/>
        </w:rPr>
        <w:t xml:space="preserve"> Relief Options identified </w:t>
      </w:r>
      <w:r w:rsidR="008B2206">
        <w:rPr>
          <w:sz w:val="22"/>
          <w:szCs w:val="22"/>
        </w:rPr>
        <w:t xml:space="preserve">and examined </w:t>
      </w:r>
      <w:r w:rsidR="005C6275" w:rsidRPr="001205D8">
        <w:rPr>
          <w:sz w:val="22"/>
          <w:szCs w:val="22"/>
        </w:rPr>
        <w:t xml:space="preserve">by the </w:t>
      </w:r>
      <w:r w:rsidR="002455EF">
        <w:rPr>
          <w:sz w:val="22"/>
          <w:szCs w:val="22"/>
        </w:rPr>
        <w:t>CNA</w:t>
      </w:r>
      <w:r w:rsidR="00722FB5" w:rsidRPr="001205D8">
        <w:rPr>
          <w:sz w:val="22"/>
          <w:szCs w:val="22"/>
        </w:rPr>
        <w:t>.</w:t>
      </w:r>
    </w:p>
    <w:p w:rsidR="008B2206" w:rsidRDefault="008B2206" w:rsidP="008B22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6A6FA4" w:rsidRDefault="005275D9" w:rsidP="000272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Pr>
          <w:sz w:val="22"/>
          <w:szCs w:val="22"/>
        </w:rPr>
        <w:t xml:space="preserve">The Relief </w:t>
      </w:r>
      <w:r w:rsidR="0048457D">
        <w:rPr>
          <w:sz w:val="22"/>
          <w:szCs w:val="22"/>
        </w:rPr>
        <w:t xml:space="preserve">Methods </w:t>
      </w:r>
      <w:r>
        <w:rPr>
          <w:sz w:val="22"/>
          <w:szCs w:val="22"/>
        </w:rPr>
        <w:t xml:space="preserve">that </w:t>
      </w:r>
      <w:r w:rsidR="008B2206">
        <w:rPr>
          <w:sz w:val="22"/>
          <w:szCs w:val="22"/>
        </w:rPr>
        <w:t>are</w:t>
      </w:r>
      <w:r>
        <w:rPr>
          <w:sz w:val="22"/>
          <w:szCs w:val="22"/>
        </w:rPr>
        <w:t xml:space="preserve"> not examined in detail in this PD </w:t>
      </w:r>
      <w:r w:rsidR="008B2206">
        <w:rPr>
          <w:sz w:val="22"/>
          <w:szCs w:val="22"/>
        </w:rPr>
        <w:t>are</w:t>
      </w:r>
      <w:r>
        <w:rPr>
          <w:sz w:val="22"/>
          <w:szCs w:val="22"/>
        </w:rPr>
        <w:t>:</w:t>
      </w:r>
    </w:p>
    <w:p w:rsidR="0002723B" w:rsidRDefault="0002723B" w:rsidP="000272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02723B" w:rsidRPr="007D38B8" w:rsidRDefault="005275D9" w:rsidP="0015256E">
      <w:pPr>
        <w:numPr>
          <w:ilvl w:val="0"/>
          <w:numId w:val="23"/>
        </w:numPr>
        <w:tabs>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7D38B8">
        <w:rPr>
          <w:sz w:val="22"/>
          <w:szCs w:val="22"/>
        </w:rPr>
        <w:t xml:space="preserve">Boundary Realignment - not examined since </w:t>
      </w:r>
      <w:r w:rsidR="007D38B8" w:rsidRPr="007D38B8">
        <w:rPr>
          <w:sz w:val="22"/>
          <w:szCs w:val="22"/>
        </w:rPr>
        <w:t>this Relief Option would create an NPA boundary that crosses provincial borders</w:t>
      </w:r>
      <w:r w:rsidR="007D38B8">
        <w:rPr>
          <w:sz w:val="22"/>
          <w:szCs w:val="22"/>
        </w:rPr>
        <w:t>.</w:t>
      </w:r>
    </w:p>
    <w:p w:rsidR="007D38B8" w:rsidRPr="007D38B8" w:rsidRDefault="007D38B8" w:rsidP="007D38B8">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22"/>
          <w:szCs w:val="22"/>
        </w:rPr>
      </w:pPr>
    </w:p>
    <w:p w:rsidR="005275D9" w:rsidRDefault="008B2206" w:rsidP="0015256E">
      <w:pPr>
        <w:numPr>
          <w:ilvl w:val="0"/>
          <w:numId w:val="23"/>
        </w:numPr>
        <w:tabs>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7D38B8">
        <w:rPr>
          <w:sz w:val="22"/>
          <w:szCs w:val="22"/>
        </w:rPr>
        <w:t>Technology-specific overlay - not examined</w:t>
      </w:r>
      <w:r>
        <w:rPr>
          <w:sz w:val="22"/>
          <w:szCs w:val="22"/>
        </w:rPr>
        <w:t xml:space="preserve"> because assigning NPAs to specific types of technology has not been possible since number portability between technologies came into effect</w:t>
      </w:r>
      <w:r w:rsidR="0002723B">
        <w:rPr>
          <w:sz w:val="22"/>
          <w:szCs w:val="22"/>
        </w:rPr>
        <w:t>.</w:t>
      </w:r>
    </w:p>
    <w:p w:rsidR="00F14041" w:rsidRDefault="00F14041" w:rsidP="001266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5C6275" w:rsidRPr="004C2D72" w:rsidRDefault="005C6275" w:rsidP="00053784">
      <w:pPr>
        <w:pStyle w:val="Heading2"/>
        <w:numPr>
          <w:ilvl w:val="1"/>
          <w:numId w:val="16"/>
        </w:numPr>
        <w:rPr>
          <w:sz w:val="22"/>
          <w:szCs w:val="22"/>
        </w:rPr>
      </w:pPr>
      <w:bookmarkStart w:id="31" w:name="_Toc348672760"/>
      <w:bookmarkStart w:id="32" w:name="_Toc351964228"/>
      <w:r w:rsidRPr="004C2D72">
        <w:rPr>
          <w:sz w:val="22"/>
          <w:szCs w:val="22"/>
        </w:rPr>
        <w:t xml:space="preserve">Geographic </w:t>
      </w:r>
      <w:smartTag w:uri="urn:schemas-microsoft-com:office:smarttags" w:element="place">
        <w:smartTag w:uri="urn:schemas-microsoft-com:office:smarttags" w:element="City">
          <w:r w:rsidRPr="004C2D72">
            <w:rPr>
              <w:sz w:val="22"/>
              <w:szCs w:val="22"/>
            </w:rPr>
            <w:t>Split</w:t>
          </w:r>
        </w:smartTag>
      </w:smartTag>
      <w:bookmarkEnd w:id="31"/>
      <w:bookmarkEnd w:id="32"/>
    </w:p>
    <w:p w:rsidR="005C6275" w:rsidRPr="004C2D72" w:rsidRDefault="005C6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125AE4" w:rsidRPr="00E3454C" w:rsidRDefault="00190CC8" w:rsidP="00125AE4">
      <w:pPr>
        <w:rPr>
          <w:sz w:val="22"/>
          <w:szCs w:val="22"/>
        </w:rPr>
      </w:pPr>
      <w:r w:rsidRPr="00E3454C">
        <w:rPr>
          <w:sz w:val="22"/>
          <w:szCs w:val="22"/>
        </w:rPr>
        <w:t xml:space="preserve">The geographic split method has never been used to provide relief to an area already served by overlay NPAs, however in order to ensure that this PD considers a wide range of Relief Options, </w:t>
      </w:r>
      <w:r w:rsidR="00415B48">
        <w:rPr>
          <w:sz w:val="22"/>
          <w:szCs w:val="22"/>
        </w:rPr>
        <w:t>two</w:t>
      </w:r>
      <w:r w:rsidR="00415B48" w:rsidRPr="00E3454C">
        <w:rPr>
          <w:sz w:val="22"/>
          <w:szCs w:val="22"/>
        </w:rPr>
        <w:t xml:space="preserve"> </w:t>
      </w:r>
      <w:r w:rsidR="00125AE4" w:rsidRPr="00E3454C">
        <w:rPr>
          <w:sz w:val="22"/>
          <w:szCs w:val="22"/>
        </w:rPr>
        <w:t xml:space="preserve">different Relief Options were evaluated </w:t>
      </w:r>
      <w:r w:rsidRPr="00E3454C">
        <w:rPr>
          <w:sz w:val="22"/>
          <w:szCs w:val="22"/>
        </w:rPr>
        <w:t xml:space="preserve">in detail </w:t>
      </w:r>
      <w:r w:rsidR="00125AE4" w:rsidRPr="00E3454C">
        <w:rPr>
          <w:sz w:val="22"/>
          <w:szCs w:val="22"/>
        </w:rPr>
        <w:t>to introduce a new area code in the NPA </w:t>
      </w:r>
      <w:r w:rsidR="00E3454C" w:rsidRPr="00E3454C">
        <w:rPr>
          <w:sz w:val="22"/>
          <w:szCs w:val="22"/>
        </w:rPr>
        <w:t>403/587/780</w:t>
      </w:r>
      <w:r w:rsidR="00E333CD" w:rsidRPr="00E3454C">
        <w:rPr>
          <w:sz w:val="22"/>
          <w:szCs w:val="22"/>
        </w:rPr>
        <w:t xml:space="preserve"> </w:t>
      </w:r>
      <w:r w:rsidR="00125AE4" w:rsidRPr="00E3454C">
        <w:rPr>
          <w:sz w:val="22"/>
          <w:szCs w:val="22"/>
        </w:rPr>
        <w:t xml:space="preserve">area using the </w:t>
      </w:r>
      <w:r w:rsidRPr="00E3454C">
        <w:rPr>
          <w:sz w:val="22"/>
          <w:szCs w:val="22"/>
        </w:rPr>
        <w:t>g</w:t>
      </w:r>
      <w:r w:rsidR="00125AE4" w:rsidRPr="00E3454C">
        <w:rPr>
          <w:sz w:val="22"/>
          <w:szCs w:val="22"/>
        </w:rPr>
        <w:t xml:space="preserve">eographic </w:t>
      </w:r>
      <w:r w:rsidRPr="00E3454C">
        <w:rPr>
          <w:sz w:val="22"/>
          <w:szCs w:val="22"/>
        </w:rPr>
        <w:t>s</w:t>
      </w:r>
      <w:r w:rsidR="00125AE4" w:rsidRPr="00E3454C">
        <w:rPr>
          <w:sz w:val="22"/>
          <w:szCs w:val="22"/>
        </w:rPr>
        <w:t xml:space="preserve">plit method of providing </w:t>
      </w:r>
      <w:r w:rsidRPr="00E3454C">
        <w:rPr>
          <w:sz w:val="22"/>
          <w:szCs w:val="22"/>
        </w:rPr>
        <w:t>NPA</w:t>
      </w:r>
      <w:r w:rsidR="0002723B" w:rsidRPr="00E3454C">
        <w:rPr>
          <w:sz w:val="22"/>
          <w:szCs w:val="22"/>
        </w:rPr>
        <w:t xml:space="preserve"> relief.</w:t>
      </w:r>
    </w:p>
    <w:p w:rsidR="00125AE4" w:rsidRPr="00E3454C" w:rsidRDefault="00125AE4" w:rsidP="00125AE4">
      <w:pPr>
        <w:rPr>
          <w:sz w:val="22"/>
          <w:szCs w:val="22"/>
        </w:rPr>
      </w:pPr>
    </w:p>
    <w:p w:rsidR="00190CC8" w:rsidRPr="00E3454C" w:rsidRDefault="00190CC8" w:rsidP="00125AE4">
      <w:pPr>
        <w:rPr>
          <w:sz w:val="22"/>
          <w:szCs w:val="22"/>
        </w:rPr>
      </w:pPr>
      <w:r w:rsidRPr="00E3454C">
        <w:rPr>
          <w:sz w:val="22"/>
          <w:szCs w:val="22"/>
        </w:rPr>
        <w:t xml:space="preserve">In NPA </w:t>
      </w:r>
      <w:r w:rsidR="00E3454C" w:rsidRPr="00E3454C">
        <w:rPr>
          <w:sz w:val="22"/>
          <w:szCs w:val="22"/>
        </w:rPr>
        <w:t>403/587/780</w:t>
      </w:r>
      <w:r w:rsidRPr="00E3454C">
        <w:rPr>
          <w:sz w:val="22"/>
          <w:szCs w:val="22"/>
        </w:rPr>
        <w:t xml:space="preserve">, the existence of two </w:t>
      </w:r>
      <w:r w:rsidR="00E3454C" w:rsidRPr="00E3454C">
        <w:rPr>
          <w:sz w:val="22"/>
          <w:szCs w:val="22"/>
        </w:rPr>
        <w:t xml:space="preserve">NPAs and third </w:t>
      </w:r>
      <w:r w:rsidRPr="00E3454C">
        <w:rPr>
          <w:sz w:val="22"/>
          <w:szCs w:val="22"/>
        </w:rPr>
        <w:t xml:space="preserve">overlay NPA serving one area means that a much larger number of geographic split options exist than would be the case in an area served by a single NPA </w:t>
      </w:r>
      <w:r w:rsidR="0002723B" w:rsidRPr="00E3454C">
        <w:rPr>
          <w:sz w:val="22"/>
          <w:szCs w:val="22"/>
        </w:rPr>
        <w:t>C</w:t>
      </w:r>
      <w:r w:rsidRPr="00E3454C">
        <w:rPr>
          <w:sz w:val="22"/>
          <w:szCs w:val="22"/>
        </w:rPr>
        <w:t xml:space="preserve">ode. Approaches that could be considered </w:t>
      </w:r>
      <w:r w:rsidR="00125AE4" w:rsidRPr="00E3454C">
        <w:rPr>
          <w:sz w:val="22"/>
          <w:szCs w:val="22"/>
        </w:rPr>
        <w:t>includ</w:t>
      </w:r>
      <w:r w:rsidRPr="00E3454C">
        <w:rPr>
          <w:sz w:val="22"/>
          <w:szCs w:val="22"/>
        </w:rPr>
        <w:t>e</w:t>
      </w:r>
      <w:r w:rsidR="00125AE4" w:rsidRPr="00E3454C">
        <w:rPr>
          <w:sz w:val="22"/>
          <w:szCs w:val="22"/>
        </w:rPr>
        <w:t xml:space="preserve"> splitting NPA </w:t>
      </w:r>
      <w:r w:rsidR="00E3454C" w:rsidRPr="00E3454C">
        <w:rPr>
          <w:sz w:val="22"/>
          <w:szCs w:val="22"/>
        </w:rPr>
        <w:t>587</w:t>
      </w:r>
      <w:r w:rsidR="00125AE4" w:rsidRPr="00E3454C">
        <w:rPr>
          <w:sz w:val="22"/>
          <w:szCs w:val="22"/>
        </w:rPr>
        <w:t xml:space="preserve">, splitting NPA </w:t>
      </w:r>
      <w:r w:rsidR="00E3454C" w:rsidRPr="00E3454C">
        <w:rPr>
          <w:sz w:val="22"/>
          <w:szCs w:val="22"/>
        </w:rPr>
        <w:t>780</w:t>
      </w:r>
      <w:r w:rsidR="005C2972" w:rsidRPr="00E3454C">
        <w:rPr>
          <w:sz w:val="22"/>
          <w:szCs w:val="22"/>
        </w:rPr>
        <w:t>,</w:t>
      </w:r>
      <w:r w:rsidR="00125AE4" w:rsidRPr="00E3454C">
        <w:rPr>
          <w:sz w:val="22"/>
          <w:szCs w:val="22"/>
        </w:rPr>
        <w:t xml:space="preserve"> </w:t>
      </w:r>
      <w:r w:rsidR="00E3454C" w:rsidRPr="00E3454C">
        <w:rPr>
          <w:sz w:val="22"/>
          <w:szCs w:val="22"/>
        </w:rPr>
        <w:t xml:space="preserve">splitting NPA 403 </w:t>
      </w:r>
      <w:r w:rsidR="00125AE4" w:rsidRPr="00E3454C">
        <w:rPr>
          <w:sz w:val="22"/>
          <w:szCs w:val="22"/>
        </w:rPr>
        <w:t xml:space="preserve">or splitting </w:t>
      </w:r>
      <w:r w:rsidR="00E3454C" w:rsidRPr="00E3454C">
        <w:rPr>
          <w:sz w:val="22"/>
          <w:szCs w:val="22"/>
        </w:rPr>
        <w:t xml:space="preserve">all three </w:t>
      </w:r>
      <w:r w:rsidR="00125AE4" w:rsidRPr="00E3454C">
        <w:rPr>
          <w:sz w:val="22"/>
          <w:szCs w:val="22"/>
        </w:rPr>
        <w:t xml:space="preserve">NPAs </w:t>
      </w:r>
      <w:r w:rsidR="00E3454C" w:rsidRPr="00E3454C">
        <w:rPr>
          <w:sz w:val="22"/>
          <w:szCs w:val="22"/>
        </w:rPr>
        <w:t xml:space="preserve">403, </w:t>
      </w:r>
      <w:r w:rsidR="003D6A27" w:rsidRPr="00E3454C">
        <w:rPr>
          <w:sz w:val="22"/>
          <w:szCs w:val="22"/>
        </w:rPr>
        <w:t>5</w:t>
      </w:r>
      <w:r w:rsidR="003D6A27">
        <w:rPr>
          <w:sz w:val="22"/>
          <w:szCs w:val="22"/>
        </w:rPr>
        <w:t>87</w:t>
      </w:r>
      <w:r w:rsidR="003D6A27" w:rsidRPr="00E3454C">
        <w:rPr>
          <w:sz w:val="22"/>
          <w:szCs w:val="22"/>
        </w:rPr>
        <w:t xml:space="preserve"> </w:t>
      </w:r>
      <w:r w:rsidR="00E3454C" w:rsidRPr="00E3454C">
        <w:rPr>
          <w:sz w:val="22"/>
          <w:szCs w:val="22"/>
        </w:rPr>
        <w:t>and 780</w:t>
      </w:r>
      <w:r w:rsidR="00125AE4" w:rsidRPr="00E3454C">
        <w:rPr>
          <w:sz w:val="22"/>
          <w:szCs w:val="22"/>
        </w:rPr>
        <w:t>.</w:t>
      </w:r>
    </w:p>
    <w:p w:rsidR="005C2972" w:rsidRPr="00E3454C" w:rsidRDefault="005C2972" w:rsidP="00125AE4">
      <w:pPr>
        <w:rPr>
          <w:sz w:val="22"/>
          <w:szCs w:val="22"/>
        </w:rPr>
      </w:pPr>
    </w:p>
    <w:p w:rsidR="00125AE4" w:rsidRPr="004C2D72" w:rsidRDefault="00190CC8" w:rsidP="00125AE4">
      <w:pPr>
        <w:rPr>
          <w:sz w:val="22"/>
          <w:szCs w:val="22"/>
        </w:rPr>
      </w:pPr>
      <w:r w:rsidRPr="00E3454C">
        <w:rPr>
          <w:sz w:val="22"/>
          <w:szCs w:val="22"/>
        </w:rPr>
        <w:t>W</w:t>
      </w:r>
      <w:r w:rsidR="00125AE4" w:rsidRPr="00E3454C">
        <w:rPr>
          <w:sz w:val="22"/>
          <w:szCs w:val="22"/>
        </w:rPr>
        <w:t xml:space="preserve">ith </w:t>
      </w:r>
      <w:r w:rsidRPr="00E3454C">
        <w:rPr>
          <w:sz w:val="22"/>
          <w:szCs w:val="22"/>
        </w:rPr>
        <w:t xml:space="preserve">all geographic split </w:t>
      </w:r>
      <w:r w:rsidR="00125AE4" w:rsidRPr="00E3454C">
        <w:rPr>
          <w:sz w:val="22"/>
          <w:szCs w:val="22"/>
        </w:rPr>
        <w:t>options</w:t>
      </w:r>
      <w:r w:rsidRPr="00E3454C">
        <w:rPr>
          <w:sz w:val="22"/>
          <w:szCs w:val="22"/>
        </w:rPr>
        <w:t xml:space="preserve"> described for NPA </w:t>
      </w:r>
      <w:r w:rsidR="00E3454C" w:rsidRPr="00E3454C">
        <w:rPr>
          <w:sz w:val="22"/>
          <w:szCs w:val="22"/>
        </w:rPr>
        <w:t>403/587/780</w:t>
      </w:r>
      <w:r w:rsidR="00125AE4" w:rsidRPr="00E3454C">
        <w:rPr>
          <w:sz w:val="22"/>
          <w:szCs w:val="22"/>
        </w:rPr>
        <w:t>, number changes</w:t>
      </w:r>
      <w:r w:rsidRPr="00E3454C">
        <w:rPr>
          <w:sz w:val="22"/>
          <w:szCs w:val="22"/>
        </w:rPr>
        <w:t xml:space="preserve"> </w:t>
      </w:r>
      <w:r w:rsidR="00125AE4" w:rsidRPr="00E3454C">
        <w:rPr>
          <w:sz w:val="22"/>
          <w:szCs w:val="22"/>
        </w:rPr>
        <w:t>are required</w:t>
      </w:r>
      <w:r w:rsidRPr="00E3454C">
        <w:rPr>
          <w:sz w:val="22"/>
          <w:szCs w:val="22"/>
        </w:rPr>
        <w:t xml:space="preserve">. In </w:t>
      </w:r>
      <w:r w:rsidR="00125AE4" w:rsidRPr="00E3454C">
        <w:rPr>
          <w:sz w:val="22"/>
          <w:szCs w:val="22"/>
        </w:rPr>
        <w:t>area</w:t>
      </w:r>
      <w:r w:rsidRPr="00E3454C">
        <w:rPr>
          <w:sz w:val="22"/>
          <w:szCs w:val="22"/>
        </w:rPr>
        <w:t>s</w:t>
      </w:r>
      <w:r w:rsidR="00125AE4" w:rsidRPr="00E3454C">
        <w:rPr>
          <w:sz w:val="22"/>
          <w:szCs w:val="22"/>
        </w:rPr>
        <w:t xml:space="preserve"> that retain </w:t>
      </w:r>
      <w:r w:rsidRPr="00E3454C">
        <w:rPr>
          <w:sz w:val="22"/>
          <w:szCs w:val="22"/>
        </w:rPr>
        <w:t xml:space="preserve">one </w:t>
      </w:r>
      <w:r w:rsidR="00125AE4" w:rsidRPr="00E3454C">
        <w:rPr>
          <w:sz w:val="22"/>
          <w:szCs w:val="22"/>
        </w:rPr>
        <w:t>existing NPA</w:t>
      </w:r>
      <w:r w:rsidRPr="00E3454C">
        <w:rPr>
          <w:sz w:val="22"/>
          <w:szCs w:val="22"/>
        </w:rPr>
        <w:t xml:space="preserve"> but not the other</w:t>
      </w:r>
      <w:r w:rsidR="006C702A">
        <w:rPr>
          <w:sz w:val="22"/>
          <w:szCs w:val="22"/>
        </w:rPr>
        <w:t>,</w:t>
      </w:r>
      <w:r w:rsidR="00125AE4" w:rsidRPr="00E3454C">
        <w:rPr>
          <w:sz w:val="22"/>
          <w:szCs w:val="22"/>
        </w:rPr>
        <w:t xml:space="preserve"> </w:t>
      </w:r>
      <w:r w:rsidRPr="00E3454C">
        <w:rPr>
          <w:sz w:val="22"/>
          <w:szCs w:val="22"/>
        </w:rPr>
        <w:t>approximately half the numbers change to a new NPA. In areas that retain neither existing NPA all numbers change to a new NPA</w:t>
      </w:r>
      <w:r w:rsidR="000015CF" w:rsidRPr="00E3454C">
        <w:rPr>
          <w:sz w:val="22"/>
          <w:szCs w:val="22"/>
        </w:rPr>
        <w:t>,</w:t>
      </w:r>
      <w:r w:rsidRPr="00E3454C">
        <w:rPr>
          <w:sz w:val="22"/>
          <w:szCs w:val="22"/>
        </w:rPr>
        <w:t xml:space="preserve"> and up to half of the numbers would also have to change to a new CO Code. </w:t>
      </w:r>
      <w:r w:rsidR="00125AE4" w:rsidRPr="00E3454C">
        <w:rPr>
          <w:sz w:val="22"/>
          <w:szCs w:val="22"/>
        </w:rPr>
        <w:t>Selecting a split option for NPA Relief w</w:t>
      </w:r>
      <w:r w:rsidRPr="00E3454C">
        <w:rPr>
          <w:sz w:val="22"/>
          <w:szCs w:val="22"/>
        </w:rPr>
        <w:t>ould</w:t>
      </w:r>
      <w:r w:rsidR="00125AE4" w:rsidRPr="00E3454C">
        <w:rPr>
          <w:sz w:val="22"/>
          <w:szCs w:val="22"/>
        </w:rPr>
        <w:t xml:space="preserve"> impact </w:t>
      </w:r>
      <w:r w:rsidR="00C65ED5">
        <w:rPr>
          <w:sz w:val="22"/>
          <w:szCs w:val="22"/>
        </w:rPr>
        <w:t>50%</w:t>
      </w:r>
      <w:r w:rsidR="00125AE4" w:rsidRPr="00E3454C">
        <w:rPr>
          <w:sz w:val="22"/>
          <w:szCs w:val="22"/>
        </w:rPr>
        <w:t xml:space="preserve"> of the customers with a number change.</w:t>
      </w:r>
    </w:p>
    <w:p w:rsidR="00193120" w:rsidRPr="004C2D72" w:rsidRDefault="00193120">
      <w:pPr>
        <w:rPr>
          <w:sz w:val="22"/>
          <w:szCs w:val="22"/>
        </w:rPr>
      </w:pPr>
    </w:p>
    <w:p w:rsidR="00DE0EF6" w:rsidRPr="004C2D72" w:rsidRDefault="003262D9" w:rsidP="00DE0E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4C2D72">
        <w:rPr>
          <w:sz w:val="22"/>
          <w:szCs w:val="22"/>
        </w:rPr>
        <w:t xml:space="preserve">A </w:t>
      </w:r>
      <w:r w:rsidR="00DE0EF6" w:rsidRPr="004C2D72">
        <w:rPr>
          <w:sz w:val="22"/>
          <w:szCs w:val="22"/>
        </w:rPr>
        <w:t xml:space="preserve">split </w:t>
      </w:r>
      <w:r w:rsidR="006D5524">
        <w:rPr>
          <w:sz w:val="22"/>
          <w:szCs w:val="22"/>
        </w:rPr>
        <w:t xml:space="preserve">usually </w:t>
      </w:r>
      <w:r w:rsidR="00261334">
        <w:rPr>
          <w:sz w:val="22"/>
          <w:szCs w:val="22"/>
        </w:rPr>
        <w:t>allow</w:t>
      </w:r>
      <w:r w:rsidR="006D5524">
        <w:rPr>
          <w:sz w:val="22"/>
          <w:szCs w:val="22"/>
        </w:rPr>
        <w:t>s</w:t>
      </w:r>
      <w:r w:rsidR="00261334">
        <w:rPr>
          <w:sz w:val="22"/>
          <w:szCs w:val="22"/>
        </w:rPr>
        <w:t xml:space="preserve"> existing</w:t>
      </w:r>
      <w:r w:rsidR="00261334" w:rsidRPr="004C2D72">
        <w:rPr>
          <w:sz w:val="22"/>
          <w:szCs w:val="22"/>
        </w:rPr>
        <w:t xml:space="preserve"> </w:t>
      </w:r>
      <w:r w:rsidRPr="004C2D72">
        <w:rPr>
          <w:sz w:val="22"/>
          <w:szCs w:val="22"/>
        </w:rPr>
        <w:t>7</w:t>
      </w:r>
      <w:r w:rsidRPr="004C2D72">
        <w:rPr>
          <w:sz w:val="22"/>
          <w:szCs w:val="22"/>
        </w:rPr>
        <w:noBreakHyphen/>
        <w:t xml:space="preserve">digit local dialling </w:t>
      </w:r>
      <w:r w:rsidR="00190CC8">
        <w:rPr>
          <w:sz w:val="22"/>
          <w:szCs w:val="22"/>
        </w:rPr>
        <w:t xml:space="preserve">to be retained </w:t>
      </w:r>
      <w:r w:rsidR="00DE0EF6" w:rsidRPr="004C2D72">
        <w:rPr>
          <w:sz w:val="22"/>
          <w:szCs w:val="22"/>
        </w:rPr>
        <w:t xml:space="preserve">in </w:t>
      </w:r>
      <w:r w:rsidR="00190CC8">
        <w:rPr>
          <w:sz w:val="22"/>
          <w:szCs w:val="22"/>
        </w:rPr>
        <w:t xml:space="preserve">both </w:t>
      </w:r>
      <w:r w:rsidR="00DE0EF6" w:rsidRPr="004C2D72">
        <w:rPr>
          <w:sz w:val="22"/>
          <w:szCs w:val="22"/>
        </w:rPr>
        <w:t>portion</w:t>
      </w:r>
      <w:r w:rsidR="00261334">
        <w:rPr>
          <w:sz w:val="22"/>
          <w:szCs w:val="22"/>
        </w:rPr>
        <w:t>s</w:t>
      </w:r>
      <w:r w:rsidR="00DE0EF6" w:rsidRPr="004C2D72">
        <w:rPr>
          <w:sz w:val="22"/>
          <w:szCs w:val="22"/>
        </w:rPr>
        <w:t xml:space="preserve"> of the split</w:t>
      </w:r>
      <w:r w:rsidRPr="004C2D72">
        <w:rPr>
          <w:sz w:val="22"/>
          <w:szCs w:val="22"/>
        </w:rPr>
        <w:t xml:space="preserve"> area code</w:t>
      </w:r>
      <w:r w:rsidR="006D5524">
        <w:rPr>
          <w:sz w:val="22"/>
          <w:szCs w:val="22"/>
        </w:rPr>
        <w:t xml:space="preserve"> after relief</w:t>
      </w:r>
      <w:r w:rsidR="00190CC8">
        <w:rPr>
          <w:sz w:val="22"/>
          <w:szCs w:val="22"/>
        </w:rPr>
        <w:t xml:space="preserve">. This </w:t>
      </w:r>
      <w:r w:rsidR="006D5524">
        <w:rPr>
          <w:sz w:val="22"/>
          <w:szCs w:val="22"/>
        </w:rPr>
        <w:t>attribute does not apply in</w:t>
      </w:r>
      <w:r w:rsidR="00190CC8">
        <w:rPr>
          <w:sz w:val="22"/>
          <w:szCs w:val="22"/>
        </w:rPr>
        <w:t xml:space="preserve"> NPA </w:t>
      </w:r>
      <w:r w:rsidR="00F71327">
        <w:rPr>
          <w:sz w:val="22"/>
          <w:szCs w:val="22"/>
        </w:rPr>
        <w:t>403/587/780</w:t>
      </w:r>
      <w:r w:rsidR="007A59C0">
        <w:rPr>
          <w:sz w:val="22"/>
          <w:szCs w:val="22"/>
        </w:rPr>
        <w:t xml:space="preserve"> </w:t>
      </w:r>
      <w:r w:rsidR="006D5524">
        <w:rPr>
          <w:sz w:val="22"/>
          <w:szCs w:val="22"/>
        </w:rPr>
        <w:t xml:space="preserve">since 7-digit local dialling was eliminated in </w:t>
      </w:r>
      <w:r w:rsidR="006A6FA4">
        <w:rPr>
          <w:sz w:val="22"/>
          <w:szCs w:val="22"/>
        </w:rPr>
        <w:t>200</w:t>
      </w:r>
      <w:r w:rsidR="007A59C0">
        <w:rPr>
          <w:sz w:val="22"/>
          <w:szCs w:val="22"/>
        </w:rPr>
        <w:t>8</w:t>
      </w:r>
      <w:r w:rsidR="003D6A27">
        <w:rPr>
          <w:sz w:val="22"/>
          <w:szCs w:val="22"/>
        </w:rPr>
        <w:t xml:space="preserve"> </w:t>
      </w:r>
      <w:r w:rsidR="006D5524">
        <w:rPr>
          <w:sz w:val="22"/>
          <w:szCs w:val="22"/>
        </w:rPr>
        <w:t xml:space="preserve">with the implementation of </w:t>
      </w:r>
      <w:r w:rsidR="00261334">
        <w:rPr>
          <w:sz w:val="22"/>
          <w:szCs w:val="22"/>
        </w:rPr>
        <w:t xml:space="preserve">mandatory 10-digit </w:t>
      </w:r>
      <w:r w:rsidR="00570A0B">
        <w:rPr>
          <w:sz w:val="22"/>
          <w:szCs w:val="22"/>
        </w:rPr>
        <w:t xml:space="preserve">local </w:t>
      </w:r>
      <w:r w:rsidR="00261334">
        <w:rPr>
          <w:sz w:val="22"/>
          <w:szCs w:val="22"/>
        </w:rPr>
        <w:t>dialling</w:t>
      </w:r>
      <w:r w:rsidR="006A6FA4">
        <w:rPr>
          <w:sz w:val="22"/>
          <w:szCs w:val="22"/>
        </w:rPr>
        <w:t xml:space="preserve"> and distributed overlay of NPA </w:t>
      </w:r>
      <w:r w:rsidR="007A59C0">
        <w:rPr>
          <w:sz w:val="22"/>
          <w:szCs w:val="22"/>
        </w:rPr>
        <w:t xml:space="preserve">587 </w:t>
      </w:r>
      <w:r w:rsidR="006A6FA4">
        <w:rPr>
          <w:sz w:val="22"/>
          <w:szCs w:val="22"/>
        </w:rPr>
        <w:t>on NPA</w:t>
      </w:r>
      <w:r w:rsidR="007A59C0">
        <w:rPr>
          <w:sz w:val="22"/>
          <w:szCs w:val="22"/>
        </w:rPr>
        <w:t>s</w:t>
      </w:r>
      <w:r w:rsidR="003D6A27">
        <w:rPr>
          <w:sz w:val="22"/>
          <w:szCs w:val="22"/>
        </w:rPr>
        <w:t> </w:t>
      </w:r>
      <w:r w:rsidR="007A59C0">
        <w:rPr>
          <w:sz w:val="22"/>
          <w:szCs w:val="22"/>
        </w:rPr>
        <w:t>403 and 780</w:t>
      </w:r>
      <w:r w:rsidR="009B38E1">
        <w:rPr>
          <w:sz w:val="22"/>
          <w:szCs w:val="22"/>
        </w:rPr>
        <w:t>.</w:t>
      </w:r>
    </w:p>
    <w:p w:rsidR="001A57B7" w:rsidRPr="004C2D72" w:rsidRDefault="001A57B7" w:rsidP="00DE0E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1A57B7" w:rsidRDefault="00261334" w:rsidP="00DE0E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Pr>
          <w:sz w:val="22"/>
          <w:szCs w:val="22"/>
        </w:rPr>
        <w:t>A</w:t>
      </w:r>
      <w:r w:rsidRPr="004C2D72">
        <w:rPr>
          <w:sz w:val="22"/>
          <w:szCs w:val="22"/>
        </w:rPr>
        <w:t xml:space="preserve">fter </w:t>
      </w:r>
      <w:r w:rsidR="001A57B7" w:rsidRPr="004C2D72">
        <w:rPr>
          <w:sz w:val="22"/>
          <w:szCs w:val="22"/>
        </w:rPr>
        <w:t xml:space="preserve">the </w:t>
      </w:r>
      <w:r w:rsidR="006D5524">
        <w:rPr>
          <w:sz w:val="22"/>
          <w:szCs w:val="22"/>
        </w:rPr>
        <w:t>s</w:t>
      </w:r>
      <w:r w:rsidR="001A57B7" w:rsidRPr="004C2D72">
        <w:rPr>
          <w:sz w:val="22"/>
          <w:szCs w:val="22"/>
        </w:rPr>
        <w:t xml:space="preserve">plit, local calls in </w:t>
      </w:r>
      <w:r w:rsidR="003E6ECD">
        <w:rPr>
          <w:sz w:val="22"/>
          <w:szCs w:val="22"/>
        </w:rPr>
        <w:t xml:space="preserve">the </w:t>
      </w:r>
      <w:r w:rsidR="001A57B7" w:rsidRPr="004C2D72">
        <w:rPr>
          <w:sz w:val="22"/>
          <w:szCs w:val="22"/>
        </w:rPr>
        <w:t xml:space="preserve">NPA </w:t>
      </w:r>
      <w:r w:rsidR="00F71327">
        <w:rPr>
          <w:sz w:val="22"/>
          <w:szCs w:val="22"/>
        </w:rPr>
        <w:t>403/587/780</w:t>
      </w:r>
      <w:r w:rsidR="007A59C0">
        <w:rPr>
          <w:sz w:val="22"/>
          <w:szCs w:val="22"/>
        </w:rPr>
        <w:t xml:space="preserve"> </w:t>
      </w:r>
      <w:r w:rsidR="001A57B7" w:rsidRPr="004C2D72">
        <w:rPr>
          <w:sz w:val="22"/>
          <w:szCs w:val="22"/>
        </w:rPr>
        <w:t xml:space="preserve">and </w:t>
      </w:r>
      <w:r w:rsidR="003E6ECD">
        <w:rPr>
          <w:sz w:val="22"/>
          <w:szCs w:val="22"/>
        </w:rPr>
        <w:t xml:space="preserve">New </w:t>
      </w:r>
      <w:r w:rsidR="006A6FA4">
        <w:rPr>
          <w:sz w:val="22"/>
          <w:szCs w:val="22"/>
        </w:rPr>
        <w:t>NPA</w:t>
      </w:r>
      <w:r w:rsidR="006A6FA4" w:rsidRPr="004C2D72">
        <w:rPr>
          <w:sz w:val="22"/>
          <w:szCs w:val="22"/>
        </w:rPr>
        <w:t xml:space="preserve"> </w:t>
      </w:r>
      <w:r w:rsidRPr="004C2D72">
        <w:rPr>
          <w:sz w:val="22"/>
          <w:szCs w:val="22"/>
        </w:rPr>
        <w:t>w</w:t>
      </w:r>
      <w:r>
        <w:rPr>
          <w:sz w:val="22"/>
          <w:szCs w:val="22"/>
        </w:rPr>
        <w:t>ould continue to</w:t>
      </w:r>
      <w:r w:rsidRPr="004C2D72">
        <w:rPr>
          <w:sz w:val="22"/>
          <w:szCs w:val="22"/>
        </w:rPr>
        <w:t xml:space="preserve"> </w:t>
      </w:r>
      <w:r w:rsidR="001A57B7" w:rsidRPr="004C2D72">
        <w:rPr>
          <w:sz w:val="22"/>
          <w:szCs w:val="22"/>
        </w:rPr>
        <w:t>be dialled using</w:t>
      </w:r>
      <w:r w:rsidR="0019468B" w:rsidRPr="004C2D72">
        <w:rPr>
          <w:sz w:val="22"/>
          <w:szCs w:val="22"/>
        </w:rPr>
        <w:t xml:space="preserve"> </w:t>
      </w:r>
      <w:r w:rsidR="009B38E1">
        <w:rPr>
          <w:sz w:val="22"/>
          <w:szCs w:val="22"/>
        </w:rPr>
        <w:t>10</w:t>
      </w:r>
      <w:r w:rsidR="001A3D03" w:rsidRPr="004C2D72">
        <w:rPr>
          <w:sz w:val="22"/>
          <w:szCs w:val="22"/>
        </w:rPr>
        <w:noBreakHyphen/>
        <w:t>d</w:t>
      </w:r>
      <w:r w:rsidR="0002723B">
        <w:rPr>
          <w:sz w:val="22"/>
          <w:szCs w:val="22"/>
        </w:rPr>
        <w:t>igits.</w:t>
      </w:r>
    </w:p>
    <w:p w:rsidR="00DC1224" w:rsidRDefault="00DC1224" w:rsidP="00DE0E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935961" w:rsidRDefault="001266A8" w:rsidP="00CE4F33">
      <w:pPr>
        <w:rPr>
          <w:sz w:val="22"/>
          <w:szCs w:val="22"/>
          <w:highlight w:val="yellow"/>
        </w:rPr>
      </w:pPr>
      <w:r w:rsidRPr="006A6B50">
        <w:rPr>
          <w:b/>
          <w:sz w:val="22"/>
          <w:szCs w:val="22"/>
        </w:rPr>
        <w:t>Split Options 1</w:t>
      </w:r>
      <w:r w:rsidR="0055323D">
        <w:rPr>
          <w:b/>
          <w:sz w:val="22"/>
          <w:szCs w:val="22"/>
        </w:rPr>
        <w:t xml:space="preserve"> </w:t>
      </w:r>
      <w:r w:rsidRPr="006A6B50">
        <w:rPr>
          <w:b/>
          <w:sz w:val="22"/>
          <w:szCs w:val="22"/>
        </w:rPr>
        <w:t xml:space="preserve">and </w:t>
      </w:r>
      <w:r w:rsidR="007A59C0">
        <w:rPr>
          <w:b/>
          <w:sz w:val="22"/>
          <w:szCs w:val="22"/>
        </w:rPr>
        <w:t>2</w:t>
      </w:r>
      <w:r w:rsidR="006A6FA4" w:rsidRPr="006A6B50">
        <w:rPr>
          <w:b/>
          <w:sz w:val="22"/>
          <w:szCs w:val="22"/>
        </w:rPr>
        <w:t xml:space="preserve"> </w:t>
      </w:r>
    </w:p>
    <w:p w:rsidR="009741C8" w:rsidRDefault="009741C8" w:rsidP="00CE4F33">
      <w:pPr>
        <w:rPr>
          <w:sz w:val="22"/>
          <w:szCs w:val="22"/>
        </w:rPr>
      </w:pPr>
    </w:p>
    <w:p w:rsidR="00C25612" w:rsidRPr="00C25612" w:rsidRDefault="00570A0B" w:rsidP="00CE4F33">
      <w:pPr>
        <w:rPr>
          <w:sz w:val="22"/>
          <w:szCs w:val="22"/>
        </w:rPr>
      </w:pPr>
      <w:r>
        <w:rPr>
          <w:sz w:val="22"/>
          <w:szCs w:val="22"/>
        </w:rPr>
        <w:t xml:space="preserve">With these </w:t>
      </w:r>
      <w:r w:rsidR="00C25612" w:rsidRPr="00C25612">
        <w:rPr>
          <w:sz w:val="22"/>
          <w:szCs w:val="22"/>
        </w:rPr>
        <w:t>option</w:t>
      </w:r>
      <w:r>
        <w:rPr>
          <w:sz w:val="22"/>
          <w:szCs w:val="22"/>
        </w:rPr>
        <w:t>s,</w:t>
      </w:r>
      <w:r w:rsidR="00C25612" w:rsidRPr="00C25612">
        <w:rPr>
          <w:sz w:val="22"/>
          <w:szCs w:val="22"/>
        </w:rPr>
        <w:t xml:space="preserve"> NPA </w:t>
      </w:r>
      <w:r w:rsidR="007A59C0">
        <w:rPr>
          <w:sz w:val="22"/>
          <w:szCs w:val="22"/>
        </w:rPr>
        <w:t>587</w:t>
      </w:r>
      <w:r w:rsidR="007A59C0" w:rsidRPr="00C25612">
        <w:rPr>
          <w:sz w:val="22"/>
          <w:szCs w:val="22"/>
        </w:rPr>
        <w:t xml:space="preserve"> </w:t>
      </w:r>
      <w:r w:rsidRPr="00C25612">
        <w:rPr>
          <w:sz w:val="22"/>
          <w:szCs w:val="22"/>
        </w:rPr>
        <w:t>w</w:t>
      </w:r>
      <w:r>
        <w:rPr>
          <w:sz w:val="22"/>
          <w:szCs w:val="22"/>
        </w:rPr>
        <w:t>ould</w:t>
      </w:r>
      <w:r w:rsidRPr="00C25612">
        <w:rPr>
          <w:sz w:val="22"/>
          <w:szCs w:val="22"/>
        </w:rPr>
        <w:t xml:space="preserve"> </w:t>
      </w:r>
      <w:r w:rsidR="00C25612" w:rsidRPr="00C25612">
        <w:rPr>
          <w:sz w:val="22"/>
          <w:szCs w:val="22"/>
        </w:rPr>
        <w:t xml:space="preserve">be split </w:t>
      </w:r>
      <w:r w:rsidR="00C25612">
        <w:rPr>
          <w:sz w:val="22"/>
          <w:szCs w:val="22"/>
        </w:rPr>
        <w:t xml:space="preserve">into NPA </w:t>
      </w:r>
      <w:r w:rsidR="007A59C0">
        <w:rPr>
          <w:sz w:val="22"/>
          <w:szCs w:val="22"/>
        </w:rPr>
        <w:t xml:space="preserve">587 </w:t>
      </w:r>
      <w:r w:rsidR="00C25612">
        <w:rPr>
          <w:sz w:val="22"/>
          <w:szCs w:val="22"/>
        </w:rPr>
        <w:t>and a new NPA, while NPA</w:t>
      </w:r>
      <w:r w:rsidR="007A59C0">
        <w:rPr>
          <w:sz w:val="22"/>
          <w:szCs w:val="22"/>
        </w:rPr>
        <w:t>s</w:t>
      </w:r>
      <w:r w:rsidR="00C25612">
        <w:rPr>
          <w:sz w:val="22"/>
          <w:szCs w:val="22"/>
        </w:rPr>
        <w:t xml:space="preserve"> </w:t>
      </w:r>
      <w:r w:rsidR="007A59C0">
        <w:rPr>
          <w:sz w:val="22"/>
          <w:szCs w:val="22"/>
        </w:rPr>
        <w:t xml:space="preserve">403 and 780 </w:t>
      </w:r>
      <w:r w:rsidR="00C25612">
        <w:rPr>
          <w:sz w:val="22"/>
          <w:szCs w:val="22"/>
        </w:rPr>
        <w:t>w</w:t>
      </w:r>
      <w:r>
        <w:rPr>
          <w:sz w:val="22"/>
          <w:szCs w:val="22"/>
        </w:rPr>
        <w:t>ould</w:t>
      </w:r>
      <w:r w:rsidR="00C25612">
        <w:rPr>
          <w:sz w:val="22"/>
          <w:szCs w:val="22"/>
        </w:rPr>
        <w:t xml:space="preserve"> remain as </w:t>
      </w:r>
      <w:r>
        <w:rPr>
          <w:sz w:val="22"/>
          <w:szCs w:val="22"/>
        </w:rPr>
        <w:t xml:space="preserve">an overlay covering NPA </w:t>
      </w:r>
      <w:r w:rsidR="007A59C0">
        <w:rPr>
          <w:sz w:val="22"/>
          <w:szCs w:val="22"/>
        </w:rPr>
        <w:t xml:space="preserve">587 </w:t>
      </w:r>
      <w:r>
        <w:rPr>
          <w:sz w:val="22"/>
          <w:szCs w:val="22"/>
        </w:rPr>
        <w:t>and the new NPA</w:t>
      </w:r>
      <w:r w:rsidR="00651D44">
        <w:rPr>
          <w:sz w:val="22"/>
          <w:szCs w:val="22"/>
        </w:rPr>
        <w:t xml:space="preserve"> Code</w:t>
      </w:r>
      <w:r w:rsidR="003E6ECD">
        <w:rPr>
          <w:sz w:val="22"/>
          <w:szCs w:val="22"/>
        </w:rPr>
        <w:t>,</w:t>
      </w:r>
      <w:r>
        <w:rPr>
          <w:sz w:val="22"/>
          <w:szCs w:val="22"/>
        </w:rPr>
        <w:t xml:space="preserve"> </w:t>
      </w:r>
      <w:r w:rsidR="003E6ECD">
        <w:rPr>
          <w:sz w:val="22"/>
          <w:szCs w:val="22"/>
        </w:rPr>
        <w:t xml:space="preserve">i.e. </w:t>
      </w:r>
      <w:r>
        <w:rPr>
          <w:sz w:val="22"/>
          <w:szCs w:val="22"/>
        </w:rPr>
        <w:t xml:space="preserve">the same </w:t>
      </w:r>
      <w:r w:rsidR="003E6ECD">
        <w:rPr>
          <w:sz w:val="22"/>
          <w:szCs w:val="22"/>
        </w:rPr>
        <w:t xml:space="preserve">geographical </w:t>
      </w:r>
      <w:r>
        <w:rPr>
          <w:sz w:val="22"/>
          <w:szCs w:val="22"/>
        </w:rPr>
        <w:t>coverage area</w:t>
      </w:r>
      <w:r w:rsidR="007C2C21">
        <w:rPr>
          <w:sz w:val="22"/>
          <w:szCs w:val="22"/>
        </w:rPr>
        <w:t>s (</w:t>
      </w:r>
      <w:r w:rsidR="009741C8">
        <w:rPr>
          <w:sz w:val="22"/>
          <w:szCs w:val="22"/>
        </w:rPr>
        <w:t xml:space="preserve">the province of </w:t>
      </w:r>
      <w:r w:rsidR="007C2C21">
        <w:rPr>
          <w:sz w:val="22"/>
          <w:szCs w:val="22"/>
        </w:rPr>
        <w:t>Alberta)</w:t>
      </w:r>
      <w:r>
        <w:rPr>
          <w:sz w:val="22"/>
          <w:szCs w:val="22"/>
        </w:rPr>
        <w:t xml:space="preserve"> </w:t>
      </w:r>
      <w:r w:rsidR="006D5524">
        <w:rPr>
          <w:sz w:val="22"/>
          <w:szCs w:val="22"/>
        </w:rPr>
        <w:t>for NPA</w:t>
      </w:r>
      <w:r w:rsidR="007A59C0">
        <w:rPr>
          <w:sz w:val="22"/>
          <w:szCs w:val="22"/>
        </w:rPr>
        <w:t>s</w:t>
      </w:r>
      <w:r w:rsidR="006D5524">
        <w:rPr>
          <w:sz w:val="22"/>
          <w:szCs w:val="22"/>
        </w:rPr>
        <w:t xml:space="preserve"> </w:t>
      </w:r>
      <w:r w:rsidR="007A59C0">
        <w:rPr>
          <w:sz w:val="22"/>
          <w:szCs w:val="22"/>
        </w:rPr>
        <w:t xml:space="preserve">403 and 780 </w:t>
      </w:r>
      <w:r w:rsidR="003E6ECD">
        <w:rPr>
          <w:sz w:val="22"/>
          <w:szCs w:val="22"/>
        </w:rPr>
        <w:t>as currently exists</w:t>
      </w:r>
      <w:r w:rsidR="00C25612">
        <w:rPr>
          <w:sz w:val="22"/>
          <w:szCs w:val="22"/>
        </w:rPr>
        <w:t>.</w:t>
      </w:r>
    </w:p>
    <w:p w:rsidR="00C25612" w:rsidRPr="00B91A6C" w:rsidRDefault="00C25612" w:rsidP="00CE4F33">
      <w:pPr>
        <w:rPr>
          <w:sz w:val="22"/>
          <w:szCs w:val="22"/>
          <w:highlight w:val="yellow"/>
        </w:rPr>
      </w:pPr>
    </w:p>
    <w:p w:rsidR="00C4680F" w:rsidRPr="0005522D" w:rsidRDefault="002128A0" w:rsidP="00C4680F">
      <w:pPr>
        <w:pStyle w:val="Heading3"/>
        <w:numPr>
          <w:ilvl w:val="2"/>
          <w:numId w:val="21"/>
        </w:numPr>
        <w:tabs>
          <w:tab w:val="left" w:pos="810"/>
        </w:tabs>
      </w:pPr>
      <w:bookmarkStart w:id="33" w:name="_Toc348672761"/>
      <w:bookmarkStart w:id="34" w:name="_Toc351964229"/>
      <w:r w:rsidRPr="0005522D">
        <w:t xml:space="preserve">Option </w:t>
      </w:r>
      <w:r w:rsidR="00C4680F" w:rsidRPr="0005522D">
        <w:t xml:space="preserve">1: Split - North South Split of NPA </w:t>
      </w:r>
      <w:r w:rsidR="007C2C21" w:rsidRPr="0005522D">
        <w:t>587</w:t>
      </w:r>
      <w:r w:rsidR="00C4680F" w:rsidRPr="0005522D">
        <w:t>, South retains NPA </w:t>
      </w:r>
      <w:r w:rsidR="007C2C21" w:rsidRPr="0005522D">
        <w:t>587</w:t>
      </w:r>
      <w:bookmarkEnd w:id="33"/>
      <w:bookmarkEnd w:id="34"/>
    </w:p>
    <w:p w:rsidR="009741C8" w:rsidRDefault="009741C8" w:rsidP="00847B28">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sz w:val="22"/>
          <w:szCs w:val="22"/>
        </w:rPr>
      </w:pPr>
    </w:p>
    <w:p w:rsidR="00847B28" w:rsidRDefault="0060604F" w:rsidP="00847B28">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sz w:val="22"/>
          <w:szCs w:val="22"/>
        </w:rPr>
      </w:pPr>
      <w:r>
        <w:rPr>
          <w:sz w:val="22"/>
          <w:szCs w:val="22"/>
        </w:rPr>
        <w:t>Southern</w:t>
      </w:r>
      <w:r w:rsidRPr="005B61E7">
        <w:rPr>
          <w:sz w:val="22"/>
          <w:szCs w:val="22"/>
        </w:rPr>
        <w:t xml:space="preserve"> </w:t>
      </w:r>
      <w:r w:rsidR="00935961" w:rsidRPr="005B61E7">
        <w:rPr>
          <w:sz w:val="22"/>
          <w:szCs w:val="22"/>
        </w:rPr>
        <w:t>Region (</w:t>
      </w:r>
      <w:r w:rsidR="00AA1FF4">
        <w:rPr>
          <w:sz w:val="22"/>
          <w:szCs w:val="22"/>
        </w:rPr>
        <w:t>142</w:t>
      </w:r>
      <w:r w:rsidR="00AA1FF4" w:rsidRPr="005B61E7">
        <w:rPr>
          <w:sz w:val="22"/>
          <w:szCs w:val="22"/>
        </w:rPr>
        <w:t xml:space="preserve"> </w:t>
      </w:r>
      <w:r w:rsidR="00935961" w:rsidRPr="005B61E7">
        <w:rPr>
          <w:sz w:val="22"/>
          <w:szCs w:val="22"/>
        </w:rPr>
        <w:t xml:space="preserve">Exchange Areas) retains NPA </w:t>
      </w:r>
      <w:r w:rsidR="007C2C21">
        <w:rPr>
          <w:sz w:val="22"/>
          <w:szCs w:val="22"/>
        </w:rPr>
        <w:t>587</w:t>
      </w:r>
      <w:r w:rsidR="007C2C21" w:rsidRPr="005B61E7">
        <w:rPr>
          <w:sz w:val="22"/>
          <w:szCs w:val="22"/>
        </w:rPr>
        <w:t xml:space="preserve"> </w:t>
      </w:r>
      <w:r w:rsidR="005B61E7" w:rsidRPr="005B61E7">
        <w:rPr>
          <w:sz w:val="22"/>
          <w:szCs w:val="22"/>
        </w:rPr>
        <w:t xml:space="preserve">and </w:t>
      </w:r>
      <w:r w:rsidR="006D5524">
        <w:rPr>
          <w:sz w:val="22"/>
          <w:szCs w:val="22"/>
        </w:rPr>
        <w:t xml:space="preserve">remains in </w:t>
      </w:r>
      <w:r w:rsidR="007C2C21">
        <w:rPr>
          <w:sz w:val="22"/>
          <w:szCs w:val="22"/>
        </w:rPr>
        <w:t>403</w:t>
      </w:r>
      <w:r w:rsidR="00570A0B">
        <w:rPr>
          <w:sz w:val="22"/>
          <w:szCs w:val="22"/>
        </w:rPr>
        <w:t>,</w:t>
      </w:r>
      <w:r w:rsidR="006A6B50" w:rsidRPr="005B61E7">
        <w:rPr>
          <w:sz w:val="22"/>
          <w:szCs w:val="22"/>
        </w:rPr>
        <w:t xml:space="preserve"> </w:t>
      </w:r>
      <w:r w:rsidR="00935961" w:rsidRPr="005B61E7">
        <w:rPr>
          <w:sz w:val="22"/>
          <w:szCs w:val="22"/>
        </w:rPr>
        <w:t>and</w:t>
      </w:r>
      <w:r>
        <w:rPr>
          <w:sz w:val="22"/>
          <w:szCs w:val="22"/>
        </w:rPr>
        <w:t xml:space="preserve"> Northern</w:t>
      </w:r>
      <w:r w:rsidR="00935961" w:rsidRPr="005B61E7">
        <w:rPr>
          <w:sz w:val="22"/>
          <w:szCs w:val="22"/>
        </w:rPr>
        <w:t xml:space="preserve"> Region (</w:t>
      </w:r>
      <w:r w:rsidR="00AA1FF4">
        <w:rPr>
          <w:sz w:val="22"/>
          <w:szCs w:val="22"/>
        </w:rPr>
        <w:t>195</w:t>
      </w:r>
      <w:r w:rsidR="00AA1FF4" w:rsidRPr="005B61E7">
        <w:rPr>
          <w:sz w:val="22"/>
          <w:szCs w:val="22"/>
        </w:rPr>
        <w:t xml:space="preserve"> </w:t>
      </w:r>
      <w:r w:rsidR="00935961" w:rsidRPr="005B61E7">
        <w:rPr>
          <w:sz w:val="22"/>
          <w:szCs w:val="22"/>
        </w:rPr>
        <w:t xml:space="preserve">Exchange Areas) </w:t>
      </w:r>
      <w:r w:rsidR="00C25612">
        <w:rPr>
          <w:sz w:val="22"/>
          <w:szCs w:val="22"/>
        </w:rPr>
        <w:t>re</w:t>
      </w:r>
      <w:r w:rsidR="006D5524">
        <w:rPr>
          <w:sz w:val="22"/>
          <w:szCs w:val="22"/>
        </w:rPr>
        <w:t xml:space="preserve">mains in </w:t>
      </w:r>
      <w:r w:rsidR="00C25612">
        <w:rPr>
          <w:sz w:val="22"/>
          <w:szCs w:val="22"/>
        </w:rPr>
        <w:t xml:space="preserve">NPA </w:t>
      </w:r>
      <w:r w:rsidR="007C2C21">
        <w:rPr>
          <w:sz w:val="22"/>
          <w:szCs w:val="22"/>
        </w:rPr>
        <w:t xml:space="preserve">780 </w:t>
      </w:r>
      <w:r w:rsidR="00C25612">
        <w:rPr>
          <w:sz w:val="22"/>
          <w:szCs w:val="22"/>
        </w:rPr>
        <w:t xml:space="preserve">and </w:t>
      </w:r>
      <w:r w:rsidR="00570A0B">
        <w:rPr>
          <w:sz w:val="22"/>
          <w:szCs w:val="22"/>
        </w:rPr>
        <w:t xml:space="preserve">telephone numbers in NPA </w:t>
      </w:r>
      <w:r w:rsidR="007C2C21">
        <w:rPr>
          <w:sz w:val="22"/>
          <w:szCs w:val="22"/>
        </w:rPr>
        <w:t xml:space="preserve">587 </w:t>
      </w:r>
      <w:r w:rsidR="00190CC8">
        <w:rPr>
          <w:sz w:val="22"/>
          <w:szCs w:val="22"/>
        </w:rPr>
        <w:t xml:space="preserve">change </w:t>
      </w:r>
      <w:r w:rsidR="00570A0B">
        <w:rPr>
          <w:sz w:val="22"/>
          <w:szCs w:val="22"/>
        </w:rPr>
        <w:t>to a</w:t>
      </w:r>
      <w:r w:rsidR="00B271D9">
        <w:rPr>
          <w:sz w:val="22"/>
          <w:szCs w:val="22"/>
        </w:rPr>
        <w:t xml:space="preserve"> </w:t>
      </w:r>
      <w:r w:rsidR="001A3D03" w:rsidRPr="005B61E7">
        <w:rPr>
          <w:sz w:val="22"/>
          <w:szCs w:val="22"/>
        </w:rPr>
        <w:t xml:space="preserve">new </w:t>
      </w:r>
      <w:r w:rsidR="00935961" w:rsidRPr="005B61E7">
        <w:rPr>
          <w:sz w:val="22"/>
          <w:szCs w:val="22"/>
        </w:rPr>
        <w:t>NPA</w:t>
      </w:r>
      <w:r w:rsidR="00651D44">
        <w:rPr>
          <w:sz w:val="22"/>
          <w:szCs w:val="22"/>
        </w:rPr>
        <w:t xml:space="preserve"> Code</w:t>
      </w:r>
      <w:r w:rsidR="00E03443">
        <w:rPr>
          <w:sz w:val="22"/>
          <w:szCs w:val="22"/>
        </w:rPr>
        <w:t xml:space="preserve">. </w:t>
      </w:r>
      <w:r w:rsidR="00E03443" w:rsidRPr="00E854E5">
        <w:rPr>
          <w:sz w:val="22"/>
          <w:szCs w:val="22"/>
        </w:rPr>
        <w:t>The area that would retain NPA </w:t>
      </w:r>
      <w:r w:rsidR="007C2C21">
        <w:rPr>
          <w:sz w:val="22"/>
          <w:szCs w:val="22"/>
        </w:rPr>
        <w:t>587</w:t>
      </w:r>
      <w:r w:rsidR="007C2C21" w:rsidRPr="00E854E5">
        <w:rPr>
          <w:sz w:val="22"/>
          <w:szCs w:val="22"/>
        </w:rPr>
        <w:t xml:space="preserve"> </w:t>
      </w:r>
      <w:r w:rsidR="00E03443" w:rsidRPr="00E854E5">
        <w:rPr>
          <w:sz w:val="22"/>
          <w:szCs w:val="22"/>
        </w:rPr>
        <w:t xml:space="preserve">contains the rapidly growing Exchange Areas of </w:t>
      </w:r>
      <w:r w:rsidR="007C2C21">
        <w:rPr>
          <w:sz w:val="22"/>
          <w:szCs w:val="22"/>
        </w:rPr>
        <w:t xml:space="preserve">Calgary, Red Deer, </w:t>
      </w:r>
      <w:proofErr w:type="spellStart"/>
      <w:r w:rsidR="007C2C21">
        <w:rPr>
          <w:sz w:val="22"/>
          <w:szCs w:val="22"/>
        </w:rPr>
        <w:t>Lethbridge</w:t>
      </w:r>
      <w:proofErr w:type="spellEnd"/>
      <w:r w:rsidR="007C2C21">
        <w:rPr>
          <w:sz w:val="22"/>
          <w:szCs w:val="22"/>
        </w:rPr>
        <w:t>, M</w:t>
      </w:r>
      <w:r w:rsidR="00BE5A99">
        <w:rPr>
          <w:sz w:val="22"/>
          <w:szCs w:val="22"/>
        </w:rPr>
        <w:t>e</w:t>
      </w:r>
      <w:r w:rsidR="007C2C21">
        <w:rPr>
          <w:sz w:val="22"/>
          <w:szCs w:val="22"/>
        </w:rPr>
        <w:t>dicine Hat</w:t>
      </w:r>
      <w:r w:rsidR="00E03443" w:rsidRPr="00E854E5">
        <w:rPr>
          <w:sz w:val="22"/>
          <w:szCs w:val="22"/>
        </w:rPr>
        <w:t xml:space="preserve"> and </w:t>
      </w:r>
      <w:r w:rsidR="007C2C21">
        <w:rPr>
          <w:sz w:val="22"/>
          <w:szCs w:val="22"/>
        </w:rPr>
        <w:t>High River</w:t>
      </w:r>
      <w:r w:rsidR="00E03443" w:rsidRPr="00E854E5">
        <w:rPr>
          <w:sz w:val="22"/>
          <w:szCs w:val="22"/>
        </w:rPr>
        <w:t xml:space="preserve">, while the new NPA would contain the rapidly growing Exchange Areas of </w:t>
      </w:r>
      <w:r w:rsidR="007C2C21">
        <w:rPr>
          <w:sz w:val="22"/>
          <w:szCs w:val="22"/>
        </w:rPr>
        <w:t>Edmonton, Fort McMurray</w:t>
      </w:r>
      <w:r w:rsidR="00847B28">
        <w:rPr>
          <w:sz w:val="22"/>
          <w:szCs w:val="22"/>
        </w:rPr>
        <w:t xml:space="preserve"> and</w:t>
      </w:r>
      <w:r w:rsidR="00E03443">
        <w:rPr>
          <w:sz w:val="22"/>
          <w:szCs w:val="22"/>
        </w:rPr>
        <w:t xml:space="preserve"> </w:t>
      </w:r>
      <w:r w:rsidR="007C2C21">
        <w:rPr>
          <w:sz w:val="22"/>
          <w:szCs w:val="22"/>
        </w:rPr>
        <w:t>Grand</w:t>
      </w:r>
      <w:r w:rsidR="0006376B">
        <w:rPr>
          <w:sz w:val="22"/>
          <w:szCs w:val="22"/>
        </w:rPr>
        <w:t>e</w:t>
      </w:r>
      <w:r w:rsidR="007C2C21">
        <w:rPr>
          <w:sz w:val="22"/>
          <w:szCs w:val="22"/>
        </w:rPr>
        <w:t xml:space="preserve"> Pra</w:t>
      </w:r>
      <w:r w:rsidR="00BE5A99">
        <w:rPr>
          <w:sz w:val="22"/>
          <w:szCs w:val="22"/>
        </w:rPr>
        <w:t>i</w:t>
      </w:r>
      <w:r w:rsidR="007C2C21">
        <w:rPr>
          <w:sz w:val="22"/>
          <w:szCs w:val="22"/>
        </w:rPr>
        <w:t>rie</w:t>
      </w:r>
      <w:r w:rsidR="00847B28">
        <w:rPr>
          <w:sz w:val="22"/>
          <w:szCs w:val="22"/>
        </w:rPr>
        <w:t xml:space="preserve">. </w:t>
      </w:r>
      <w:r w:rsidR="00847B28" w:rsidRPr="00E854E5">
        <w:rPr>
          <w:sz w:val="22"/>
          <w:szCs w:val="22"/>
        </w:rPr>
        <w:t xml:space="preserve">Using this option, customers in </w:t>
      </w:r>
      <w:r w:rsidR="0048457D">
        <w:rPr>
          <w:sz w:val="22"/>
          <w:szCs w:val="22"/>
        </w:rPr>
        <w:t xml:space="preserve">323 </w:t>
      </w:r>
      <w:r w:rsidR="00847B28" w:rsidRPr="00E854E5">
        <w:rPr>
          <w:sz w:val="22"/>
          <w:szCs w:val="22"/>
        </w:rPr>
        <w:t>CO Codes would be affected by a telephone number change to the new area code.</w:t>
      </w:r>
    </w:p>
    <w:p w:rsidR="00847B28" w:rsidRDefault="00847B28" w:rsidP="00847B28">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sz w:val="22"/>
          <w:szCs w:val="22"/>
        </w:rPr>
      </w:pPr>
    </w:p>
    <w:p w:rsidR="00847B28" w:rsidRPr="00E854E5" w:rsidRDefault="00847B28" w:rsidP="00847B28">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sz w:val="22"/>
          <w:szCs w:val="22"/>
        </w:rPr>
      </w:pPr>
      <w:r w:rsidRPr="00B86AF1">
        <w:rPr>
          <w:sz w:val="22"/>
          <w:szCs w:val="22"/>
        </w:rPr>
        <w:t xml:space="preserve">This Relief Option would </w:t>
      </w:r>
      <w:r>
        <w:rPr>
          <w:sz w:val="22"/>
          <w:szCs w:val="22"/>
        </w:rPr>
        <w:t>increase</w:t>
      </w:r>
      <w:r w:rsidRPr="00B86AF1">
        <w:rPr>
          <w:sz w:val="22"/>
          <w:szCs w:val="22"/>
        </w:rPr>
        <w:t xml:space="preserve"> the number of separate Relief Planning areas in </w:t>
      </w:r>
      <w:r w:rsidR="007C2C21">
        <w:rPr>
          <w:sz w:val="22"/>
          <w:szCs w:val="22"/>
        </w:rPr>
        <w:t>Alberta</w:t>
      </w:r>
      <w:r w:rsidR="007C2C21" w:rsidRPr="00B86AF1">
        <w:rPr>
          <w:sz w:val="22"/>
          <w:szCs w:val="22"/>
        </w:rPr>
        <w:t xml:space="preserve"> </w:t>
      </w:r>
      <w:r w:rsidRPr="00B86AF1">
        <w:rPr>
          <w:sz w:val="22"/>
          <w:szCs w:val="22"/>
        </w:rPr>
        <w:t xml:space="preserve">from </w:t>
      </w:r>
      <w:r w:rsidR="007C2C21">
        <w:rPr>
          <w:sz w:val="22"/>
          <w:szCs w:val="22"/>
        </w:rPr>
        <w:t>one to two</w:t>
      </w:r>
      <w:r w:rsidRPr="00B86AF1">
        <w:rPr>
          <w:sz w:val="22"/>
          <w:szCs w:val="22"/>
        </w:rPr>
        <w:t>.</w:t>
      </w:r>
    </w:p>
    <w:p w:rsidR="00847B28" w:rsidRPr="00B91A6C" w:rsidRDefault="00847B28" w:rsidP="00847B28">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snapToGrid w:val="0"/>
          <w:color w:val="000000"/>
          <w:sz w:val="22"/>
          <w:szCs w:val="22"/>
          <w:highlight w:val="yellow"/>
          <w:lang w:val="en-US"/>
        </w:rPr>
      </w:pPr>
    </w:p>
    <w:p w:rsidR="00847B28" w:rsidRPr="00CF5558" w:rsidRDefault="00847B28" w:rsidP="00847B28">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sz w:val="22"/>
          <w:szCs w:val="22"/>
        </w:rPr>
      </w:pPr>
      <w:r w:rsidRPr="00CF5558">
        <w:rPr>
          <w:snapToGrid w:val="0"/>
          <w:color w:val="000000"/>
          <w:sz w:val="22"/>
          <w:szCs w:val="22"/>
          <w:lang w:val="en-US"/>
        </w:rPr>
        <w:t xml:space="preserve">After the split, </w:t>
      </w:r>
      <w:r w:rsidRPr="00CF5558">
        <w:rPr>
          <w:sz w:val="22"/>
          <w:szCs w:val="22"/>
        </w:rPr>
        <w:t>NPA </w:t>
      </w:r>
      <w:r w:rsidR="00F71327">
        <w:rPr>
          <w:sz w:val="22"/>
          <w:szCs w:val="22"/>
        </w:rPr>
        <w:t>403/587</w:t>
      </w:r>
      <w:r w:rsidR="007C2C21">
        <w:rPr>
          <w:sz w:val="22"/>
          <w:szCs w:val="22"/>
        </w:rPr>
        <w:t xml:space="preserve"> </w:t>
      </w:r>
      <w:r w:rsidRPr="00CF5558">
        <w:rPr>
          <w:sz w:val="22"/>
          <w:szCs w:val="22"/>
        </w:rPr>
        <w:t xml:space="preserve">and the </w:t>
      </w:r>
      <w:r w:rsidR="001C4EAD">
        <w:rPr>
          <w:sz w:val="22"/>
          <w:szCs w:val="22"/>
        </w:rPr>
        <w:t>780/</w:t>
      </w:r>
      <w:r w:rsidR="001C4EAD" w:rsidRPr="00CF5558">
        <w:rPr>
          <w:sz w:val="22"/>
          <w:szCs w:val="22"/>
        </w:rPr>
        <w:t xml:space="preserve">new NPA </w:t>
      </w:r>
      <w:r w:rsidRPr="00CF5558">
        <w:rPr>
          <w:sz w:val="22"/>
          <w:szCs w:val="22"/>
        </w:rPr>
        <w:t>would be expected to exhaust in 20</w:t>
      </w:r>
      <w:r>
        <w:rPr>
          <w:sz w:val="22"/>
          <w:szCs w:val="22"/>
        </w:rPr>
        <w:t>2</w:t>
      </w:r>
      <w:r w:rsidR="0048457D">
        <w:rPr>
          <w:sz w:val="22"/>
          <w:szCs w:val="22"/>
        </w:rPr>
        <w:t>5</w:t>
      </w:r>
      <w:r w:rsidRPr="00CF5558">
        <w:rPr>
          <w:sz w:val="22"/>
          <w:szCs w:val="22"/>
        </w:rPr>
        <w:t xml:space="preserve"> and 20</w:t>
      </w:r>
      <w:r w:rsidR="0048457D">
        <w:rPr>
          <w:sz w:val="22"/>
          <w:szCs w:val="22"/>
        </w:rPr>
        <w:t>33</w:t>
      </w:r>
      <w:r w:rsidRPr="00CF5558">
        <w:rPr>
          <w:sz w:val="22"/>
          <w:szCs w:val="22"/>
        </w:rPr>
        <w:t xml:space="preserve"> respectively.</w:t>
      </w:r>
    </w:p>
    <w:p w:rsidR="002D6122" w:rsidRPr="005B61E7" w:rsidRDefault="002D6122" w:rsidP="00935961">
      <w:pPr>
        <w:rPr>
          <w:sz w:val="22"/>
          <w:szCs w:val="22"/>
        </w:rPr>
      </w:pPr>
    </w:p>
    <w:p w:rsidR="00C4680F" w:rsidRPr="0005522D" w:rsidRDefault="002128A0" w:rsidP="00C4680F">
      <w:pPr>
        <w:pStyle w:val="Heading3"/>
        <w:numPr>
          <w:ilvl w:val="2"/>
          <w:numId w:val="21"/>
        </w:numPr>
        <w:tabs>
          <w:tab w:val="left" w:pos="810"/>
        </w:tabs>
      </w:pPr>
      <w:bookmarkStart w:id="35" w:name="_Toc348672762"/>
      <w:bookmarkStart w:id="36" w:name="_Toc351964230"/>
      <w:r w:rsidRPr="0005522D">
        <w:t xml:space="preserve">Option </w:t>
      </w:r>
      <w:r w:rsidR="00C4680F" w:rsidRPr="0005522D">
        <w:t xml:space="preserve">2: Split - North South Split of NPA </w:t>
      </w:r>
      <w:r w:rsidR="00015E75" w:rsidRPr="0005522D">
        <w:t>587</w:t>
      </w:r>
      <w:r w:rsidR="00C4680F" w:rsidRPr="0005522D">
        <w:t>, North retains NPA </w:t>
      </w:r>
      <w:r w:rsidR="00015E75" w:rsidRPr="0005522D">
        <w:t>587</w:t>
      </w:r>
      <w:bookmarkEnd w:id="35"/>
      <w:bookmarkEnd w:id="36"/>
    </w:p>
    <w:p w:rsidR="009741C8" w:rsidRDefault="009741C8" w:rsidP="00847B28">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sz w:val="22"/>
          <w:szCs w:val="22"/>
        </w:rPr>
      </w:pPr>
    </w:p>
    <w:p w:rsidR="00847B28" w:rsidRDefault="0060604F" w:rsidP="00847B28">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sz w:val="22"/>
          <w:szCs w:val="22"/>
        </w:rPr>
      </w:pPr>
      <w:r>
        <w:rPr>
          <w:sz w:val="22"/>
          <w:szCs w:val="22"/>
        </w:rPr>
        <w:t>Northern</w:t>
      </w:r>
      <w:r w:rsidRPr="005B61E7">
        <w:rPr>
          <w:sz w:val="22"/>
          <w:szCs w:val="22"/>
        </w:rPr>
        <w:t xml:space="preserve"> </w:t>
      </w:r>
      <w:r w:rsidR="00935961" w:rsidRPr="005B61E7">
        <w:rPr>
          <w:sz w:val="22"/>
          <w:szCs w:val="22"/>
        </w:rPr>
        <w:t>Region (</w:t>
      </w:r>
      <w:r w:rsidR="001C4EAD">
        <w:rPr>
          <w:sz w:val="22"/>
          <w:szCs w:val="22"/>
        </w:rPr>
        <w:t>195</w:t>
      </w:r>
      <w:r w:rsidR="001C4EAD" w:rsidRPr="005B61E7">
        <w:rPr>
          <w:sz w:val="22"/>
          <w:szCs w:val="22"/>
        </w:rPr>
        <w:t xml:space="preserve"> </w:t>
      </w:r>
      <w:r w:rsidR="00935961" w:rsidRPr="005B61E7">
        <w:rPr>
          <w:sz w:val="22"/>
          <w:szCs w:val="22"/>
        </w:rPr>
        <w:t xml:space="preserve">Exchange Areas) retains NPA </w:t>
      </w:r>
      <w:r w:rsidR="001C4EAD">
        <w:rPr>
          <w:sz w:val="22"/>
          <w:szCs w:val="22"/>
        </w:rPr>
        <w:t>587</w:t>
      </w:r>
      <w:r w:rsidR="001C4EAD" w:rsidRPr="005B61E7">
        <w:rPr>
          <w:sz w:val="22"/>
          <w:szCs w:val="22"/>
        </w:rPr>
        <w:t xml:space="preserve"> </w:t>
      </w:r>
      <w:r w:rsidR="005B61E7" w:rsidRPr="005B61E7">
        <w:rPr>
          <w:sz w:val="22"/>
          <w:szCs w:val="22"/>
        </w:rPr>
        <w:t xml:space="preserve">and </w:t>
      </w:r>
      <w:r w:rsidR="006D5524">
        <w:rPr>
          <w:sz w:val="22"/>
          <w:szCs w:val="22"/>
        </w:rPr>
        <w:t xml:space="preserve">remains in </w:t>
      </w:r>
      <w:r w:rsidR="001C4EAD">
        <w:rPr>
          <w:sz w:val="22"/>
          <w:szCs w:val="22"/>
        </w:rPr>
        <w:t>780</w:t>
      </w:r>
      <w:r w:rsidR="00570A0B">
        <w:rPr>
          <w:sz w:val="22"/>
          <w:szCs w:val="22"/>
        </w:rPr>
        <w:t>,</w:t>
      </w:r>
      <w:r w:rsidR="005B61E7" w:rsidRPr="005B61E7">
        <w:rPr>
          <w:sz w:val="22"/>
          <w:szCs w:val="22"/>
        </w:rPr>
        <w:t xml:space="preserve"> </w:t>
      </w:r>
      <w:r w:rsidR="00935961" w:rsidRPr="005B61E7">
        <w:rPr>
          <w:sz w:val="22"/>
          <w:szCs w:val="22"/>
        </w:rPr>
        <w:t xml:space="preserve">and </w:t>
      </w:r>
      <w:r>
        <w:rPr>
          <w:sz w:val="22"/>
          <w:szCs w:val="22"/>
        </w:rPr>
        <w:t>Southern</w:t>
      </w:r>
      <w:r w:rsidRPr="005B61E7">
        <w:rPr>
          <w:sz w:val="22"/>
          <w:szCs w:val="22"/>
        </w:rPr>
        <w:t xml:space="preserve"> </w:t>
      </w:r>
      <w:r w:rsidR="00935961" w:rsidRPr="005B61E7">
        <w:rPr>
          <w:sz w:val="22"/>
          <w:szCs w:val="22"/>
        </w:rPr>
        <w:t>Region (</w:t>
      </w:r>
      <w:r w:rsidR="001C4EAD">
        <w:rPr>
          <w:sz w:val="22"/>
          <w:szCs w:val="22"/>
        </w:rPr>
        <w:t>142</w:t>
      </w:r>
      <w:r w:rsidR="001C4EAD" w:rsidRPr="005B61E7">
        <w:rPr>
          <w:sz w:val="22"/>
          <w:szCs w:val="22"/>
        </w:rPr>
        <w:t xml:space="preserve"> </w:t>
      </w:r>
      <w:r w:rsidR="00935961" w:rsidRPr="005B61E7">
        <w:rPr>
          <w:sz w:val="22"/>
          <w:szCs w:val="22"/>
        </w:rPr>
        <w:t xml:space="preserve">Exchange Areas) </w:t>
      </w:r>
      <w:r w:rsidR="006D5524">
        <w:rPr>
          <w:sz w:val="22"/>
          <w:szCs w:val="22"/>
        </w:rPr>
        <w:t xml:space="preserve">remains in </w:t>
      </w:r>
      <w:r w:rsidR="00C25612">
        <w:rPr>
          <w:sz w:val="22"/>
          <w:szCs w:val="22"/>
        </w:rPr>
        <w:t xml:space="preserve">NPA </w:t>
      </w:r>
      <w:r w:rsidR="001C4EAD">
        <w:rPr>
          <w:sz w:val="22"/>
          <w:szCs w:val="22"/>
        </w:rPr>
        <w:t xml:space="preserve">403 </w:t>
      </w:r>
      <w:r w:rsidR="00C25612">
        <w:rPr>
          <w:sz w:val="22"/>
          <w:szCs w:val="22"/>
        </w:rPr>
        <w:t xml:space="preserve">and </w:t>
      </w:r>
      <w:r w:rsidR="00570A0B">
        <w:rPr>
          <w:sz w:val="22"/>
          <w:szCs w:val="22"/>
        </w:rPr>
        <w:t>telephone numbers</w:t>
      </w:r>
      <w:r w:rsidR="00B271D9">
        <w:rPr>
          <w:sz w:val="22"/>
          <w:szCs w:val="22"/>
        </w:rPr>
        <w:t xml:space="preserve"> </w:t>
      </w:r>
      <w:r w:rsidR="00190CC8">
        <w:rPr>
          <w:sz w:val="22"/>
          <w:szCs w:val="22"/>
        </w:rPr>
        <w:t xml:space="preserve">in NPA </w:t>
      </w:r>
      <w:r w:rsidR="001C4EAD">
        <w:rPr>
          <w:sz w:val="22"/>
          <w:szCs w:val="22"/>
        </w:rPr>
        <w:t xml:space="preserve">587 </w:t>
      </w:r>
      <w:r w:rsidR="00CF5558">
        <w:rPr>
          <w:sz w:val="22"/>
          <w:szCs w:val="22"/>
        </w:rPr>
        <w:t xml:space="preserve">change </w:t>
      </w:r>
      <w:r w:rsidR="00B271D9">
        <w:rPr>
          <w:sz w:val="22"/>
          <w:szCs w:val="22"/>
        </w:rPr>
        <w:t>to a</w:t>
      </w:r>
      <w:r w:rsidR="00935961" w:rsidRPr="005B61E7">
        <w:rPr>
          <w:sz w:val="22"/>
          <w:szCs w:val="22"/>
        </w:rPr>
        <w:t xml:space="preserve"> </w:t>
      </w:r>
      <w:r w:rsidR="001A3D03" w:rsidRPr="005B61E7">
        <w:rPr>
          <w:sz w:val="22"/>
          <w:szCs w:val="22"/>
        </w:rPr>
        <w:t xml:space="preserve">new </w:t>
      </w:r>
      <w:r w:rsidR="00935961" w:rsidRPr="005B61E7">
        <w:rPr>
          <w:sz w:val="22"/>
          <w:szCs w:val="22"/>
        </w:rPr>
        <w:t>NPA</w:t>
      </w:r>
      <w:r w:rsidR="00651D44">
        <w:rPr>
          <w:sz w:val="22"/>
          <w:szCs w:val="22"/>
        </w:rPr>
        <w:t xml:space="preserve"> Code</w:t>
      </w:r>
      <w:r w:rsidR="00847B28">
        <w:rPr>
          <w:sz w:val="22"/>
          <w:szCs w:val="22"/>
        </w:rPr>
        <w:t xml:space="preserve">. </w:t>
      </w:r>
      <w:r w:rsidR="00847B28" w:rsidRPr="00E854E5">
        <w:rPr>
          <w:sz w:val="22"/>
          <w:szCs w:val="22"/>
        </w:rPr>
        <w:t>The area that would retain NPA </w:t>
      </w:r>
      <w:r w:rsidR="001C4EAD">
        <w:rPr>
          <w:sz w:val="22"/>
          <w:szCs w:val="22"/>
        </w:rPr>
        <w:t>587</w:t>
      </w:r>
      <w:r w:rsidR="001C4EAD" w:rsidRPr="00E854E5">
        <w:rPr>
          <w:sz w:val="22"/>
          <w:szCs w:val="22"/>
        </w:rPr>
        <w:t xml:space="preserve"> </w:t>
      </w:r>
      <w:r w:rsidR="00847B28" w:rsidRPr="00E854E5">
        <w:rPr>
          <w:sz w:val="22"/>
          <w:szCs w:val="22"/>
        </w:rPr>
        <w:t xml:space="preserve">contains the rapidly growing Exchange Areas of </w:t>
      </w:r>
      <w:r w:rsidR="001C4EAD">
        <w:rPr>
          <w:sz w:val="22"/>
          <w:szCs w:val="22"/>
        </w:rPr>
        <w:t xml:space="preserve">Edmonton, Fort McMurray and </w:t>
      </w:r>
      <w:r w:rsidR="006F3DF4">
        <w:rPr>
          <w:sz w:val="22"/>
          <w:szCs w:val="22"/>
        </w:rPr>
        <w:t>Grande</w:t>
      </w:r>
      <w:r w:rsidR="001C4EAD">
        <w:rPr>
          <w:sz w:val="22"/>
          <w:szCs w:val="22"/>
        </w:rPr>
        <w:t xml:space="preserve"> Pra</w:t>
      </w:r>
      <w:r w:rsidR="00BE5A99">
        <w:rPr>
          <w:sz w:val="22"/>
          <w:szCs w:val="22"/>
        </w:rPr>
        <w:t>i</w:t>
      </w:r>
      <w:r w:rsidR="001C4EAD">
        <w:rPr>
          <w:sz w:val="22"/>
          <w:szCs w:val="22"/>
        </w:rPr>
        <w:t>rie</w:t>
      </w:r>
      <w:r w:rsidR="00847B28">
        <w:rPr>
          <w:sz w:val="22"/>
          <w:szCs w:val="22"/>
        </w:rPr>
        <w:t xml:space="preserve"> </w:t>
      </w:r>
      <w:r w:rsidR="00847B28" w:rsidRPr="00E854E5">
        <w:rPr>
          <w:sz w:val="22"/>
          <w:szCs w:val="22"/>
        </w:rPr>
        <w:t xml:space="preserve">while the new NPA would contain the rapidly growing Exchange Areas of </w:t>
      </w:r>
      <w:r w:rsidR="00BE5A99">
        <w:rPr>
          <w:sz w:val="22"/>
          <w:szCs w:val="22"/>
        </w:rPr>
        <w:t xml:space="preserve">Calgary, Red Deer, </w:t>
      </w:r>
      <w:proofErr w:type="spellStart"/>
      <w:r w:rsidR="00BE5A99">
        <w:rPr>
          <w:sz w:val="22"/>
          <w:szCs w:val="22"/>
        </w:rPr>
        <w:t>Lethbridge</w:t>
      </w:r>
      <w:proofErr w:type="spellEnd"/>
      <w:r w:rsidR="00BE5A99">
        <w:rPr>
          <w:sz w:val="22"/>
          <w:szCs w:val="22"/>
        </w:rPr>
        <w:t>, Medicine Hat</w:t>
      </w:r>
      <w:r w:rsidR="00BE5A99" w:rsidRPr="00E854E5">
        <w:rPr>
          <w:sz w:val="22"/>
          <w:szCs w:val="22"/>
        </w:rPr>
        <w:t xml:space="preserve"> and </w:t>
      </w:r>
      <w:r w:rsidR="00BE5A99">
        <w:rPr>
          <w:sz w:val="22"/>
          <w:szCs w:val="22"/>
        </w:rPr>
        <w:t>High River</w:t>
      </w:r>
      <w:r w:rsidR="0070631C">
        <w:rPr>
          <w:sz w:val="22"/>
          <w:szCs w:val="22"/>
        </w:rPr>
        <w:t>.</w:t>
      </w:r>
      <w:r w:rsidR="00847B28">
        <w:rPr>
          <w:sz w:val="22"/>
          <w:szCs w:val="22"/>
        </w:rPr>
        <w:t xml:space="preserve"> </w:t>
      </w:r>
      <w:r w:rsidR="00847B28" w:rsidRPr="00E854E5">
        <w:rPr>
          <w:sz w:val="22"/>
          <w:szCs w:val="22"/>
        </w:rPr>
        <w:t xml:space="preserve">Using this option, customers in </w:t>
      </w:r>
      <w:r w:rsidR="0048457D">
        <w:rPr>
          <w:sz w:val="22"/>
          <w:szCs w:val="22"/>
        </w:rPr>
        <w:t>324</w:t>
      </w:r>
      <w:r w:rsidR="00BE5A99">
        <w:rPr>
          <w:sz w:val="22"/>
          <w:szCs w:val="22"/>
        </w:rPr>
        <w:t xml:space="preserve"> </w:t>
      </w:r>
      <w:r w:rsidR="00847B28" w:rsidRPr="00E854E5">
        <w:rPr>
          <w:sz w:val="22"/>
          <w:szCs w:val="22"/>
        </w:rPr>
        <w:t>CO Codes would be affected by a telephone number change to the new area code.</w:t>
      </w:r>
    </w:p>
    <w:p w:rsidR="00847B28" w:rsidRDefault="00847B28" w:rsidP="00847B28">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sz w:val="22"/>
          <w:szCs w:val="22"/>
        </w:rPr>
      </w:pPr>
    </w:p>
    <w:p w:rsidR="00847B28" w:rsidRPr="00E854E5" w:rsidRDefault="00847B28" w:rsidP="00847B28">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sz w:val="22"/>
          <w:szCs w:val="22"/>
        </w:rPr>
      </w:pPr>
      <w:r w:rsidRPr="00B86AF1">
        <w:rPr>
          <w:sz w:val="22"/>
          <w:szCs w:val="22"/>
        </w:rPr>
        <w:t xml:space="preserve">This Relief Option would </w:t>
      </w:r>
      <w:r>
        <w:rPr>
          <w:sz w:val="22"/>
          <w:szCs w:val="22"/>
        </w:rPr>
        <w:t>increase</w:t>
      </w:r>
      <w:r w:rsidRPr="00B86AF1">
        <w:rPr>
          <w:sz w:val="22"/>
          <w:szCs w:val="22"/>
        </w:rPr>
        <w:t xml:space="preserve"> the number of separate Relief Planning areas in </w:t>
      </w:r>
      <w:r w:rsidR="00BE5A99">
        <w:rPr>
          <w:sz w:val="22"/>
          <w:szCs w:val="22"/>
        </w:rPr>
        <w:t>Alberta</w:t>
      </w:r>
      <w:r w:rsidR="00BE5A99" w:rsidRPr="00B86AF1">
        <w:rPr>
          <w:sz w:val="22"/>
          <w:szCs w:val="22"/>
        </w:rPr>
        <w:t xml:space="preserve"> </w:t>
      </w:r>
      <w:r w:rsidRPr="00B86AF1">
        <w:rPr>
          <w:sz w:val="22"/>
          <w:szCs w:val="22"/>
        </w:rPr>
        <w:t xml:space="preserve">from </w:t>
      </w:r>
      <w:r w:rsidR="00BE5A99">
        <w:rPr>
          <w:sz w:val="22"/>
          <w:szCs w:val="22"/>
        </w:rPr>
        <w:t>one</w:t>
      </w:r>
      <w:r w:rsidR="00BE5A99" w:rsidRPr="00B86AF1">
        <w:rPr>
          <w:sz w:val="22"/>
          <w:szCs w:val="22"/>
        </w:rPr>
        <w:t xml:space="preserve"> </w:t>
      </w:r>
      <w:r w:rsidRPr="00B86AF1">
        <w:rPr>
          <w:sz w:val="22"/>
          <w:szCs w:val="22"/>
        </w:rPr>
        <w:t xml:space="preserve">to </w:t>
      </w:r>
      <w:r w:rsidR="00BE5A99">
        <w:rPr>
          <w:sz w:val="22"/>
          <w:szCs w:val="22"/>
        </w:rPr>
        <w:t>two</w:t>
      </w:r>
      <w:r w:rsidRPr="00B86AF1">
        <w:rPr>
          <w:sz w:val="22"/>
          <w:szCs w:val="22"/>
        </w:rPr>
        <w:t>.</w:t>
      </w:r>
    </w:p>
    <w:p w:rsidR="00847B28" w:rsidRPr="00B91A6C" w:rsidRDefault="00847B28" w:rsidP="00847B28">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snapToGrid w:val="0"/>
          <w:color w:val="000000"/>
          <w:sz w:val="22"/>
          <w:szCs w:val="22"/>
          <w:highlight w:val="yellow"/>
          <w:lang w:val="en-US"/>
        </w:rPr>
      </w:pPr>
    </w:p>
    <w:p w:rsidR="00847B28" w:rsidRPr="00CF5558" w:rsidRDefault="00847B28" w:rsidP="00847B28">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sz w:val="22"/>
          <w:szCs w:val="22"/>
        </w:rPr>
      </w:pPr>
      <w:r w:rsidRPr="00CF5558">
        <w:rPr>
          <w:snapToGrid w:val="0"/>
          <w:color w:val="000000"/>
          <w:sz w:val="22"/>
          <w:szCs w:val="22"/>
          <w:lang w:val="en-US"/>
        </w:rPr>
        <w:t xml:space="preserve">After the split, </w:t>
      </w:r>
      <w:r w:rsidRPr="00CF5558">
        <w:rPr>
          <w:sz w:val="22"/>
          <w:szCs w:val="22"/>
        </w:rPr>
        <w:t>NPA </w:t>
      </w:r>
      <w:r w:rsidR="00F71327">
        <w:rPr>
          <w:sz w:val="22"/>
          <w:szCs w:val="22"/>
        </w:rPr>
        <w:t>587</w:t>
      </w:r>
      <w:r w:rsidR="008B4608">
        <w:rPr>
          <w:sz w:val="22"/>
          <w:szCs w:val="22"/>
        </w:rPr>
        <w:t xml:space="preserve"> </w:t>
      </w:r>
      <w:r w:rsidRPr="00CF5558">
        <w:rPr>
          <w:sz w:val="22"/>
          <w:szCs w:val="22"/>
        </w:rPr>
        <w:t xml:space="preserve">and the </w:t>
      </w:r>
      <w:r w:rsidR="00BE5A99" w:rsidRPr="00CF5558">
        <w:rPr>
          <w:sz w:val="22"/>
          <w:szCs w:val="22"/>
        </w:rPr>
        <w:t xml:space="preserve">new NPA </w:t>
      </w:r>
      <w:r w:rsidRPr="00CF5558">
        <w:rPr>
          <w:sz w:val="22"/>
          <w:szCs w:val="22"/>
        </w:rPr>
        <w:t>would be expected to exhaust in 20</w:t>
      </w:r>
      <w:r w:rsidR="0048457D">
        <w:rPr>
          <w:sz w:val="22"/>
          <w:szCs w:val="22"/>
        </w:rPr>
        <w:t>33</w:t>
      </w:r>
      <w:r w:rsidRPr="00CF5558">
        <w:rPr>
          <w:sz w:val="22"/>
          <w:szCs w:val="22"/>
        </w:rPr>
        <w:t xml:space="preserve"> and 20</w:t>
      </w:r>
      <w:r>
        <w:rPr>
          <w:sz w:val="22"/>
          <w:szCs w:val="22"/>
        </w:rPr>
        <w:t>2</w:t>
      </w:r>
      <w:r w:rsidR="0048457D">
        <w:rPr>
          <w:sz w:val="22"/>
          <w:szCs w:val="22"/>
        </w:rPr>
        <w:t>5</w:t>
      </w:r>
      <w:r w:rsidRPr="00CF5558">
        <w:rPr>
          <w:sz w:val="22"/>
          <w:szCs w:val="22"/>
        </w:rPr>
        <w:t xml:space="preserve"> respectively.</w:t>
      </w:r>
    </w:p>
    <w:p w:rsidR="0060604F" w:rsidRPr="00AC59AD" w:rsidRDefault="0060604F" w:rsidP="00935961">
      <w:pPr>
        <w:rPr>
          <w:sz w:val="22"/>
          <w:szCs w:val="22"/>
          <w:lang w:val="en-US"/>
        </w:rPr>
      </w:pPr>
    </w:p>
    <w:p w:rsidR="00586087" w:rsidRPr="005B61E7" w:rsidRDefault="00586087" w:rsidP="008A72D4">
      <w:pPr>
        <w:keepNext/>
        <w:rPr>
          <w:sz w:val="22"/>
          <w:szCs w:val="22"/>
        </w:rPr>
      </w:pPr>
      <w:r w:rsidRPr="005B61E7">
        <w:rPr>
          <w:sz w:val="22"/>
          <w:szCs w:val="22"/>
        </w:rPr>
        <w:lastRenderedPageBreak/>
        <w:t>With th</w:t>
      </w:r>
      <w:r w:rsidR="00DB0768" w:rsidRPr="005B61E7">
        <w:rPr>
          <w:sz w:val="22"/>
          <w:szCs w:val="22"/>
        </w:rPr>
        <w:t>e</w:t>
      </w:r>
      <w:r w:rsidRPr="005B61E7">
        <w:rPr>
          <w:sz w:val="22"/>
          <w:szCs w:val="22"/>
        </w:rPr>
        <w:t>s</w:t>
      </w:r>
      <w:r w:rsidR="00DB0768" w:rsidRPr="005B61E7">
        <w:rPr>
          <w:sz w:val="22"/>
          <w:szCs w:val="22"/>
        </w:rPr>
        <w:t>e</w:t>
      </w:r>
      <w:r w:rsidRPr="005B61E7">
        <w:rPr>
          <w:sz w:val="22"/>
          <w:szCs w:val="22"/>
        </w:rPr>
        <w:t xml:space="preserve"> </w:t>
      </w:r>
      <w:r w:rsidR="00DB0768" w:rsidRPr="005B61E7">
        <w:rPr>
          <w:sz w:val="22"/>
          <w:szCs w:val="22"/>
        </w:rPr>
        <w:t>options</w:t>
      </w:r>
      <w:r w:rsidRPr="005B61E7">
        <w:rPr>
          <w:sz w:val="22"/>
          <w:szCs w:val="22"/>
        </w:rPr>
        <w:t>, the NPA </w:t>
      </w:r>
      <w:r w:rsidR="00BE5A99">
        <w:rPr>
          <w:sz w:val="22"/>
          <w:szCs w:val="22"/>
        </w:rPr>
        <w:t>587</w:t>
      </w:r>
      <w:r w:rsidR="00BE5A99" w:rsidRPr="005B61E7">
        <w:rPr>
          <w:sz w:val="22"/>
          <w:szCs w:val="22"/>
        </w:rPr>
        <w:t xml:space="preserve"> </w:t>
      </w:r>
      <w:r w:rsidRPr="005B61E7">
        <w:rPr>
          <w:sz w:val="22"/>
          <w:szCs w:val="22"/>
        </w:rPr>
        <w:t>assigned CO Codes would split as follows:</w:t>
      </w:r>
    </w:p>
    <w:p w:rsidR="00586087" w:rsidRPr="00B91A6C" w:rsidRDefault="00586087" w:rsidP="008A72D4">
      <w:pPr>
        <w:keepNext/>
        <w:rPr>
          <w:sz w:val="22"/>
          <w:szCs w:val="22"/>
          <w:highlight w:val="yellow"/>
        </w:rPr>
      </w:pPr>
    </w:p>
    <w:tbl>
      <w:tblPr>
        <w:tblW w:w="566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0"/>
        <w:gridCol w:w="2694"/>
      </w:tblGrid>
      <w:tr w:rsidR="00B0691C" w:rsidRPr="00B91A6C" w:rsidTr="009741C8">
        <w:trPr>
          <w:cantSplit/>
          <w:jc w:val="center"/>
        </w:trPr>
        <w:tc>
          <w:tcPr>
            <w:tcW w:w="2970" w:type="dxa"/>
            <w:vMerge w:val="restart"/>
          </w:tcPr>
          <w:p w:rsidR="00B0691C" w:rsidRPr="006A6B50" w:rsidRDefault="00B0691C" w:rsidP="008A72D4">
            <w:pPr>
              <w:pStyle w:val="List2"/>
              <w:keepNext/>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12"/>
              <w:jc w:val="center"/>
              <w:rPr>
                <w:b/>
                <w:i/>
                <w:iCs/>
                <w:sz w:val="22"/>
                <w:szCs w:val="22"/>
              </w:rPr>
            </w:pPr>
            <w:r w:rsidRPr="006A6B50">
              <w:rPr>
                <w:b/>
                <w:i/>
                <w:iCs/>
                <w:sz w:val="22"/>
                <w:szCs w:val="22"/>
              </w:rPr>
              <w:t>Area</w:t>
            </w:r>
          </w:p>
        </w:tc>
        <w:tc>
          <w:tcPr>
            <w:tcW w:w="2694" w:type="dxa"/>
          </w:tcPr>
          <w:p w:rsidR="00B0691C" w:rsidRPr="006A6B50" w:rsidRDefault="00C25612" w:rsidP="008A72D4">
            <w:pPr>
              <w:pStyle w:val="List2"/>
              <w:keepNext/>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b/>
                <w:i/>
                <w:iCs/>
                <w:sz w:val="22"/>
                <w:szCs w:val="22"/>
              </w:rPr>
            </w:pPr>
            <w:r>
              <w:rPr>
                <w:b/>
                <w:i/>
                <w:iCs/>
                <w:sz w:val="22"/>
                <w:szCs w:val="22"/>
              </w:rPr>
              <w:t>Forecasted</w:t>
            </w:r>
            <w:r w:rsidR="00B0691C" w:rsidRPr="006A6B50">
              <w:rPr>
                <w:b/>
                <w:i/>
                <w:iCs/>
                <w:sz w:val="22"/>
                <w:szCs w:val="22"/>
              </w:rPr>
              <w:t xml:space="preserve"> CO Codes in NPA </w:t>
            </w:r>
            <w:r w:rsidR="00BE5A99">
              <w:rPr>
                <w:b/>
                <w:i/>
                <w:iCs/>
                <w:sz w:val="22"/>
                <w:szCs w:val="22"/>
              </w:rPr>
              <w:t xml:space="preserve">587 </w:t>
            </w:r>
            <w:r w:rsidR="00B0691C" w:rsidRPr="006A6B50">
              <w:rPr>
                <w:b/>
                <w:i/>
                <w:iCs/>
                <w:sz w:val="22"/>
                <w:szCs w:val="22"/>
              </w:rPr>
              <w:t>(01-01-</w:t>
            </w:r>
            <w:r>
              <w:rPr>
                <w:b/>
                <w:i/>
                <w:iCs/>
                <w:sz w:val="22"/>
                <w:szCs w:val="22"/>
              </w:rPr>
              <w:t>15</w:t>
            </w:r>
            <w:r w:rsidR="00B0691C" w:rsidRPr="006A6B50">
              <w:rPr>
                <w:b/>
                <w:i/>
                <w:iCs/>
                <w:sz w:val="22"/>
                <w:szCs w:val="22"/>
              </w:rPr>
              <w:t>)</w:t>
            </w:r>
          </w:p>
        </w:tc>
      </w:tr>
      <w:tr w:rsidR="00B0691C" w:rsidRPr="00B91A6C" w:rsidTr="009741C8">
        <w:trPr>
          <w:cantSplit/>
          <w:jc w:val="center"/>
        </w:trPr>
        <w:tc>
          <w:tcPr>
            <w:tcW w:w="2970" w:type="dxa"/>
            <w:vMerge/>
          </w:tcPr>
          <w:p w:rsidR="00B0691C" w:rsidRPr="006A6B50" w:rsidRDefault="00B0691C" w:rsidP="00B40C11">
            <w:pPr>
              <w:pStyle w:val="List2"/>
              <w:keepNext/>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b/>
                <w:i/>
                <w:iCs/>
                <w:sz w:val="22"/>
                <w:szCs w:val="22"/>
              </w:rPr>
            </w:pPr>
          </w:p>
        </w:tc>
        <w:tc>
          <w:tcPr>
            <w:tcW w:w="2694" w:type="dxa"/>
          </w:tcPr>
          <w:p w:rsidR="00B0691C" w:rsidRPr="006A6B50" w:rsidRDefault="005279FA" w:rsidP="00BE5A99">
            <w:pPr>
              <w:pStyle w:val="List2"/>
              <w:keepNext/>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b/>
                <w:i/>
                <w:iCs/>
                <w:sz w:val="22"/>
                <w:szCs w:val="22"/>
              </w:rPr>
            </w:pPr>
            <w:r w:rsidRPr="006A6B50">
              <w:rPr>
                <w:b/>
                <w:i/>
                <w:iCs/>
                <w:sz w:val="22"/>
                <w:szCs w:val="22"/>
              </w:rPr>
              <w:t>% of Total NPA </w:t>
            </w:r>
            <w:r w:rsidR="00BE5A99">
              <w:rPr>
                <w:b/>
                <w:i/>
                <w:iCs/>
                <w:sz w:val="22"/>
                <w:szCs w:val="22"/>
              </w:rPr>
              <w:t>587</w:t>
            </w:r>
            <w:r w:rsidR="00BE5A99" w:rsidRPr="006A6B50">
              <w:rPr>
                <w:b/>
                <w:i/>
                <w:iCs/>
                <w:sz w:val="22"/>
                <w:szCs w:val="22"/>
              </w:rPr>
              <w:t xml:space="preserve"> </w:t>
            </w:r>
            <w:r w:rsidRPr="006A6B50">
              <w:rPr>
                <w:b/>
                <w:i/>
                <w:iCs/>
                <w:sz w:val="22"/>
                <w:szCs w:val="22"/>
              </w:rPr>
              <w:t>CO Codes</w:t>
            </w:r>
          </w:p>
        </w:tc>
      </w:tr>
      <w:tr w:rsidR="0060604F" w:rsidRPr="00B91A6C" w:rsidTr="009741C8">
        <w:trPr>
          <w:jc w:val="center"/>
        </w:trPr>
        <w:tc>
          <w:tcPr>
            <w:tcW w:w="2970" w:type="dxa"/>
          </w:tcPr>
          <w:p w:rsidR="0060604F" w:rsidRPr="006A6B50" w:rsidRDefault="0060604F" w:rsidP="00B40C11">
            <w:pPr>
              <w:pStyle w:val="List2"/>
              <w:keepNext/>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sz w:val="22"/>
                <w:szCs w:val="22"/>
              </w:rPr>
            </w:pPr>
            <w:r>
              <w:rPr>
                <w:sz w:val="22"/>
                <w:szCs w:val="22"/>
              </w:rPr>
              <w:t>Northern Region</w:t>
            </w:r>
          </w:p>
        </w:tc>
        <w:tc>
          <w:tcPr>
            <w:tcW w:w="2694" w:type="dxa"/>
          </w:tcPr>
          <w:p w:rsidR="0060604F" w:rsidRDefault="0048457D" w:rsidP="0048457D">
            <w:pPr>
              <w:pStyle w:val="List2"/>
              <w:keepNext/>
              <w:tabs>
                <w:tab w:val="decimal" w:pos="522"/>
                <w:tab w:val="decimal" w:pos="1152"/>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sz w:val="22"/>
                <w:szCs w:val="22"/>
              </w:rPr>
            </w:pPr>
            <w:r>
              <w:rPr>
                <w:sz w:val="22"/>
                <w:szCs w:val="22"/>
              </w:rPr>
              <w:t xml:space="preserve">323 </w:t>
            </w:r>
            <w:r w:rsidR="0060604F">
              <w:rPr>
                <w:sz w:val="22"/>
                <w:szCs w:val="22"/>
              </w:rPr>
              <w:t>codes</w:t>
            </w:r>
            <w:r w:rsidR="005C2972">
              <w:rPr>
                <w:sz w:val="22"/>
                <w:szCs w:val="22"/>
              </w:rPr>
              <w:t xml:space="preserve"> -</w:t>
            </w:r>
            <w:r w:rsidR="0060604F">
              <w:rPr>
                <w:sz w:val="22"/>
                <w:szCs w:val="22"/>
              </w:rPr>
              <w:t xml:space="preserve"> </w:t>
            </w:r>
            <w:r>
              <w:rPr>
                <w:sz w:val="22"/>
                <w:szCs w:val="22"/>
              </w:rPr>
              <w:t>50</w:t>
            </w:r>
            <w:r w:rsidR="0060604F">
              <w:rPr>
                <w:sz w:val="22"/>
                <w:szCs w:val="22"/>
              </w:rPr>
              <w:t>%</w:t>
            </w:r>
          </w:p>
        </w:tc>
      </w:tr>
      <w:tr w:rsidR="0060604F" w:rsidRPr="00B91A6C" w:rsidTr="009741C8">
        <w:trPr>
          <w:jc w:val="center"/>
        </w:trPr>
        <w:tc>
          <w:tcPr>
            <w:tcW w:w="2970" w:type="dxa"/>
          </w:tcPr>
          <w:p w:rsidR="0060604F" w:rsidRPr="006A6B50" w:rsidRDefault="0060604F" w:rsidP="00B40C11">
            <w:pPr>
              <w:pStyle w:val="List2"/>
              <w:keepNext/>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sz w:val="22"/>
                <w:szCs w:val="22"/>
              </w:rPr>
            </w:pPr>
            <w:r>
              <w:rPr>
                <w:sz w:val="22"/>
                <w:szCs w:val="22"/>
              </w:rPr>
              <w:t>Southern Region</w:t>
            </w:r>
          </w:p>
        </w:tc>
        <w:tc>
          <w:tcPr>
            <w:tcW w:w="2694" w:type="dxa"/>
          </w:tcPr>
          <w:p w:rsidR="0060604F" w:rsidRDefault="0048457D" w:rsidP="00BE5A99">
            <w:pPr>
              <w:pStyle w:val="List2"/>
              <w:keepNext/>
              <w:tabs>
                <w:tab w:val="decimal" w:pos="522"/>
                <w:tab w:val="decimal" w:pos="1152"/>
                <w:tab w:val="left" w:pos="2160"/>
                <w:tab w:val="left" w:pos="2880"/>
                <w:tab w:val="left" w:pos="3600"/>
                <w:tab w:val="left" w:pos="4320"/>
                <w:tab w:val="left" w:pos="5040"/>
                <w:tab w:val="left" w:pos="5760"/>
                <w:tab w:val="left" w:pos="6480"/>
                <w:tab w:val="left" w:pos="7200"/>
                <w:tab w:val="left" w:pos="7920"/>
                <w:tab w:val="left" w:pos="8640"/>
              </w:tabs>
              <w:ind w:left="0" w:firstLine="0"/>
              <w:jc w:val="center"/>
              <w:rPr>
                <w:sz w:val="22"/>
                <w:szCs w:val="22"/>
              </w:rPr>
            </w:pPr>
            <w:r>
              <w:rPr>
                <w:sz w:val="22"/>
                <w:szCs w:val="22"/>
              </w:rPr>
              <w:t xml:space="preserve">324 </w:t>
            </w:r>
            <w:r w:rsidR="0060604F">
              <w:rPr>
                <w:sz w:val="22"/>
                <w:szCs w:val="22"/>
              </w:rPr>
              <w:t>code</w:t>
            </w:r>
            <w:r w:rsidR="005C2972">
              <w:rPr>
                <w:sz w:val="22"/>
                <w:szCs w:val="22"/>
              </w:rPr>
              <w:t>s -</w:t>
            </w:r>
            <w:r w:rsidR="0060604F">
              <w:rPr>
                <w:sz w:val="22"/>
                <w:szCs w:val="22"/>
              </w:rPr>
              <w:t xml:space="preserve"> </w:t>
            </w:r>
            <w:r w:rsidR="00BE5A99">
              <w:rPr>
                <w:sz w:val="22"/>
                <w:szCs w:val="22"/>
              </w:rPr>
              <w:t>5</w:t>
            </w:r>
            <w:r>
              <w:rPr>
                <w:sz w:val="22"/>
                <w:szCs w:val="22"/>
              </w:rPr>
              <w:t>0</w:t>
            </w:r>
            <w:r w:rsidR="0060604F">
              <w:rPr>
                <w:sz w:val="22"/>
                <w:szCs w:val="22"/>
              </w:rPr>
              <w:t>%</w:t>
            </w:r>
          </w:p>
        </w:tc>
      </w:tr>
    </w:tbl>
    <w:p w:rsidR="002D6122" w:rsidRPr="006A6B50" w:rsidRDefault="002D6122" w:rsidP="0058608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4D5DBE" w:rsidRPr="006A6B50" w:rsidRDefault="004D5DBE" w:rsidP="004D5D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6A6B50">
        <w:rPr>
          <w:sz w:val="22"/>
          <w:szCs w:val="22"/>
        </w:rPr>
        <w:t>As 10-digit local dia</w:t>
      </w:r>
      <w:r w:rsidR="00406EFA">
        <w:rPr>
          <w:sz w:val="22"/>
          <w:szCs w:val="22"/>
        </w:rPr>
        <w:t>l</w:t>
      </w:r>
      <w:r w:rsidRPr="006A6B50">
        <w:rPr>
          <w:sz w:val="22"/>
          <w:szCs w:val="22"/>
        </w:rPr>
        <w:t xml:space="preserve">ling is mandatory throughout NPA </w:t>
      </w:r>
      <w:r w:rsidR="00BE5A99">
        <w:rPr>
          <w:sz w:val="22"/>
          <w:szCs w:val="22"/>
        </w:rPr>
        <w:t>403/587/780</w:t>
      </w:r>
      <w:r w:rsidR="00E3454C">
        <w:rPr>
          <w:sz w:val="22"/>
          <w:szCs w:val="22"/>
        </w:rPr>
        <w:t xml:space="preserve">, </w:t>
      </w:r>
      <w:r w:rsidRPr="006A6B50">
        <w:rPr>
          <w:sz w:val="22"/>
          <w:szCs w:val="22"/>
        </w:rPr>
        <w:t>there would be no requirement to implement CO Code Protection to address local dia</w:t>
      </w:r>
      <w:r w:rsidR="00261334">
        <w:rPr>
          <w:sz w:val="22"/>
          <w:szCs w:val="22"/>
        </w:rPr>
        <w:t>l</w:t>
      </w:r>
      <w:r w:rsidRPr="006A6B50">
        <w:rPr>
          <w:sz w:val="22"/>
          <w:szCs w:val="22"/>
        </w:rPr>
        <w:t>ling between these regions.</w:t>
      </w:r>
    </w:p>
    <w:p w:rsidR="005C6275" w:rsidRDefault="005C6275">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sz w:val="22"/>
          <w:szCs w:val="22"/>
        </w:rPr>
      </w:pPr>
    </w:p>
    <w:p w:rsidR="005932ED" w:rsidRPr="0005522D" w:rsidRDefault="001B1FBF">
      <w:pPr>
        <w:pStyle w:val="Heading3"/>
        <w:numPr>
          <w:ilvl w:val="2"/>
          <w:numId w:val="21"/>
        </w:numPr>
        <w:tabs>
          <w:tab w:val="left" w:pos="810"/>
        </w:tabs>
      </w:pPr>
      <w:r w:rsidRPr="0005522D">
        <w:t>Assessment of the Split Options</w:t>
      </w:r>
    </w:p>
    <w:p w:rsidR="00AC59AD" w:rsidRDefault="00AC59AD">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sz w:val="22"/>
          <w:szCs w:val="22"/>
        </w:rPr>
      </w:pPr>
    </w:p>
    <w:p w:rsidR="00EB39AB" w:rsidRDefault="00EB39AB" w:rsidP="00EB39AB">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rFonts w:cs="Arial"/>
          <w:snapToGrid w:val="0"/>
          <w:color w:val="000000"/>
          <w:sz w:val="22"/>
          <w:szCs w:val="22"/>
          <w:lang w:val="en-US"/>
        </w:rPr>
      </w:pPr>
      <w:r>
        <w:rPr>
          <w:rFonts w:cs="Arial"/>
          <w:snapToGrid w:val="0"/>
          <w:color w:val="000000"/>
          <w:sz w:val="22"/>
          <w:szCs w:val="22"/>
          <w:lang w:val="en-US"/>
        </w:rPr>
        <w:t>The RPC does not recommend either of the split options (1 and 2) based on the following assessment</w:t>
      </w:r>
      <w:r w:rsidR="007510CA">
        <w:rPr>
          <w:rFonts w:cs="Arial"/>
          <w:snapToGrid w:val="0"/>
          <w:color w:val="000000"/>
          <w:sz w:val="22"/>
          <w:szCs w:val="22"/>
          <w:lang w:val="en-US"/>
        </w:rPr>
        <w:t>.</w:t>
      </w:r>
    </w:p>
    <w:p w:rsidR="00AC59AD" w:rsidRPr="001A64F2" w:rsidRDefault="00AC59AD" w:rsidP="00AC59AD">
      <w:pPr>
        <w:pStyle w:val="List2"/>
        <w:tabs>
          <w:tab w:val="left" w:pos="1170"/>
        </w:tabs>
        <w:ind w:left="0" w:firstLine="0"/>
        <w:rPr>
          <w:rFonts w:cs="Arial"/>
          <w:snapToGrid w:val="0"/>
          <w:color w:val="000000"/>
          <w:sz w:val="22"/>
          <w:szCs w:val="22"/>
          <w:lang w:val="en-US"/>
        </w:rPr>
      </w:pPr>
    </w:p>
    <w:p w:rsidR="00AC59AD" w:rsidRPr="001A64F2" w:rsidRDefault="00AC59AD" w:rsidP="00AC59AD">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rFonts w:cs="Arial"/>
          <w:snapToGrid w:val="0"/>
          <w:color w:val="000000"/>
          <w:sz w:val="22"/>
          <w:szCs w:val="22"/>
          <w:lang w:val="en-US"/>
        </w:rPr>
      </w:pPr>
      <w:r>
        <w:rPr>
          <w:rFonts w:cs="Arial"/>
          <w:snapToGrid w:val="0"/>
          <w:color w:val="000000"/>
          <w:sz w:val="22"/>
          <w:szCs w:val="22"/>
          <w:lang w:val="en-US"/>
        </w:rPr>
        <w:t xml:space="preserve">A large quantity of customers in 50% </w:t>
      </w:r>
      <w:r w:rsidRPr="001A64F2">
        <w:rPr>
          <w:rFonts w:cs="Arial"/>
          <w:snapToGrid w:val="0"/>
          <w:color w:val="000000"/>
          <w:sz w:val="22"/>
          <w:szCs w:val="22"/>
          <w:lang w:val="en-US"/>
        </w:rPr>
        <w:t xml:space="preserve">of the </w:t>
      </w:r>
      <w:r>
        <w:rPr>
          <w:rFonts w:cs="Arial"/>
          <w:snapToGrid w:val="0"/>
          <w:color w:val="000000"/>
          <w:sz w:val="22"/>
          <w:szCs w:val="22"/>
          <w:lang w:val="en-US"/>
        </w:rPr>
        <w:t>assigned</w:t>
      </w:r>
      <w:r w:rsidRPr="001A64F2">
        <w:rPr>
          <w:rFonts w:cs="Arial"/>
          <w:snapToGrid w:val="0"/>
          <w:color w:val="000000"/>
          <w:sz w:val="22"/>
          <w:szCs w:val="22"/>
          <w:lang w:val="en-US"/>
        </w:rPr>
        <w:t xml:space="preserve"> CO Codes </w:t>
      </w:r>
      <w:r>
        <w:rPr>
          <w:rFonts w:cs="Arial"/>
          <w:snapToGrid w:val="0"/>
          <w:color w:val="000000"/>
          <w:sz w:val="22"/>
          <w:szCs w:val="22"/>
          <w:lang w:val="en-US"/>
        </w:rPr>
        <w:t xml:space="preserve">in NPA 587 </w:t>
      </w:r>
      <w:r w:rsidRPr="001A64F2">
        <w:rPr>
          <w:rFonts w:cs="Arial"/>
          <w:snapToGrid w:val="0"/>
          <w:color w:val="000000"/>
          <w:sz w:val="22"/>
          <w:szCs w:val="22"/>
          <w:lang w:val="en-US"/>
        </w:rPr>
        <w:t xml:space="preserve">would be affected by a telephone number change, which would be very inconvenient for those </w:t>
      </w:r>
      <w:r>
        <w:rPr>
          <w:rFonts w:cs="Arial"/>
          <w:snapToGrid w:val="0"/>
          <w:color w:val="000000"/>
          <w:sz w:val="22"/>
          <w:szCs w:val="22"/>
          <w:lang w:val="en-US"/>
        </w:rPr>
        <w:t>customers</w:t>
      </w:r>
      <w:r w:rsidRPr="001A64F2">
        <w:rPr>
          <w:rFonts w:cs="Arial"/>
          <w:snapToGrid w:val="0"/>
          <w:color w:val="000000"/>
          <w:sz w:val="22"/>
          <w:szCs w:val="22"/>
          <w:lang w:val="en-US"/>
        </w:rPr>
        <w:t xml:space="preserve"> and </w:t>
      </w:r>
      <w:r>
        <w:rPr>
          <w:rFonts w:cs="Arial"/>
          <w:snapToGrid w:val="0"/>
          <w:color w:val="000000"/>
          <w:sz w:val="22"/>
          <w:szCs w:val="22"/>
          <w:lang w:val="en-US"/>
        </w:rPr>
        <w:t>would be</w:t>
      </w:r>
      <w:r w:rsidRPr="001A64F2">
        <w:rPr>
          <w:rFonts w:cs="Arial"/>
          <w:snapToGrid w:val="0"/>
          <w:color w:val="000000"/>
          <w:sz w:val="22"/>
          <w:szCs w:val="22"/>
          <w:lang w:val="en-US"/>
        </w:rPr>
        <w:t xml:space="preserve"> significantly more expensive for business customers as they would be required to change their advertising, stationery, </w:t>
      </w:r>
      <w:r>
        <w:rPr>
          <w:rFonts w:cs="Arial"/>
          <w:snapToGrid w:val="0"/>
          <w:color w:val="000000"/>
          <w:sz w:val="22"/>
          <w:szCs w:val="22"/>
          <w:lang w:val="en-US"/>
        </w:rPr>
        <w:t xml:space="preserve">CPE, </w:t>
      </w:r>
      <w:r w:rsidRPr="001A64F2">
        <w:rPr>
          <w:rFonts w:cs="Arial"/>
          <w:snapToGrid w:val="0"/>
          <w:color w:val="000000"/>
          <w:sz w:val="22"/>
          <w:szCs w:val="22"/>
          <w:lang w:val="en-US"/>
        </w:rPr>
        <w:t>etc</w:t>
      </w:r>
      <w:r>
        <w:rPr>
          <w:rFonts w:cs="Arial"/>
          <w:snapToGrid w:val="0"/>
          <w:color w:val="000000"/>
          <w:sz w:val="22"/>
          <w:szCs w:val="22"/>
          <w:lang w:val="en-US"/>
        </w:rPr>
        <w:t>.</w:t>
      </w:r>
    </w:p>
    <w:p w:rsidR="00AC59AD" w:rsidRPr="001A64F2" w:rsidRDefault="00AC59AD" w:rsidP="00AC59AD">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rFonts w:cs="Arial"/>
          <w:snapToGrid w:val="0"/>
          <w:color w:val="000000"/>
          <w:sz w:val="22"/>
          <w:szCs w:val="22"/>
          <w:lang w:val="en-US"/>
        </w:rPr>
      </w:pPr>
    </w:p>
    <w:p w:rsidR="00AC59AD" w:rsidRDefault="00AC59AD" w:rsidP="00AC59AD">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rFonts w:cs="Arial"/>
          <w:snapToGrid w:val="0"/>
          <w:color w:val="000000"/>
          <w:sz w:val="22"/>
          <w:szCs w:val="22"/>
          <w:lang w:val="en-US"/>
        </w:rPr>
      </w:pPr>
      <w:r w:rsidRPr="001A64F2">
        <w:rPr>
          <w:rFonts w:cs="Arial"/>
          <w:snapToGrid w:val="0"/>
          <w:color w:val="000000"/>
          <w:sz w:val="22"/>
          <w:szCs w:val="22"/>
          <w:lang w:val="en-US"/>
        </w:rPr>
        <w:t xml:space="preserve">In addition, costs for all </w:t>
      </w:r>
      <w:r>
        <w:rPr>
          <w:rFonts w:cs="Arial"/>
          <w:snapToGrid w:val="0"/>
          <w:color w:val="000000"/>
          <w:sz w:val="22"/>
          <w:szCs w:val="22"/>
          <w:lang w:val="en-US"/>
        </w:rPr>
        <w:t>C</w:t>
      </w:r>
      <w:r w:rsidRPr="001A64F2">
        <w:rPr>
          <w:rFonts w:cs="Arial"/>
          <w:snapToGrid w:val="0"/>
          <w:color w:val="000000"/>
          <w:sz w:val="22"/>
          <w:szCs w:val="22"/>
          <w:lang w:val="en-US"/>
        </w:rPr>
        <w:t xml:space="preserve">arriers would be higher for a split due to the need to modify </w:t>
      </w:r>
      <w:r>
        <w:rPr>
          <w:rFonts w:cs="Arial"/>
          <w:snapToGrid w:val="0"/>
          <w:color w:val="000000"/>
          <w:sz w:val="22"/>
          <w:szCs w:val="22"/>
          <w:lang w:val="en-US"/>
        </w:rPr>
        <w:t>operational, network, customer,</w:t>
      </w:r>
      <w:r w:rsidRPr="001A64F2">
        <w:rPr>
          <w:rFonts w:cs="Arial"/>
          <w:snapToGrid w:val="0"/>
          <w:color w:val="000000"/>
          <w:sz w:val="22"/>
          <w:szCs w:val="22"/>
          <w:lang w:val="en-US"/>
        </w:rPr>
        <w:t xml:space="preserve"> and billing </w:t>
      </w:r>
      <w:r>
        <w:rPr>
          <w:rFonts w:cs="Arial"/>
          <w:snapToGrid w:val="0"/>
          <w:color w:val="000000"/>
          <w:sz w:val="22"/>
          <w:szCs w:val="22"/>
          <w:lang w:val="en-US"/>
        </w:rPr>
        <w:t xml:space="preserve">support </w:t>
      </w:r>
      <w:r w:rsidRPr="001A64F2">
        <w:rPr>
          <w:rFonts w:cs="Arial"/>
          <w:snapToGrid w:val="0"/>
          <w:color w:val="000000"/>
          <w:sz w:val="22"/>
          <w:szCs w:val="22"/>
          <w:lang w:val="en-US"/>
        </w:rPr>
        <w:t xml:space="preserve">systems due to telephone number </w:t>
      </w:r>
      <w:r>
        <w:rPr>
          <w:rFonts w:cs="Arial"/>
          <w:snapToGrid w:val="0"/>
          <w:color w:val="000000"/>
          <w:sz w:val="22"/>
          <w:szCs w:val="22"/>
          <w:lang w:val="en-US"/>
        </w:rPr>
        <w:t>changes. Additional costs would also be incurred by</w:t>
      </w:r>
      <w:r w:rsidRPr="001A64F2">
        <w:rPr>
          <w:rFonts w:cs="Arial"/>
          <w:snapToGrid w:val="0"/>
          <w:color w:val="000000"/>
          <w:sz w:val="22"/>
          <w:szCs w:val="22"/>
          <w:lang w:val="en-US"/>
        </w:rPr>
        <w:t xml:space="preserve"> </w:t>
      </w:r>
      <w:r w:rsidR="008A72D4">
        <w:rPr>
          <w:rFonts w:cs="Arial"/>
          <w:snapToGrid w:val="0"/>
          <w:color w:val="000000"/>
          <w:sz w:val="22"/>
          <w:szCs w:val="22"/>
          <w:lang w:val="en-US"/>
        </w:rPr>
        <w:t>W</w:t>
      </w:r>
      <w:r w:rsidR="008A72D4" w:rsidRPr="001A64F2">
        <w:rPr>
          <w:rFonts w:cs="Arial"/>
          <w:snapToGrid w:val="0"/>
          <w:color w:val="000000"/>
          <w:sz w:val="22"/>
          <w:szCs w:val="22"/>
          <w:lang w:val="en-US"/>
        </w:rPr>
        <w:t xml:space="preserve">ireless </w:t>
      </w:r>
      <w:r>
        <w:rPr>
          <w:rFonts w:cs="Arial"/>
          <w:snapToGrid w:val="0"/>
          <w:color w:val="000000"/>
          <w:sz w:val="22"/>
          <w:szCs w:val="22"/>
          <w:lang w:val="en-US"/>
        </w:rPr>
        <w:t>C</w:t>
      </w:r>
      <w:r w:rsidRPr="001A64F2">
        <w:rPr>
          <w:rFonts w:cs="Arial"/>
          <w:snapToGrid w:val="0"/>
          <w:color w:val="000000"/>
          <w:sz w:val="22"/>
          <w:szCs w:val="22"/>
          <w:lang w:val="en-US"/>
        </w:rPr>
        <w:t xml:space="preserve">arriers to reprogram wireless telephones due to </w:t>
      </w:r>
      <w:r>
        <w:rPr>
          <w:rFonts w:cs="Arial"/>
          <w:snapToGrid w:val="0"/>
          <w:color w:val="000000"/>
          <w:sz w:val="22"/>
          <w:szCs w:val="22"/>
          <w:lang w:val="en-US"/>
        </w:rPr>
        <w:t xml:space="preserve">changes in </w:t>
      </w:r>
      <w:r w:rsidRPr="001A64F2">
        <w:rPr>
          <w:rFonts w:cs="Arial"/>
          <w:snapToGrid w:val="0"/>
          <w:color w:val="000000"/>
          <w:sz w:val="22"/>
          <w:szCs w:val="22"/>
          <w:lang w:val="en-US"/>
        </w:rPr>
        <w:t>telephone number</w:t>
      </w:r>
      <w:r>
        <w:rPr>
          <w:rFonts w:cs="Arial"/>
          <w:snapToGrid w:val="0"/>
          <w:color w:val="000000"/>
          <w:sz w:val="22"/>
          <w:szCs w:val="22"/>
          <w:lang w:val="en-US"/>
        </w:rPr>
        <w:t>s</w:t>
      </w:r>
      <w:r w:rsidRPr="001A64F2">
        <w:rPr>
          <w:rFonts w:cs="Arial"/>
          <w:snapToGrid w:val="0"/>
          <w:color w:val="000000"/>
          <w:sz w:val="22"/>
          <w:szCs w:val="22"/>
          <w:lang w:val="en-US"/>
        </w:rPr>
        <w:t xml:space="preserve"> and Mobile Identity Number</w:t>
      </w:r>
      <w:r>
        <w:rPr>
          <w:rFonts w:cs="Arial"/>
          <w:snapToGrid w:val="0"/>
          <w:color w:val="000000"/>
          <w:sz w:val="22"/>
          <w:szCs w:val="22"/>
          <w:lang w:val="en-US"/>
        </w:rPr>
        <w:t>s</w:t>
      </w:r>
      <w:r w:rsidRPr="001A64F2">
        <w:rPr>
          <w:rFonts w:cs="Arial"/>
          <w:snapToGrid w:val="0"/>
          <w:color w:val="000000"/>
          <w:sz w:val="22"/>
          <w:szCs w:val="22"/>
          <w:lang w:val="en-US"/>
        </w:rPr>
        <w:t>.</w:t>
      </w:r>
    </w:p>
    <w:p w:rsidR="000A3610" w:rsidRDefault="000A3610" w:rsidP="00AC59AD">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rFonts w:cs="Arial"/>
          <w:snapToGrid w:val="0"/>
          <w:color w:val="000000"/>
          <w:sz w:val="22"/>
          <w:szCs w:val="22"/>
          <w:lang w:val="en-US"/>
        </w:rPr>
      </w:pPr>
    </w:p>
    <w:p w:rsidR="000A3610" w:rsidRPr="001A64F2" w:rsidRDefault="000A3610" w:rsidP="00AC59AD">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rFonts w:cs="Arial"/>
          <w:snapToGrid w:val="0"/>
          <w:color w:val="000000"/>
          <w:sz w:val="22"/>
          <w:szCs w:val="22"/>
          <w:lang w:val="en-US"/>
        </w:rPr>
      </w:pPr>
      <w:r>
        <w:rPr>
          <w:rFonts w:cs="Arial"/>
          <w:snapToGrid w:val="0"/>
          <w:color w:val="000000"/>
          <w:sz w:val="22"/>
          <w:szCs w:val="22"/>
          <w:lang w:val="en-US"/>
        </w:rPr>
        <w:t xml:space="preserve">NPA 403/587/780 already has mandatory 10-digit local </w:t>
      </w:r>
      <w:proofErr w:type="spellStart"/>
      <w:r>
        <w:rPr>
          <w:rFonts w:cs="Arial"/>
          <w:snapToGrid w:val="0"/>
          <w:color w:val="000000"/>
          <w:sz w:val="22"/>
          <w:szCs w:val="22"/>
          <w:lang w:val="en-US"/>
        </w:rPr>
        <w:t>dial</w:t>
      </w:r>
      <w:r w:rsidR="004A0D13">
        <w:rPr>
          <w:rFonts w:cs="Arial"/>
          <w:snapToGrid w:val="0"/>
          <w:color w:val="000000"/>
          <w:sz w:val="22"/>
          <w:szCs w:val="22"/>
          <w:lang w:val="en-US"/>
        </w:rPr>
        <w:t>l</w:t>
      </w:r>
      <w:r>
        <w:rPr>
          <w:rFonts w:cs="Arial"/>
          <w:snapToGrid w:val="0"/>
          <w:color w:val="000000"/>
          <w:sz w:val="22"/>
          <w:szCs w:val="22"/>
          <w:lang w:val="en-US"/>
        </w:rPr>
        <w:t>ing</w:t>
      </w:r>
      <w:proofErr w:type="spellEnd"/>
      <w:r>
        <w:rPr>
          <w:rFonts w:cs="Arial"/>
          <w:snapToGrid w:val="0"/>
          <w:color w:val="000000"/>
          <w:sz w:val="22"/>
          <w:szCs w:val="22"/>
          <w:lang w:val="en-US"/>
        </w:rPr>
        <w:t>. A</w:t>
      </w:r>
      <w:r w:rsidR="00A04552">
        <w:rPr>
          <w:rFonts w:cs="Arial"/>
          <w:snapToGrid w:val="0"/>
          <w:color w:val="000000"/>
          <w:sz w:val="22"/>
          <w:szCs w:val="22"/>
          <w:lang w:val="en-US"/>
        </w:rPr>
        <w:t xml:space="preserve"> split </w:t>
      </w:r>
      <w:r w:rsidR="007510CA">
        <w:rPr>
          <w:rFonts w:cs="Arial"/>
          <w:snapToGrid w:val="0"/>
          <w:color w:val="000000"/>
          <w:sz w:val="22"/>
          <w:szCs w:val="22"/>
          <w:lang w:val="en-US"/>
        </w:rPr>
        <w:t xml:space="preserve">may </w:t>
      </w:r>
      <w:r w:rsidR="00A04552">
        <w:rPr>
          <w:rFonts w:cs="Arial"/>
          <w:snapToGrid w:val="0"/>
          <w:color w:val="000000"/>
          <w:sz w:val="22"/>
          <w:szCs w:val="22"/>
          <w:lang w:val="en-US"/>
        </w:rPr>
        <w:t>cause</w:t>
      </w:r>
      <w:r w:rsidR="00DC6A2D">
        <w:rPr>
          <w:rFonts w:cs="Arial"/>
          <w:snapToGrid w:val="0"/>
          <w:color w:val="000000"/>
          <w:sz w:val="22"/>
          <w:szCs w:val="22"/>
          <w:lang w:val="en-US"/>
        </w:rPr>
        <w:t xml:space="preserve"> </w:t>
      </w:r>
      <w:r w:rsidR="00A04552">
        <w:rPr>
          <w:rFonts w:cs="Arial"/>
          <w:snapToGrid w:val="0"/>
          <w:color w:val="000000"/>
          <w:sz w:val="22"/>
          <w:szCs w:val="22"/>
          <w:lang w:val="en-US"/>
        </w:rPr>
        <w:t>interruption of</w:t>
      </w:r>
      <w:r w:rsidR="00DC6A2D">
        <w:rPr>
          <w:rFonts w:cs="Arial"/>
          <w:snapToGrid w:val="0"/>
          <w:color w:val="000000"/>
          <w:sz w:val="22"/>
          <w:szCs w:val="22"/>
          <w:lang w:val="en-US"/>
        </w:rPr>
        <w:t xml:space="preserve"> local </w:t>
      </w:r>
      <w:proofErr w:type="spellStart"/>
      <w:r w:rsidR="00DC6A2D">
        <w:rPr>
          <w:rFonts w:cs="Arial"/>
          <w:snapToGrid w:val="0"/>
          <w:color w:val="000000"/>
          <w:sz w:val="22"/>
          <w:szCs w:val="22"/>
          <w:lang w:val="en-US"/>
        </w:rPr>
        <w:t>dialling</w:t>
      </w:r>
      <w:proofErr w:type="spellEnd"/>
      <w:r w:rsidR="00DC6A2D">
        <w:rPr>
          <w:rFonts w:cs="Arial"/>
          <w:snapToGrid w:val="0"/>
          <w:color w:val="000000"/>
          <w:sz w:val="22"/>
          <w:szCs w:val="22"/>
          <w:lang w:val="en-US"/>
        </w:rPr>
        <w:t xml:space="preserve"> plans,</w:t>
      </w:r>
      <w:r>
        <w:rPr>
          <w:rFonts w:cs="Arial"/>
          <w:snapToGrid w:val="0"/>
          <w:color w:val="000000"/>
          <w:sz w:val="22"/>
          <w:szCs w:val="22"/>
          <w:lang w:val="en-US"/>
        </w:rPr>
        <w:t xml:space="preserve"> </w:t>
      </w:r>
      <w:r w:rsidR="00DC6A2D">
        <w:rPr>
          <w:rFonts w:cs="Arial"/>
          <w:snapToGrid w:val="0"/>
          <w:color w:val="000000"/>
          <w:sz w:val="22"/>
          <w:szCs w:val="22"/>
          <w:lang w:val="en-US"/>
        </w:rPr>
        <w:t xml:space="preserve">inefficient </w:t>
      </w:r>
      <w:r w:rsidR="00E630E0">
        <w:rPr>
          <w:rFonts w:cs="Arial"/>
          <w:snapToGrid w:val="0"/>
          <w:color w:val="000000"/>
          <w:sz w:val="22"/>
          <w:szCs w:val="22"/>
          <w:lang w:val="en-US"/>
        </w:rPr>
        <w:t xml:space="preserve">administration of </w:t>
      </w:r>
      <w:r w:rsidR="00DC6A2D">
        <w:rPr>
          <w:rFonts w:cs="Arial"/>
          <w:snapToGrid w:val="0"/>
          <w:color w:val="000000"/>
          <w:sz w:val="22"/>
          <w:szCs w:val="22"/>
          <w:lang w:val="en-US"/>
        </w:rPr>
        <w:t xml:space="preserve">CO Code assignments, </w:t>
      </w:r>
      <w:r>
        <w:rPr>
          <w:rFonts w:cs="Arial"/>
          <w:snapToGrid w:val="0"/>
          <w:color w:val="000000"/>
          <w:sz w:val="22"/>
          <w:szCs w:val="22"/>
          <w:lang w:val="en-US"/>
        </w:rPr>
        <w:t xml:space="preserve">and </w:t>
      </w:r>
      <w:r w:rsidR="00A04552">
        <w:rPr>
          <w:rFonts w:cs="Arial"/>
          <w:snapToGrid w:val="0"/>
          <w:color w:val="000000"/>
          <w:sz w:val="22"/>
          <w:szCs w:val="22"/>
          <w:lang w:val="en-US"/>
        </w:rPr>
        <w:t xml:space="preserve">would be </w:t>
      </w:r>
      <w:r>
        <w:rPr>
          <w:rFonts w:cs="Arial"/>
          <w:snapToGrid w:val="0"/>
          <w:color w:val="000000"/>
          <w:sz w:val="22"/>
          <w:szCs w:val="22"/>
          <w:lang w:val="en-US"/>
        </w:rPr>
        <w:t xml:space="preserve">costly for customers and Carriers to change the local </w:t>
      </w:r>
      <w:proofErr w:type="spellStart"/>
      <w:r>
        <w:rPr>
          <w:rFonts w:cs="Arial"/>
          <w:snapToGrid w:val="0"/>
          <w:color w:val="000000"/>
          <w:sz w:val="22"/>
          <w:szCs w:val="22"/>
          <w:lang w:val="en-US"/>
        </w:rPr>
        <w:t>dial</w:t>
      </w:r>
      <w:r w:rsidR="004A0D13">
        <w:rPr>
          <w:rFonts w:cs="Arial"/>
          <w:snapToGrid w:val="0"/>
          <w:color w:val="000000"/>
          <w:sz w:val="22"/>
          <w:szCs w:val="22"/>
          <w:lang w:val="en-US"/>
        </w:rPr>
        <w:t>l</w:t>
      </w:r>
      <w:r>
        <w:rPr>
          <w:rFonts w:cs="Arial"/>
          <w:snapToGrid w:val="0"/>
          <w:color w:val="000000"/>
          <w:sz w:val="22"/>
          <w:szCs w:val="22"/>
          <w:lang w:val="en-US"/>
        </w:rPr>
        <w:t>ing</w:t>
      </w:r>
      <w:proofErr w:type="spellEnd"/>
      <w:r>
        <w:rPr>
          <w:rFonts w:cs="Arial"/>
          <w:snapToGrid w:val="0"/>
          <w:color w:val="000000"/>
          <w:sz w:val="22"/>
          <w:szCs w:val="22"/>
          <w:lang w:val="en-US"/>
        </w:rPr>
        <w:t xml:space="preserve"> plan back to 7-digits</w:t>
      </w:r>
      <w:r w:rsidR="002B2A2F">
        <w:rPr>
          <w:rFonts w:cs="Arial"/>
          <w:snapToGrid w:val="0"/>
          <w:color w:val="000000"/>
          <w:sz w:val="22"/>
          <w:szCs w:val="22"/>
          <w:lang w:val="en-US"/>
        </w:rPr>
        <w:t xml:space="preserve">. Consequently, </w:t>
      </w:r>
      <w:r>
        <w:rPr>
          <w:rFonts w:cs="Arial"/>
          <w:snapToGrid w:val="0"/>
          <w:color w:val="000000"/>
          <w:sz w:val="22"/>
          <w:szCs w:val="22"/>
          <w:lang w:val="en-US"/>
        </w:rPr>
        <w:t>one of the perceived benefits of a split would not be obtainable</w:t>
      </w:r>
      <w:r w:rsidR="00DC6A2D">
        <w:rPr>
          <w:rFonts w:cs="Arial"/>
          <w:snapToGrid w:val="0"/>
          <w:color w:val="000000"/>
          <w:sz w:val="22"/>
          <w:szCs w:val="22"/>
          <w:lang w:val="en-US"/>
        </w:rPr>
        <w:t>.</w:t>
      </w:r>
    </w:p>
    <w:p w:rsidR="00AC59AD" w:rsidRPr="001A64F2" w:rsidRDefault="00AC59AD" w:rsidP="00AC59AD">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rFonts w:cs="Arial"/>
          <w:snapToGrid w:val="0"/>
          <w:color w:val="000000"/>
          <w:sz w:val="22"/>
          <w:szCs w:val="22"/>
          <w:lang w:val="en-US"/>
        </w:rPr>
      </w:pPr>
    </w:p>
    <w:p w:rsidR="00AC59AD" w:rsidRDefault="006157B7" w:rsidP="00AC59AD">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rFonts w:cs="Arial"/>
          <w:sz w:val="22"/>
          <w:szCs w:val="22"/>
        </w:rPr>
      </w:pPr>
      <w:r>
        <w:rPr>
          <w:rFonts w:cs="Arial"/>
          <w:sz w:val="22"/>
          <w:szCs w:val="22"/>
          <w:lang w:val="en-CA" w:eastAsia="en-CA"/>
        </w:rPr>
        <w:t>One drawback of the split options is that the number of separate relief planning areas in Alberta would be increased to 2,</w:t>
      </w:r>
      <w:r>
        <w:rPr>
          <w:rFonts w:cs="Arial"/>
          <w:sz w:val="22"/>
          <w:szCs w:val="22"/>
        </w:rPr>
        <w:t xml:space="preserve"> thus increasing the quantity of geographic areas that would require future relief planning activity.</w:t>
      </w:r>
    </w:p>
    <w:p w:rsidR="00AC59AD" w:rsidRPr="001A64F2" w:rsidRDefault="00AC59AD" w:rsidP="00AC59AD">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rFonts w:cs="Arial"/>
          <w:sz w:val="22"/>
          <w:szCs w:val="22"/>
          <w:lang w:val="en-CA" w:eastAsia="en-CA"/>
        </w:rPr>
      </w:pPr>
    </w:p>
    <w:p w:rsidR="00AC59AD" w:rsidRDefault="0051433B" w:rsidP="00AC59AD">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rFonts w:cs="Arial"/>
          <w:snapToGrid w:val="0"/>
          <w:color w:val="000000"/>
          <w:sz w:val="22"/>
          <w:szCs w:val="22"/>
          <w:lang w:val="en-US"/>
        </w:rPr>
      </w:pPr>
      <w:r>
        <w:rPr>
          <w:rFonts w:cs="Arial"/>
          <w:snapToGrid w:val="0"/>
          <w:color w:val="000000"/>
          <w:sz w:val="22"/>
          <w:szCs w:val="22"/>
          <w:lang w:val="en-US"/>
        </w:rPr>
        <w:t>The use of a new NPA in a split configuration for the geographic area served by NPA</w:t>
      </w:r>
      <w:r w:rsidR="00D441C4">
        <w:rPr>
          <w:rFonts w:cs="Arial"/>
          <w:snapToGrid w:val="0"/>
          <w:color w:val="000000"/>
          <w:sz w:val="22"/>
          <w:szCs w:val="22"/>
          <w:lang w:val="en-US"/>
        </w:rPr>
        <w:t> </w:t>
      </w:r>
      <w:r>
        <w:rPr>
          <w:rFonts w:cs="Arial"/>
          <w:snapToGrid w:val="0"/>
          <w:color w:val="000000"/>
          <w:sz w:val="22"/>
          <w:szCs w:val="22"/>
          <w:lang w:val="en-US"/>
        </w:rPr>
        <w:t>403/587/780 would be an inefficient use of numbering resources because it would require one new NPA in 2016 plus two new NPAs to be implemented in subsequent relief projects (in 2025 and 2033).</w:t>
      </w:r>
    </w:p>
    <w:p w:rsidR="00DB4103" w:rsidRPr="001A64F2" w:rsidRDefault="00DB4103" w:rsidP="00AC59AD">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rFonts w:cs="Arial"/>
          <w:snapToGrid w:val="0"/>
          <w:color w:val="000000"/>
          <w:sz w:val="22"/>
          <w:szCs w:val="22"/>
          <w:lang w:val="en-US"/>
        </w:rPr>
      </w:pPr>
    </w:p>
    <w:p w:rsidR="00AC59AD" w:rsidRPr="001A64F2" w:rsidRDefault="00AC59AD" w:rsidP="00AC59AD">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rFonts w:cs="Arial"/>
          <w:snapToGrid w:val="0"/>
          <w:color w:val="000000"/>
          <w:sz w:val="22"/>
          <w:szCs w:val="22"/>
          <w:lang w:val="en-US"/>
        </w:rPr>
      </w:pPr>
      <w:r>
        <w:rPr>
          <w:rFonts w:cs="Arial"/>
          <w:snapToGrid w:val="0"/>
          <w:color w:val="000000"/>
          <w:sz w:val="22"/>
          <w:szCs w:val="22"/>
          <w:lang w:val="en-US"/>
        </w:rPr>
        <w:t>Furthermore, s</w:t>
      </w:r>
      <w:r w:rsidRPr="001A64F2">
        <w:rPr>
          <w:rFonts w:cs="Arial"/>
          <w:snapToGrid w:val="0"/>
          <w:color w:val="000000"/>
          <w:sz w:val="22"/>
          <w:szCs w:val="22"/>
          <w:lang w:val="en-US"/>
        </w:rPr>
        <w:t xml:space="preserve">plit options may cause discrimination against some customers and </w:t>
      </w:r>
      <w:r>
        <w:rPr>
          <w:rFonts w:cs="Arial"/>
          <w:snapToGrid w:val="0"/>
          <w:color w:val="000000"/>
          <w:sz w:val="22"/>
          <w:szCs w:val="22"/>
          <w:lang w:val="en-US"/>
        </w:rPr>
        <w:t>C</w:t>
      </w:r>
      <w:r w:rsidRPr="001A64F2">
        <w:rPr>
          <w:rFonts w:cs="Arial"/>
          <w:snapToGrid w:val="0"/>
          <w:color w:val="000000"/>
          <w:sz w:val="22"/>
          <w:szCs w:val="22"/>
          <w:lang w:val="en-US"/>
        </w:rPr>
        <w:t xml:space="preserve">arriers in the area served by the new NPA </w:t>
      </w:r>
      <w:r>
        <w:rPr>
          <w:rFonts w:cs="Arial"/>
          <w:snapToGrid w:val="0"/>
          <w:color w:val="000000"/>
          <w:sz w:val="22"/>
          <w:szCs w:val="22"/>
          <w:lang w:val="en-US"/>
        </w:rPr>
        <w:t>since some customers and C</w:t>
      </w:r>
      <w:r w:rsidRPr="001A64F2">
        <w:rPr>
          <w:rFonts w:cs="Arial"/>
          <w:snapToGrid w:val="0"/>
          <w:color w:val="000000"/>
          <w:sz w:val="22"/>
          <w:szCs w:val="22"/>
          <w:lang w:val="en-US"/>
        </w:rPr>
        <w:t>arriers may operate only in t</w:t>
      </w:r>
      <w:r>
        <w:rPr>
          <w:rFonts w:cs="Arial"/>
          <w:snapToGrid w:val="0"/>
          <w:color w:val="000000"/>
          <w:sz w:val="22"/>
          <w:szCs w:val="22"/>
          <w:lang w:val="en-US"/>
        </w:rPr>
        <w:t>he area that is changing to the new NPA and some customers and C</w:t>
      </w:r>
      <w:r w:rsidRPr="001A64F2">
        <w:rPr>
          <w:rFonts w:cs="Arial"/>
          <w:snapToGrid w:val="0"/>
          <w:color w:val="000000"/>
          <w:sz w:val="22"/>
          <w:szCs w:val="22"/>
          <w:lang w:val="en-US"/>
        </w:rPr>
        <w:t xml:space="preserve">arriers may operate only in the </w:t>
      </w:r>
      <w:r>
        <w:rPr>
          <w:rFonts w:cs="Arial"/>
          <w:snapToGrid w:val="0"/>
          <w:color w:val="000000"/>
          <w:sz w:val="22"/>
          <w:szCs w:val="22"/>
          <w:lang w:val="en-US"/>
        </w:rPr>
        <w:t xml:space="preserve">area that is retaining the </w:t>
      </w:r>
      <w:r w:rsidRPr="001A64F2">
        <w:rPr>
          <w:rFonts w:cs="Arial"/>
          <w:snapToGrid w:val="0"/>
          <w:color w:val="000000"/>
          <w:sz w:val="22"/>
          <w:szCs w:val="22"/>
          <w:lang w:val="en-US"/>
        </w:rPr>
        <w:t>existing NPA</w:t>
      </w:r>
      <w:r>
        <w:rPr>
          <w:rFonts w:cs="Arial"/>
          <w:snapToGrid w:val="0"/>
          <w:color w:val="000000"/>
          <w:sz w:val="22"/>
          <w:szCs w:val="22"/>
          <w:lang w:val="en-US"/>
        </w:rPr>
        <w:t>. Customers and C</w:t>
      </w:r>
      <w:r w:rsidRPr="001A64F2">
        <w:rPr>
          <w:rFonts w:cs="Arial"/>
          <w:snapToGrid w:val="0"/>
          <w:color w:val="000000"/>
          <w:sz w:val="22"/>
          <w:szCs w:val="22"/>
          <w:lang w:val="en-US"/>
        </w:rPr>
        <w:t xml:space="preserve">arriers that will operate in the area changing to the new NPA would incur additional implementation costs while customers and </w:t>
      </w:r>
      <w:r w:rsidR="00D441C4">
        <w:rPr>
          <w:rFonts w:cs="Arial"/>
          <w:snapToGrid w:val="0"/>
          <w:color w:val="000000"/>
          <w:sz w:val="22"/>
          <w:szCs w:val="22"/>
          <w:lang w:val="en-US"/>
        </w:rPr>
        <w:t>C</w:t>
      </w:r>
      <w:r w:rsidRPr="001A64F2">
        <w:rPr>
          <w:rFonts w:cs="Arial"/>
          <w:snapToGrid w:val="0"/>
          <w:color w:val="000000"/>
          <w:sz w:val="22"/>
          <w:szCs w:val="22"/>
          <w:lang w:val="en-US"/>
        </w:rPr>
        <w:t xml:space="preserve">arriers that only operate in the area retaining </w:t>
      </w:r>
      <w:r>
        <w:rPr>
          <w:rFonts w:cs="Arial"/>
          <w:snapToGrid w:val="0"/>
          <w:color w:val="000000"/>
          <w:sz w:val="22"/>
          <w:szCs w:val="22"/>
          <w:lang w:val="en-US"/>
        </w:rPr>
        <w:t xml:space="preserve">the existing </w:t>
      </w:r>
      <w:r w:rsidRPr="001A64F2">
        <w:rPr>
          <w:rFonts w:cs="Arial"/>
          <w:snapToGrid w:val="0"/>
          <w:color w:val="000000"/>
          <w:sz w:val="22"/>
          <w:szCs w:val="22"/>
          <w:lang w:val="en-US"/>
        </w:rPr>
        <w:t>NPA</w:t>
      </w:r>
      <w:r>
        <w:rPr>
          <w:rFonts w:cs="Arial"/>
          <w:snapToGrid w:val="0"/>
          <w:color w:val="000000"/>
          <w:sz w:val="22"/>
          <w:szCs w:val="22"/>
          <w:lang w:val="en-US"/>
        </w:rPr>
        <w:t xml:space="preserve"> </w:t>
      </w:r>
      <w:r w:rsidRPr="001A64F2">
        <w:rPr>
          <w:rFonts w:cs="Arial"/>
          <w:snapToGrid w:val="0"/>
          <w:color w:val="000000"/>
          <w:sz w:val="22"/>
          <w:szCs w:val="22"/>
          <w:lang w:val="en-US"/>
        </w:rPr>
        <w:t>would not have to incur such costs.</w:t>
      </w:r>
    </w:p>
    <w:p w:rsidR="00AC59AD" w:rsidRPr="00AC59AD" w:rsidRDefault="00AC59AD">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sz w:val="22"/>
          <w:szCs w:val="22"/>
          <w:lang w:val="en-US"/>
        </w:rPr>
      </w:pPr>
    </w:p>
    <w:p w:rsidR="00300100" w:rsidRPr="00BD1C03" w:rsidRDefault="00300100" w:rsidP="00300100">
      <w:pPr>
        <w:pStyle w:val="Heading2"/>
        <w:numPr>
          <w:ilvl w:val="1"/>
          <w:numId w:val="16"/>
        </w:numPr>
        <w:rPr>
          <w:sz w:val="22"/>
          <w:szCs w:val="22"/>
        </w:rPr>
      </w:pPr>
      <w:bookmarkStart w:id="37" w:name="_Toc108592580"/>
      <w:bookmarkStart w:id="38" w:name="_Toc245261038"/>
      <w:bookmarkStart w:id="39" w:name="_Toc348672763"/>
      <w:bookmarkStart w:id="40" w:name="_Toc351964231"/>
      <w:bookmarkEnd w:id="37"/>
      <w:r w:rsidRPr="00BD1C03">
        <w:rPr>
          <w:sz w:val="22"/>
          <w:szCs w:val="22"/>
        </w:rPr>
        <w:lastRenderedPageBreak/>
        <w:t>Concentrated Overlay</w:t>
      </w:r>
      <w:bookmarkEnd w:id="38"/>
      <w:bookmarkEnd w:id="39"/>
      <w:bookmarkEnd w:id="40"/>
    </w:p>
    <w:p w:rsidR="00300100" w:rsidRDefault="00300100" w:rsidP="00300100">
      <w:pPr>
        <w:rPr>
          <w:sz w:val="22"/>
          <w:szCs w:val="22"/>
          <w:highlight w:val="yellow"/>
        </w:rPr>
      </w:pPr>
    </w:p>
    <w:p w:rsidR="00300100" w:rsidRPr="00BD1C03" w:rsidRDefault="007C3658" w:rsidP="00300100">
      <w:pPr>
        <w:rPr>
          <w:sz w:val="22"/>
          <w:szCs w:val="22"/>
        </w:rPr>
      </w:pPr>
      <w:r>
        <w:rPr>
          <w:sz w:val="22"/>
          <w:szCs w:val="22"/>
        </w:rPr>
        <w:t>Three</w:t>
      </w:r>
      <w:r w:rsidRPr="00BD1C03">
        <w:rPr>
          <w:sz w:val="22"/>
          <w:szCs w:val="22"/>
        </w:rPr>
        <w:t xml:space="preserve"> </w:t>
      </w:r>
      <w:r w:rsidR="00300100" w:rsidRPr="00BD1C03">
        <w:rPr>
          <w:sz w:val="22"/>
          <w:szCs w:val="22"/>
        </w:rPr>
        <w:t>Relief Option</w:t>
      </w:r>
      <w:r w:rsidR="00300100">
        <w:rPr>
          <w:sz w:val="22"/>
          <w:szCs w:val="22"/>
        </w:rPr>
        <w:t>s</w:t>
      </w:r>
      <w:r w:rsidR="00300100" w:rsidRPr="00BD1C03">
        <w:rPr>
          <w:sz w:val="22"/>
          <w:szCs w:val="22"/>
        </w:rPr>
        <w:t xml:space="preserve"> </w:t>
      </w:r>
      <w:r w:rsidR="00300100">
        <w:rPr>
          <w:sz w:val="22"/>
          <w:szCs w:val="22"/>
        </w:rPr>
        <w:t>were</w:t>
      </w:r>
      <w:r w:rsidR="00300100" w:rsidRPr="00BD1C03">
        <w:rPr>
          <w:sz w:val="22"/>
          <w:szCs w:val="22"/>
        </w:rPr>
        <w:t xml:space="preserve"> evaluated using the </w:t>
      </w:r>
      <w:r w:rsidR="00962F48">
        <w:rPr>
          <w:sz w:val="22"/>
          <w:szCs w:val="22"/>
        </w:rPr>
        <w:t>concentrated</w:t>
      </w:r>
      <w:r w:rsidR="00962F48" w:rsidRPr="00BD1C03">
        <w:rPr>
          <w:sz w:val="22"/>
          <w:szCs w:val="22"/>
        </w:rPr>
        <w:t xml:space="preserve"> </w:t>
      </w:r>
      <w:r w:rsidR="00962F48">
        <w:rPr>
          <w:sz w:val="22"/>
          <w:szCs w:val="22"/>
        </w:rPr>
        <w:t>o</w:t>
      </w:r>
      <w:r w:rsidR="00962F48" w:rsidRPr="00BD1C03">
        <w:rPr>
          <w:sz w:val="22"/>
          <w:szCs w:val="22"/>
        </w:rPr>
        <w:t xml:space="preserve">verlay </w:t>
      </w:r>
      <w:r w:rsidR="00300100" w:rsidRPr="00BD1C03">
        <w:rPr>
          <w:sz w:val="22"/>
          <w:szCs w:val="22"/>
        </w:rPr>
        <w:t>method of providing NPA relief.</w:t>
      </w:r>
    </w:p>
    <w:p w:rsidR="00300100" w:rsidRDefault="00300100" w:rsidP="00300100">
      <w:pPr>
        <w:rPr>
          <w:sz w:val="22"/>
          <w:szCs w:val="22"/>
          <w:highlight w:val="yellow"/>
        </w:rPr>
      </w:pPr>
    </w:p>
    <w:p w:rsidR="00300100" w:rsidRPr="0005522D" w:rsidRDefault="00300100" w:rsidP="00300100">
      <w:pPr>
        <w:pStyle w:val="Heading3"/>
        <w:numPr>
          <w:ilvl w:val="2"/>
          <w:numId w:val="18"/>
        </w:numPr>
        <w:tabs>
          <w:tab w:val="left" w:pos="810"/>
        </w:tabs>
      </w:pPr>
      <w:bookmarkStart w:id="41" w:name="_Toc245261039"/>
      <w:bookmarkStart w:id="42" w:name="_Toc348672764"/>
      <w:bookmarkStart w:id="43" w:name="_Toc351964232"/>
      <w:r w:rsidRPr="0005522D">
        <w:t xml:space="preserve">Option 3: Concentrated Overlay </w:t>
      </w:r>
      <w:r w:rsidR="003F00A7" w:rsidRPr="0005522D">
        <w:t>-</w:t>
      </w:r>
      <w:r w:rsidRPr="0005522D">
        <w:t xml:space="preserve"> Concentrated </w:t>
      </w:r>
      <w:bookmarkEnd w:id="41"/>
      <w:r w:rsidRPr="0005522D">
        <w:t>Overlay of New NPA on</w:t>
      </w:r>
      <w:r w:rsidR="008857B3" w:rsidRPr="0005522D">
        <w:t xml:space="preserve"> </w:t>
      </w:r>
      <w:r w:rsidRPr="0005522D">
        <w:t>Calgary</w:t>
      </w:r>
      <w:r w:rsidR="008857B3" w:rsidRPr="0005522D">
        <w:t xml:space="preserve"> </w:t>
      </w:r>
      <w:r w:rsidRPr="0005522D">
        <w:t>and</w:t>
      </w:r>
      <w:r w:rsidR="00DA04E6" w:rsidRPr="0005522D">
        <w:t> </w:t>
      </w:r>
      <w:r w:rsidRPr="0005522D">
        <w:t>Edmonton LIRs</w:t>
      </w:r>
      <w:bookmarkEnd w:id="42"/>
      <w:bookmarkEnd w:id="43"/>
    </w:p>
    <w:p w:rsidR="00300100" w:rsidRPr="00B91A6C" w:rsidRDefault="00300100" w:rsidP="00300100">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sz w:val="22"/>
          <w:szCs w:val="22"/>
          <w:highlight w:val="yellow"/>
          <w:u w:val="single"/>
        </w:rPr>
      </w:pPr>
    </w:p>
    <w:p w:rsidR="00300100" w:rsidRPr="00F7199D" w:rsidRDefault="00300100" w:rsidP="00300100">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sz w:val="22"/>
          <w:szCs w:val="22"/>
          <w:u w:val="single"/>
        </w:rPr>
      </w:pPr>
      <w:r w:rsidRPr="00F7199D">
        <w:rPr>
          <w:sz w:val="22"/>
          <w:szCs w:val="22"/>
          <w:u w:val="single"/>
        </w:rPr>
        <w:t>Description:</w:t>
      </w:r>
    </w:p>
    <w:p w:rsidR="00300100" w:rsidRPr="00B91A6C" w:rsidRDefault="00300100" w:rsidP="00300100">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sz w:val="22"/>
          <w:szCs w:val="22"/>
          <w:highlight w:val="yellow"/>
        </w:rPr>
      </w:pPr>
    </w:p>
    <w:p w:rsidR="00300100" w:rsidRDefault="00300100" w:rsidP="00300100">
      <w:pPr>
        <w:keepNext/>
        <w:rPr>
          <w:sz w:val="22"/>
          <w:szCs w:val="22"/>
        </w:rPr>
      </w:pPr>
      <w:r w:rsidRPr="00F7199D">
        <w:rPr>
          <w:sz w:val="22"/>
          <w:szCs w:val="22"/>
        </w:rPr>
        <w:t xml:space="preserve">This </w:t>
      </w:r>
      <w:r w:rsidRPr="005D52EA">
        <w:rPr>
          <w:rFonts w:cs="Arial"/>
          <w:sz w:val="22"/>
          <w:szCs w:val="22"/>
        </w:rPr>
        <w:t xml:space="preserve">Relief Option would overlay </w:t>
      </w:r>
      <w:r w:rsidR="00651D44">
        <w:rPr>
          <w:rFonts w:cs="Arial"/>
          <w:sz w:val="22"/>
          <w:szCs w:val="22"/>
        </w:rPr>
        <w:t>a</w:t>
      </w:r>
      <w:r>
        <w:rPr>
          <w:rFonts w:cs="Arial"/>
          <w:sz w:val="22"/>
          <w:szCs w:val="22"/>
        </w:rPr>
        <w:t xml:space="preserve"> n</w:t>
      </w:r>
      <w:r w:rsidRPr="005D52EA">
        <w:rPr>
          <w:rFonts w:cs="Arial"/>
          <w:sz w:val="22"/>
          <w:szCs w:val="22"/>
        </w:rPr>
        <w:t xml:space="preserve">ew </w:t>
      </w:r>
      <w:r>
        <w:rPr>
          <w:rFonts w:cs="Arial"/>
          <w:sz w:val="22"/>
          <w:szCs w:val="22"/>
        </w:rPr>
        <w:t>NPA Code</w:t>
      </w:r>
      <w:r w:rsidRPr="005D52EA">
        <w:rPr>
          <w:rFonts w:cs="Arial"/>
          <w:sz w:val="22"/>
          <w:szCs w:val="22"/>
        </w:rPr>
        <w:t xml:space="preserve"> over the </w:t>
      </w:r>
      <w:r>
        <w:rPr>
          <w:rFonts w:cs="Arial"/>
          <w:sz w:val="22"/>
          <w:szCs w:val="22"/>
        </w:rPr>
        <w:t>36 Exchange Areas</w:t>
      </w:r>
      <w:r w:rsidRPr="005D52EA">
        <w:rPr>
          <w:rFonts w:cs="Arial"/>
          <w:sz w:val="22"/>
          <w:szCs w:val="22"/>
        </w:rPr>
        <w:t xml:space="preserve"> </w:t>
      </w:r>
      <w:r>
        <w:rPr>
          <w:rFonts w:cs="Arial"/>
          <w:sz w:val="22"/>
          <w:szCs w:val="22"/>
        </w:rPr>
        <w:t>of</w:t>
      </w:r>
      <w:r w:rsidRPr="005D52EA">
        <w:rPr>
          <w:rFonts w:cs="Arial"/>
          <w:sz w:val="22"/>
          <w:szCs w:val="22"/>
        </w:rPr>
        <w:t xml:space="preserve"> the </w:t>
      </w:r>
      <w:r>
        <w:rPr>
          <w:rFonts w:cs="Arial"/>
          <w:sz w:val="22"/>
          <w:szCs w:val="22"/>
        </w:rPr>
        <w:t>Calgary and Edmonton LIRs</w:t>
      </w:r>
      <w:r w:rsidRPr="005D52EA">
        <w:rPr>
          <w:rFonts w:cs="Arial"/>
          <w:sz w:val="22"/>
          <w:szCs w:val="22"/>
        </w:rPr>
        <w:t xml:space="preserve"> </w:t>
      </w:r>
      <w:r>
        <w:rPr>
          <w:rFonts w:cs="Arial"/>
          <w:sz w:val="22"/>
          <w:szCs w:val="22"/>
        </w:rPr>
        <w:t xml:space="preserve">and the remaining 301 Exchange Areas in the </w:t>
      </w:r>
      <w:r w:rsidR="0024309D">
        <w:rPr>
          <w:rFonts w:cs="Arial"/>
          <w:sz w:val="22"/>
          <w:szCs w:val="22"/>
        </w:rPr>
        <w:t>p</w:t>
      </w:r>
      <w:r>
        <w:rPr>
          <w:rFonts w:cs="Arial"/>
          <w:sz w:val="22"/>
          <w:szCs w:val="22"/>
        </w:rPr>
        <w:t>rovince</w:t>
      </w:r>
      <w:r w:rsidR="0024309D">
        <w:rPr>
          <w:rFonts w:cs="Arial"/>
          <w:sz w:val="22"/>
          <w:szCs w:val="22"/>
        </w:rPr>
        <w:t xml:space="preserve"> of</w:t>
      </w:r>
      <w:r>
        <w:rPr>
          <w:rFonts w:cs="Arial"/>
          <w:sz w:val="22"/>
          <w:szCs w:val="22"/>
        </w:rPr>
        <w:t xml:space="preserve"> Alberta would continue to grow using CO Codes from </w:t>
      </w:r>
      <w:r w:rsidRPr="005D52EA">
        <w:rPr>
          <w:rFonts w:cs="Arial"/>
          <w:sz w:val="22"/>
          <w:szCs w:val="22"/>
        </w:rPr>
        <w:t>NPA </w:t>
      </w:r>
      <w:r>
        <w:rPr>
          <w:rFonts w:cs="Arial"/>
          <w:sz w:val="22"/>
          <w:szCs w:val="22"/>
        </w:rPr>
        <w:t>587.</w:t>
      </w:r>
    </w:p>
    <w:p w:rsidR="0070631C" w:rsidRDefault="0070631C" w:rsidP="00300100">
      <w:pPr>
        <w:keepNext/>
        <w:rPr>
          <w:sz w:val="22"/>
          <w:szCs w:val="22"/>
        </w:rPr>
      </w:pPr>
    </w:p>
    <w:p w:rsidR="00300100" w:rsidRPr="004C2D72" w:rsidRDefault="00300100" w:rsidP="00300100">
      <w:pPr>
        <w:keepNext/>
        <w:rPr>
          <w:sz w:val="22"/>
          <w:szCs w:val="22"/>
        </w:rPr>
      </w:pPr>
      <w:r>
        <w:rPr>
          <w:sz w:val="22"/>
          <w:szCs w:val="22"/>
        </w:rPr>
        <w:t>With t</w:t>
      </w:r>
      <w:r w:rsidRPr="00B86AF1">
        <w:rPr>
          <w:sz w:val="22"/>
          <w:szCs w:val="22"/>
        </w:rPr>
        <w:t>his Relief Option</w:t>
      </w:r>
      <w:r>
        <w:rPr>
          <w:sz w:val="22"/>
          <w:szCs w:val="22"/>
        </w:rPr>
        <w:t>,</w:t>
      </w:r>
      <w:r w:rsidRPr="00B86AF1">
        <w:rPr>
          <w:sz w:val="22"/>
          <w:szCs w:val="22"/>
        </w:rPr>
        <w:t xml:space="preserve"> the number of separate Relief Planning areas in </w:t>
      </w:r>
      <w:r>
        <w:rPr>
          <w:sz w:val="22"/>
          <w:szCs w:val="22"/>
        </w:rPr>
        <w:t>Alberta would increase from one to two.</w:t>
      </w:r>
    </w:p>
    <w:p w:rsidR="00300100" w:rsidRPr="004C2D72" w:rsidRDefault="00300100" w:rsidP="00300100">
      <w:pPr>
        <w:rPr>
          <w:sz w:val="22"/>
          <w:szCs w:val="22"/>
        </w:rPr>
      </w:pPr>
    </w:p>
    <w:p w:rsidR="00300100" w:rsidRPr="004C2D72" w:rsidRDefault="00300100" w:rsidP="00300100">
      <w:pPr>
        <w:rPr>
          <w:sz w:val="22"/>
          <w:szCs w:val="22"/>
        </w:rPr>
      </w:pPr>
      <w:r w:rsidRPr="007A6E03">
        <w:rPr>
          <w:sz w:val="22"/>
          <w:szCs w:val="22"/>
        </w:rPr>
        <w:t xml:space="preserve">After this </w:t>
      </w:r>
      <w:r w:rsidR="009741C8">
        <w:rPr>
          <w:sz w:val="22"/>
          <w:szCs w:val="22"/>
        </w:rPr>
        <w:t>c</w:t>
      </w:r>
      <w:r>
        <w:rPr>
          <w:sz w:val="22"/>
          <w:szCs w:val="22"/>
        </w:rPr>
        <w:t>oncentrated</w:t>
      </w:r>
      <w:r w:rsidRPr="007A6E03">
        <w:rPr>
          <w:sz w:val="22"/>
          <w:szCs w:val="22"/>
        </w:rPr>
        <w:t xml:space="preserve"> </w:t>
      </w:r>
      <w:r w:rsidR="009741C8">
        <w:rPr>
          <w:sz w:val="22"/>
          <w:szCs w:val="22"/>
        </w:rPr>
        <w:t>o</w:t>
      </w:r>
      <w:r w:rsidRPr="007A6E03">
        <w:rPr>
          <w:sz w:val="22"/>
          <w:szCs w:val="22"/>
        </w:rPr>
        <w:t>verlay, NPA </w:t>
      </w:r>
      <w:r>
        <w:rPr>
          <w:sz w:val="22"/>
          <w:szCs w:val="22"/>
        </w:rPr>
        <w:t xml:space="preserve">587 </w:t>
      </w:r>
      <w:r w:rsidRPr="007A6E03">
        <w:rPr>
          <w:sz w:val="22"/>
          <w:szCs w:val="22"/>
        </w:rPr>
        <w:t>and the</w:t>
      </w:r>
      <w:r>
        <w:rPr>
          <w:sz w:val="22"/>
          <w:szCs w:val="22"/>
        </w:rPr>
        <w:t xml:space="preserve"> </w:t>
      </w:r>
      <w:r w:rsidRPr="007A6E03">
        <w:rPr>
          <w:sz w:val="22"/>
          <w:szCs w:val="22"/>
        </w:rPr>
        <w:t xml:space="preserve">new NPA would be expected to exhaust in </w:t>
      </w:r>
      <w:r w:rsidR="00F75726" w:rsidRPr="007A6E03">
        <w:rPr>
          <w:sz w:val="22"/>
          <w:szCs w:val="22"/>
        </w:rPr>
        <w:t>20</w:t>
      </w:r>
      <w:r w:rsidR="00F75726">
        <w:rPr>
          <w:sz w:val="22"/>
          <w:szCs w:val="22"/>
        </w:rPr>
        <w:t xml:space="preserve">22 </w:t>
      </w:r>
      <w:r>
        <w:rPr>
          <w:sz w:val="22"/>
          <w:szCs w:val="22"/>
        </w:rPr>
        <w:t>and 202</w:t>
      </w:r>
      <w:r w:rsidR="00F75726">
        <w:rPr>
          <w:sz w:val="22"/>
          <w:szCs w:val="22"/>
        </w:rPr>
        <w:t>9</w:t>
      </w:r>
      <w:r>
        <w:rPr>
          <w:sz w:val="22"/>
          <w:szCs w:val="22"/>
        </w:rPr>
        <w:t xml:space="preserve"> respectively</w:t>
      </w:r>
      <w:r w:rsidRPr="007A6E03">
        <w:rPr>
          <w:sz w:val="22"/>
          <w:szCs w:val="22"/>
        </w:rPr>
        <w:t>.</w:t>
      </w:r>
    </w:p>
    <w:p w:rsidR="00300100" w:rsidRPr="007A6E03" w:rsidRDefault="00300100" w:rsidP="00300100">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sz w:val="22"/>
          <w:szCs w:val="22"/>
        </w:rPr>
      </w:pPr>
    </w:p>
    <w:p w:rsidR="00300100" w:rsidRPr="0005522D" w:rsidRDefault="00300100" w:rsidP="0015256E">
      <w:pPr>
        <w:pStyle w:val="Heading3"/>
        <w:numPr>
          <w:ilvl w:val="2"/>
          <w:numId w:val="24"/>
        </w:numPr>
        <w:tabs>
          <w:tab w:val="left" w:pos="810"/>
        </w:tabs>
      </w:pPr>
      <w:bookmarkStart w:id="44" w:name="_Toc245261040"/>
      <w:bookmarkStart w:id="45" w:name="_Toc348672765"/>
      <w:bookmarkStart w:id="46" w:name="_Toc351964233"/>
      <w:r w:rsidRPr="0005522D">
        <w:t xml:space="preserve">Option 4: Concentrated Overlay </w:t>
      </w:r>
      <w:bookmarkEnd w:id="44"/>
      <w:r w:rsidR="003F00A7" w:rsidRPr="0005522D">
        <w:t>-</w:t>
      </w:r>
      <w:r w:rsidRPr="0005522D">
        <w:t xml:space="preserve"> Concentrated Overlay Of </w:t>
      </w:r>
      <w:r w:rsidR="00B04022" w:rsidRPr="0005522D">
        <w:t>N</w:t>
      </w:r>
      <w:r w:rsidRPr="0005522D">
        <w:t>ew NPA on</w:t>
      </w:r>
      <w:r w:rsidR="008857B3" w:rsidRPr="0005522D">
        <w:t xml:space="preserve"> </w:t>
      </w:r>
      <w:r w:rsidRPr="0005522D">
        <w:t>Calgary</w:t>
      </w:r>
      <w:r w:rsidR="008857B3" w:rsidRPr="0005522D">
        <w:t xml:space="preserve"> </w:t>
      </w:r>
      <w:r w:rsidRPr="0005522D">
        <w:t>and</w:t>
      </w:r>
      <w:r w:rsidR="00DA04E6" w:rsidRPr="0005522D">
        <w:t> </w:t>
      </w:r>
      <w:r w:rsidRPr="0005522D">
        <w:t>Edmonton Exchange Areas</w:t>
      </w:r>
      <w:bookmarkEnd w:id="45"/>
      <w:bookmarkEnd w:id="46"/>
    </w:p>
    <w:p w:rsidR="00216541" w:rsidRPr="00B91A6C" w:rsidRDefault="00216541" w:rsidP="002F6086">
      <w:pPr>
        <w:pStyle w:val="List2"/>
        <w:keepNext/>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sz w:val="22"/>
          <w:szCs w:val="22"/>
          <w:highlight w:val="yellow"/>
          <w:u w:val="single"/>
        </w:rPr>
      </w:pPr>
    </w:p>
    <w:p w:rsidR="00300100" w:rsidRPr="00F7199D" w:rsidRDefault="00300100" w:rsidP="002F6086">
      <w:pPr>
        <w:pStyle w:val="List2"/>
        <w:keepNext/>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sz w:val="22"/>
          <w:szCs w:val="22"/>
          <w:u w:val="single"/>
        </w:rPr>
      </w:pPr>
      <w:r w:rsidRPr="00F7199D">
        <w:rPr>
          <w:sz w:val="22"/>
          <w:szCs w:val="22"/>
          <w:u w:val="single"/>
        </w:rPr>
        <w:t>Description:</w:t>
      </w:r>
    </w:p>
    <w:p w:rsidR="00300100" w:rsidRPr="00B91A6C" w:rsidRDefault="00300100" w:rsidP="002F6086">
      <w:pPr>
        <w:pStyle w:val="List2"/>
        <w:keepNext/>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sz w:val="22"/>
          <w:szCs w:val="22"/>
          <w:highlight w:val="yellow"/>
        </w:rPr>
      </w:pPr>
    </w:p>
    <w:p w:rsidR="0070631C" w:rsidRDefault="00300100" w:rsidP="002F6086">
      <w:pPr>
        <w:keepNext/>
        <w:rPr>
          <w:rFonts w:cs="Arial"/>
          <w:sz w:val="22"/>
          <w:szCs w:val="22"/>
        </w:rPr>
      </w:pPr>
      <w:r>
        <w:rPr>
          <w:sz w:val="22"/>
          <w:szCs w:val="22"/>
        </w:rPr>
        <w:t xml:space="preserve">This </w:t>
      </w:r>
      <w:r w:rsidRPr="005D52EA">
        <w:rPr>
          <w:rFonts w:cs="Arial"/>
          <w:sz w:val="22"/>
          <w:szCs w:val="22"/>
        </w:rPr>
        <w:t xml:space="preserve">Relief Option would overlay </w:t>
      </w:r>
      <w:r w:rsidR="00651D44">
        <w:rPr>
          <w:rFonts w:cs="Arial"/>
          <w:sz w:val="22"/>
          <w:szCs w:val="22"/>
        </w:rPr>
        <w:t>a</w:t>
      </w:r>
      <w:r>
        <w:rPr>
          <w:rFonts w:cs="Arial"/>
          <w:sz w:val="22"/>
          <w:szCs w:val="22"/>
        </w:rPr>
        <w:t xml:space="preserve"> n</w:t>
      </w:r>
      <w:r w:rsidRPr="005D52EA">
        <w:rPr>
          <w:rFonts w:cs="Arial"/>
          <w:sz w:val="22"/>
          <w:szCs w:val="22"/>
        </w:rPr>
        <w:t xml:space="preserve">ew </w:t>
      </w:r>
      <w:r>
        <w:rPr>
          <w:rFonts w:cs="Arial"/>
          <w:sz w:val="22"/>
          <w:szCs w:val="22"/>
        </w:rPr>
        <w:t>NPA Code</w:t>
      </w:r>
      <w:r w:rsidRPr="005D52EA">
        <w:rPr>
          <w:rFonts w:cs="Arial"/>
          <w:sz w:val="22"/>
          <w:szCs w:val="22"/>
        </w:rPr>
        <w:t xml:space="preserve"> over the </w:t>
      </w:r>
      <w:r>
        <w:rPr>
          <w:rFonts w:cs="Arial"/>
          <w:sz w:val="22"/>
          <w:szCs w:val="22"/>
        </w:rPr>
        <w:t>Calgary and Edmonton Exchange Areas</w:t>
      </w:r>
      <w:r w:rsidRPr="005D52EA">
        <w:rPr>
          <w:rFonts w:cs="Arial"/>
          <w:sz w:val="22"/>
          <w:szCs w:val="22"/>
        </w:rPr>
        <w:t xml:space="preserve"> </w:t>
      </w:r>
      <w:r>
        <w:rPr>
          <w:rFonts w:cs="Arial"/>
          <w:sz w:val="22"/>
          <w:szCs w:val="22"/>
        </w:rPr>
        <w:t xml:space="preserve">and the remaining 335 Exchange Areas in the </w:t>
      </w:r>
      <w:r w:rsidR="00091303">
        <w:rPr>
          <w:rFonts w:cs="Arial"/>
          <w:sz w:val="22"/>
          <w:szCs w:val="22"/>
        </w:rPr>
        <w:t xml:space="preserve">province of </w:t>
      </w:r>
      <w:r>
        <w:rPr>
          <w:rFonts w:cs="Arial"/>
          <w:sz w:val="22"/>
          <w:szCs w:val="22"/>
        </w:rPr>
        <w:t xml:space="preserve">Alberta would continue to grow using CO Codes from </w:t>
      </w:r>
      <w:r w:rsidRPr="005D52EA">
        <w:rPr>
          <w:rFonts w:cs="Arial"/>
          <w:sz w:val="22"/>
          <w:szCs w:val="22"/>
        </w:rPr>
        <w:t>NPA </w:t>
      </w:r>
      <w:r>
        <w:rPr>
          <w:rFonts w:cs="Arial"/>
          <w:sz w:val="22"/>
          <w:szCs w:val="22"/>
        </w:rPr>
        <w:t>587</w:t>
      </w:r>
      <w:r w:rsidR="0070631C">
        <w:rPr>
          <w:rFonts w:cs="Arial"/>
          <w:sz w:val="22"/>
          <w:szCs w:val="22"/>
        </w:rPr>
        <w:t>.</w:t>
      </w:r>
    </w:p>
    <w:p w:rsidR="00300100" w:rsidRDefault="00300100" w:rsidP="002F6086">
      <w:pPr>
        <w:rPr>
          <w:sz w:val="22"/>
          <w:szCs w:val="22"/>
        </w:rPr>
      </w:pPr>
    </w:p>
    <w:p w:rsidR="00300100" w:rsidRPr="004C2D72" w:rsidRDefault="00300100" w:rsidP="002F6086">
      <w:pPr>
        <w:rPr>
          <w:sz w:val="22"/>
          <w:szCs w:val="22"/>
        </w:rPr>
      </w:pPr>
      <w:r>
        <w:rPr>
          <w:sz w:val="22"/>
          <w:szCs w:val="22"/>
        </w:rPr>
        <w:t>With t</w:t>
      </w:r>
      <w:r w:rsidRPr="00B86AF1">
        <w:rPr>
          <w:sz w:val="22"/>
          <w:szCs w:val="22"/>
        </w:rPr>
        <w:t>his Relief Option</w:t>
      </w:r>
      <w:r>
        <w:rPr>
          <w:sz w:val="22"/>
          <w:szCs w:val="22"/>
        </w:rPr>
        <w:t>,</w:t>
      </w:r>
      <w:r w:rsidRPr="00B86AF1">
        <w:rPr>
          <w:sz w:val="22"/>
          <w:szCs w:val="22"/>
        </w:rPr>
        <w:t xml:space="preserve"> the number of separate Relief Planning areas in </w:t>
      </w:r>
      <w:r>
        <w:rPr>
          <w:sz w:val="22"/>
          <w:szCs w:val="22"/>
        </w:rPr>
        <w:t>Alberta would increase from one to two.</w:t>
      </w:r>
    </w:p>
    <w:p w:rsidR="00300100" w:rsidRPr="004C2D72" w:rsidRDefault="00300100" w:rsidP="00300100">
      <w:pPr>
        <w:rPr>
          <w:sz w:val="22"/>
          <w:szCs w:val="22"/>
        </w:rPr>
      </w:pPr>
    </w:p>
    <w:p w:rsidR="00300100" w:rsidRPr="004C2D72" w:rsidRDefault="00300100" w:rsidP="00300100">
      <w:pPr>
        <w:rPr>
          <w:sz w:val="22"/>
          <w:szCs w:val="22"/>
        </w:rPr>
      </w:pPr>
      <w:r w:rsidRPr="007A6E03">
        <w:rPr>
          <w:sz w:val="22"/>
          <w:szCs w:val="22"/>
        </w:rPr>
        <w:t xml:space="preserve">After this </w:t>
      </w:r>
      <w:r w:rsidR="00962F48">
        <w:rPr>
          <w:sz w:val="22"/>
          <w:szCs w:val="22"/>
        </w:rPr>
        <w:t>concentrated</w:t>
      </w:r>
      <w:r w:rsidR="00962F48" w:rsidRPr="007A6E03">
        <w:rPr>
          <w:sz w:val="22"/>
          <w:szCs w:val="22"/>
        </w:rPr>
        <w:t xml:space="preserve"> </w:t>
      </w:r>
      <w:r w:rsidR="00962F48">
        <w:rPr>
          <w:sz w:val="22"/>
          <w:szCs w:val="22"/>
        </w:rPr>
        <w:t>o</w:t>
      </w:r>
      <w:r w:rsidR="00962F48" w:rsidRPr="007A6E03">
        <w:rPr>
          <w:sz w:val="22"/>
          <w:szCs w:val="22"/>
        </w:rPr>
        <w:t>verlay</w:t>
      </w:r>
      <w:r w:rsidRPr="007A6E03">
        <w:rPr>
          <w:sz w:val="22"/>
          <w:szCs w:val="22"/>
        </w:rPr>
        <w:t>, NPA </w:t>
      </w:r>
      <w:r>
        <w:rPr>
          <w:sz w:val="22"/>
          <w:szCs w:val="22"/>
        </w:rPr>
        <w:t xml:space="preserve">587 </w:t>
      </w:r>
      <w:r w:rsidRPr="007A6E03">
        <w:rPr>
          <w:sz w:val="22"/>
          <w:szCs w:val="22"/>
        </w:rPr>
        <w:t>and the</w:t>
      </w:r>
      <w:r>
        <w:rPr>
          <w:sz w:val="22"/>
          <w:szCs w:val="22"/>
        </w:rPr>
        <w:t xml:space="preserve"> </w:t>
      </w:r>
      <w:r w:rsidRPr="007A6E03">
        <w:rPr>
          <w:sz w:val="22"/>
          <w:szCs w:val="22"/>
        </w:rPr>
        <w:t xml:space="preserve">new NPA would be expected to exhaust </w:t>
      </w:r>
      <w:r w:rsidRPr="00DF0285">
        <w:rPr>
          <w:sz w:val="22"/>
          <w:szCs w:val="22"/>
        </w:rPr>
        <w:t>in 202</w:t>
      </w:r>
      <w:r w:rsidR="004F53B6">
        <w:rPr>
          <w:sz w:val="22"/>
          <w:szCs w:val="22"/>
        </w:rPr>
        <w:t>3</w:t>
      </w:r>
      <w:r w:rsidRPr="00DF0285">
        <w:rPr>
          <w:sz w:val="22"/>
          <w:szCs w:val="22"/>
        </w:rPr>
        <w:t xml:space="preserve"> and 20</w:t>
      </w:r>
      <w:r w:rsidR="004F53B6">
        <w:rPr>
          <w:sz w:val="22"/>
          <w:szCs w:val="22"/>
        </w:rPr>
        <w:t>31</w:t>
      </w:r>
      <w:r>
        <w:rPr>
          <w:sz w:val="22"/>
          <w:szCs w:val="22"/>
        </w:rPr>
        <w:t xml:space="preserve"> respectively</w:t>
      </w:r>
      <w:r w:rsidRPr="00DF0285">
        <w:rPr>
          <w:sz w:val="22"/>
          <w:szCs w:val="22"/>
        </w:rPr>
        <w:t>.</w:t>
      </w:r>
    </w:p>
    <w:p w:rsidR="00300100" w:rsidRPr="007A6E03" w:rsidRDefault="00300100" w:rsidP="00300100">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sz w:val="22"/>
          <w:szCs w:val="22"/>
        </w:rPr>
      </w:pPr>
    </w:p>
    <w:p w:rsidR="00387DB0" w:rsidRPr="0005522D" w:rsidRDefault="0069059A" w:rsidP="0015256E">
      <w:pPr>
        <w:pStyle w:val="Heading3"/>
        <w:numPr>
          <w:ilvl w:val="2"/>
          <w:numId w:val="24"/>
        </w:numPr>
        <w:tabs>
          <w:tab w:val="left" w:pos="810"/>
        </w:tabs>
      </w:pPr>
      <w:bookmarkStart w:id="47" w:name="_Toc348672766"/>
      <w:bookmarkStart w:id="48" w:name="_Toc351964234"/>
      <w:r w:rsidRPr="0005522D">
        <w:t xml:space="preserve">Option 5: Concentrated Overlay - Concentrated Overlay of two New NPAs </w:t>
      </w:r>
      <w:r w:rsidRPr="0005522D">
        <w:noBreakHyphen/>
        <w:t> first new NPA overlays NPA 587/780 and second new NPA overlays NPA 403/587</w:t>
      </w:r>
      <w:bookmarkEnd w:id="47"/>
      <w:bookmarkEnd w:id="48"/>
    </w:p>
    <w:p w:rsidR="00E46DF6" w:rsidRDefault="00E46DF6" w:rsidP="00387DB0">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sz w:val="22"/>
          <w:szCs w:val="22"/>
          <w:u w:val="single"/>
        </w:rPr>
      </w:pPr>
    </w:p>
    <w:p w:rsidR="00387DB0" w:rsidRPr="00F7199D" w:rsidRDefault="00387DB0" w:rsidP="00387DB0">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sz w:val="22"/>
          <w:szCs w:val="22"/>
          <w:u w:val="single"/>
        </w:rPr>
      </w:pPr>
      <w:r w:rsidRPr="00F7199D">
        <w:rPr>
          <w:sz w:val="22"/>
          <w:szCs w:val="22"/>
          <w:u w:val="single"/>
        </w:rPr>
        <w:t>Description:</w:t>
      </w:r>
    </w:p>
    <w:p w:rsidR="00387DB0" w:rsidRPr="00B91A6C" w:rsidRDefault="00387DB0" w:rsidP="00387DB0">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sz w:val="22"/>
          <w:szCs w:val="22"/>
          <w:highlight w:val="yellow"/>
        </w:rPr>
      </w:pPr>
    </w:p>
    <w:p w:rsidR="00387DB0" w:rsidRDefault="00387DB0" w:rsidP="00091303">
      <w:pPr>
        <w:rPr>
          <w:rFonts w:cs="Arial"/>
          <w:sz w:val="22"/>
          <w:szCs w:val="22"/>
        </w:rPr>
      </w:pPr>
      <w:r>
        <w:rPr>
          <w:sz w:val="22"/>
          <w:szCs w:val="22"/>
        </w:rPr>
        <w:t xml:space="preserve">This </w:t>
      </w:r>
      <w:r w:rsidRPr="005D52EA">
        <w:rPr>
          <w:rFonts w:cs="Arial"/>
          <w:sz w:val="22"/>
          <w:szCs w:val="22"/>
        </w:rPr>
        <w:t xml:space="preserve">Relief Option would overlay </w:t>
      </w:r>
      <w:r w:rsidR="003E77FD">
        <w:rPr>
          <w:rFonts w:cs="Arial"/>
          <w:sz w:val="22"/>
          <w:szCs w:val="22"/>
        </w:rPr>
        <w:t>two new NPA</w:t>
      </w:r>
      <w:r w:rsidR="00651D44">
        <w:rPr>
          <w:rFonts w:cs="Arial"/>
          <w:sz w:val="22"/>
          <w:szCs w:val="22"/>
        </w:rPr>
        <w:t xml:space="preserve"> Code</w:t>
      </w:r>
      <w:r w:rsidR="003E77FD">
        <w:rPr>
          <w:rFonts w:cs="Arial"/>
          <w:sz w:val="22"/>
          <w:szCs w:val="22"/>
        </w:rPr>
        <w:t>s</w:t>
      </w:r>
      <w:r w:rsidR="00091303">
        <w:rPr>
          <w:rFonts w:cs="Arial"/>
          <w:sz w:val="22"/>
          <w:szCs w:val="22"/>
        </w:rPr>
        <w:t>:</w:t>
      </w:r>
      <w:r w:rsidR="003E77FD">
        <w:rPr>
          <w:rFonts w:cs="Arial"/>
          <w:sz w:val="22"/>
          <w:szCs w:val="22"/>
        </w:rPr>
        <w:t xml:space="preserve"> </w:t>
      </w:r>
      <w:r>
        <w:rPr>
          <w:rFonts w:cs="Arial"/>
          <w:sz w:val="22"/>
          <w:szCs w:val="22"/>
        </w:rPr>
        <w:t xml:space="preserve">the </w:t>
      </w:r>
      <w:r w:rsidR="00E46DF6">
        <w:rPr>
          <w:rFonts w:cs="Arial"/>
          <w:sz w:val="22"/>
          <w:szCs w:val="22"/>
        </w:rPr>
        <w:t xml:space="preserve">first </w:t>
      </w:r>
      <w:r>
        <w:rPr>
          <w:rFonts w:cs="Arial"/>
          <w:sz w:val="22"/>
          <w:szCs w:val="22"/>
        </w:rPr>
        <w:t>n</w:t>
      </w:r>
      <w:r w:rsidRPr="005D52EA">
        <w:rPr>
          <w:rFonts w:cs="Arial"/>
          <w:sz w:val="22"/>
          <w:szCs w:val="22"/>
        </w:rPr>
        <w:t xml:space="preserve">ew </w:t>
      </w:r>
      <w:r>
        <w:rPr>
          <w:rFonts w:cs="Arial"/>
          <w:sz w:val="22"/>
          <w:szCs w:val="22"/>
        </w:rPr>
        <w:t>NPA Code</w:t>
      </w:r>
      <w:r w:rsidRPr="005D52EA">
        <w:rPr>
          <w:rFonts w:cs="Arial"/>
          <w:sz w:val="22"/>
          <w:szCs w:val="22"/>
        </w:rPr>
        <w:t xml:space="preserve"> </w:t>
      </w:r>
      <w:r w:rsidR="00091303">
        <w:rPr>
          <w:rFonts w:cs="Arial"/>
          <w:sz w:val="22"/>
          <w:szCs w:val="22"/>
        </w:rPr>
        <w:t>would overlay</w:t>
      </w:r>
      <w:r w:rsidR="00091303" w:rsidRPr="005D52EA">
        <w:rPr>
          <w:rFonts w:cs="Arial"/>
          <w:sz w:val="22"/>
          <w:szCs w:val="22"/>
        </w:rPr>
        <w:t xml:space="preserve"> </w:t>
      </w:r>
      <w:r w:rsidRPr="005D52EA">
        <w:rPr>
          <w:rFonts w:cs="Arial"/>
          <w:sz w:val="22"/>
          <w:szCs w:val="22"/>
        </w:rPr>
        <w:t xml:space="preserve">the </w:t>
      </w:r>
      <w:r w:rsidR="00E46DF6">
        <w:rPr>
          <w:rFonts w:cs="Arial"/>
          <w:sz w:val="22"/>
          <w:szCs w:val="22"/>
        </w:rPr>
        <w:t>195 Exchange Areas of NPA 587/780</w:t>
      </w:r>
      <w:r>
        <w:rPr>
          <w:rFonts w:cs="Arial"/>
          <w:sz w:val="22"/>
          <w:szCs w:val="22"/>
        </w:rPr>
        <w:t xml:space="preserve"> </w:t>
      </w:r>
      <w:r w:rsidR="00091303">
        <w:rPr>
          <w:rFonts w:cs="Arial"/>
          <w:sz w:val="22"/>
          <w:szCs w:val="22"/>
        </w:rPr>
        <w:t xml:space="preserve">in the </w:t>
      </w:r>
      <w:r w:rsidR="00B04022">
        <w:rPr>
          <w:rFonts w:cs="Arial"/>
          <w:sz w:val="22"/>
          <w:szCs w:val="22"/>
        </w:rPr>
        <w:t xml:space="preserve">Northern Region </w:t>
      </w:r>
      <w:r>
        <w:rPr>
          <w:rFonts w:cs="Arial"/>
          <w:sz w:val="22"/>
          <w:szCs w:val="22"/>
        </w:rPr>
        <w:t xml:space="preserve">and the </w:t>
      </w:r>
      <w:r w:rsidR="00E46DF6">
        <w:rPr>
          <w:rFonts w:cs="Arial"/>
          <w:sz w:val="22"/>
          <w:szCs w:val="22"/>
        </w:rPr>
        <w:t>second n</w:t>
      </w:r>
      <w:r w:rsidR="00E46DF6" w:rsidRPr="005D52EA">
        <w:rPr>
          <w:rFonts w:cs="Arial"/>
          <w:sz w:val="22"/>
          <w:szCs w:val="22"/>
        </w:rPr>
        <w:t xml:space="preserve">ew </w:t>
      </w:r>
      <w:r w:rsidR="00E46DF6">
        <w:rPr>
          <w:rFonts w:cs="Arial"/>
          <w:sz w:val="22"/>
          <w:szCs w:val="22"/>
        </w:rPr>
        <w:t>NPA Code</w:t>
      </w:r>
      <w:r w:rsidR="00E46DF6" w:rsidRPr="005D52EA">
        <w:rPr>
          <w:rFonts w:cs="Arial"/>
          <w:sz w:val="22"/>
          <w:szCs w:val="22"/>
        </w:rPr>
        <w:t xml:space="preserve"> </w:t>
      </w:r>
      <w:r w:rsidR="00E46DF6">
        <w:rPr>
          <w:rFonts w:cs="Arial"/>
          <w:sz w:val="22"/>
          <w:szCs w:val="22"/>
        </w:rPr>
        <w:t xml:space="preserve">would </w:t>
      </w:r>
      <w:r w:rsidR="00E46DF6" w:rsidRPr="005D52EA">
        <w:rPr>
          <w:rFonts w:cs="Arial"/>
          <w:sz w:val="22"/>
          <w:szCs w:val="22"/>
        </w:rPr>
        <w:t xml:space="preserve">overlay </w:t>
      </w:r>
      <w:r w:rsidR="00E46DF6">
        <w:rPr>
          <w:rFonts w:cs="Arial"/>
          <w:sz w:val="22"/>
          <w:szCs w:val="22"/>
        </w:rPr>
        <w:t xml:space="preserve">the </w:t>
      </w:r>
      <w:r>
        <w:rPr>
          <w:rFonts w:cs="Arial"/>
          <w:sz w:val="22"/>
          <w:szCs w:val="22"/>
        </w:rPr>
        <w:t xml:space="preserve">remaining </w:t>
      </w:r>
      <w:r w:rsidR="00E46DF6">
        <w:rPr>
          <w:rFonts w:cs="Arial"/>
          <w:sz w:val="22"/>
          <w:szCs w:val="22"/>
        </w:rPr>
        <w:t>142</w:t>
      </w:r>
      <w:r>
        <w:rPr>
          <w:rFonts w:cs="Arial"/>
          <w:sz w:val="22"/>
          <w:szCs w:val="22"/>
        </w:rPr>
        <w:t xml:space="preserve"> Exchange Areas </w:t>
      </w:r>
      <w:r w:rsidR="00E46DF6">
        <w:rPr>
          <w:rFonts w:cs="Arial"/>
          <w:sz w:val="22"/>
          <w:szCs w:val="22"/>
        </w:rPr>
        <w:t>of NPA 403/587</w:t>
      </w:r>
      <w:r w:rsidR="00B04022">
        <w:rPr>
          <w:rFonts w:cs="Arial"/>
          <w:sz w:val="22"/>
          <w:szCs w:val="22"/>
        </w:rPr>
        <w:t xml:space="preserve"> </w:t>
      </w:r>
      <w:r w:rsidR="00091303">
        <w:rPr>
          <w:rFonts w:cs="Arial"/>
          <w:sz w:val="22"/>
          <w:szCs w:val="22"/>
        </w:rPr>
        <w:t xml:space="preserve">in the </w:t>
      </w:r>
      <w:r w:rsidR="00B04022">
        <w:rPr>
          <w:rFonts w:cs="Arial"/>
          <w:sz w:val="22"/>
          <w:szCs w:val="22"/>
        </w:rPr>
        <w:t>Southern Region</w:t>
      </w:r>
      <w:r w:rsidR="00E46DF6">
        <w:rPr>
          <w:rFonts w:cs="Arial"/>
          <w:sz w:val="22"/>
          <w:szCs w:val="22"/>
        </w:rPr>
        <w:t>.</w:t>
      </w:r>
    </w:p>
    <w:p w:rsidR="00E46DF6" w:rsidRDefault="00E46DF6" w:rsidP="00091303">
      <w:pPr>
        <w:rPr>
          <w:sz w:val="22"/>
          <w:szCs w:val="22"/>
        </w:rPr>
      </w:pPr>
    </w:p>
    <w:p w:rsidR="00387DB0" w:rsidRPr="004C2D72" w:rsidRDefault="00387DB0" w:rsidP="00091303">
      <w:pPr>
        <w:rPr>
          <w:sz w:val="22"/>
          <w:szCs w:val="22"/>
        </w:rPr>
      </w:pPr>
      <w:r>
        <w:rPr>
          <w:sz w:val="22"/>
          <w:szCs w:val="22"/>
        </w:rPr>
        <w:t>With t</w:t>
      </w:r>
      <w:r w:rsidRPr="00B86AF1">
        <w:rPr>
          <w:sz w:val="22"/>
          <w:szCs w:val="22"/>
        </w:rPr>
        <w:t>his Relief Option</w:t>
      </w:r>
      <w:r>
        <w:rPr>
          <w:sz w:val="22"/>
          <w:szCs w:val="22"/>
        </w:rPr>
        <w:t>,</w:t>
      </w:r>
      <w:r w:rsidRPr="00B86AF1">
        <w:rPr>
          <w:sz w:val="22"/>
          <w:szCs w:val="22"/>
        </w:rPr>
        <w:t xml:space="preserve"> the number of separate Relief Planning areas in </w:t>
      </w:r>
      <w:r>
        <w:rPr>
          <w:sz w:val="22"/>
          <w:szCs w:val="22"/>
        </w:rPr>
        <w:t>Alberta would increase from one to two.</w:t>
      </w:r>
    </w:p>
    <w:p w:rsidR="00387DB0" w:rsidRPr="004C2D72" w:rsidRDefault="00387DB0" w:rsidP="00387DB0">
      <w:pPr>
        <w:rPr>
          <w:sz w:val="22"/>
          <w:szCs w:val="22"/>
        </w:rPr>
      </w:pPr>
    </w:p>
    <w:p w:rsidR="00300100" w:rsidRDefault="00387DB0" w:rsidP="00387DB0">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sz w:val="22"/>
          <w:szCs w:val="22"/>
        </w:rPr>
      </w:pPr>
      <w:r w:rsidRPr="007A6E03">
        <w:rPr>
          <w:sz w:val="22"/>
          <w:szCs w:val="22"/>
        </w:rPr>
        <w:t xml:space="preserve">After this </w:t>
      </w:r>
      <w:r w:rsidR="00091303">
        <w:rPr>
          <w:sz w:val="22"/>
          <w:szCs w:val="22"/>
        </w:rPr>
        <w:t>concentrated</w:t>
      </w:r>
      <w:r w:rsidR="00091303" w:rsidRPr="007A6E03">
        <w:rPr>
          <w:sz w:val="22"/>
          <w:szCs w:val="22"/>
        </w:rPr>
        <w:t xml:space="preserve"> </w:t>
      </w:r>
      <w:r w:rsidR="00091303">
        <w:rPr>
          <w:sz w:val="22"/>
          <w:szCs w:val="22"/>
        </w:rPr>
        <w:t>o</w:t>
      </w:r>
      <w:r w:rsidR="00091303" w:rsidRPr="007A6E03">
        <w:rPr>
          <w:sz w:val="22"/>
          <w:szCs w:val="22"/>
        </w:rPr>
        <w:t>verlay</w:t>
      </w:r>
      <w:r w:rsidRPr="007A6E03">
        <w:rPr>
          <w:sz w:val="22"/>
          <w:szCs w:val="22"/>
        </w:rPr>
        <w:t>, NPA </w:t>
      </w:r>
      <w:r>
        <w:rPr>
          <w:sz w:val="22"/>
          <w:szCs w:val="22"/>
        </w:rPr>
        <w:t>587/780</w:t>
      </w:r>
      <w:r w:rsidR="00E46DF6">
        <w:rPr>
          <w:sz w:val="22"/>
          <w:szCs w:val="22"/>
        </w:rPr>
        <w:t>/new</w:t>
      </w:r>
      <w:r w:rsidR="00091303">
        <w:rPr>
          <w:sz w:val="22"/>
          <w:szCs w:val="22"/>
        </w:rPr>
        <w:t> </w:t>
      </w:r>
      <w:r w:rsidR="00E46DF6">
        <w:rPr>
          <w:sz w:val="22"/>
          <w:szCs w:val="22"/>
        </w:rPr>
        <w:t>NPA</w:t>
      </w:r>
      <w:r w:rsidR="00091303">
        <w:rPr>
          <w:sz w:val="22"/>
          <w:szCs w:val="22"/>
        </w:rPr>
        <w:noBreakHyphen/>
      </w:r>
      <w:r w:rsidR="005E41D4">
        <w:rPr>
          <w:sz w:val="22"/>
          <w:szCs w:val="22"/>
        </w:rPr>
        <w:t>1</w:t>
      </w:r>
      <w:r w:rsidR="00091303">
        <w:rPr>
          <w:sz w:val="22"/>
          <w:szCs w:val="22"/>
        </w:rPr>
        <w:t xml:space="preserve"> </w:t>
      </w:r>
      <w:r w:rsidR="005E41D4">
        <w:rPr>
          <w:sz w:val="22"/>
          <w:szCs w:val="22"/>
        </w:rPr>
        <w:t xml:space="preserve">(North) </w:t>
      </w:r>
      <w:r w:rsidRPr="007A6E03">
        <w:rPr>
          <w:sz w:val="22"/>
          <w:szCs w:val="22"/>
        </w:rPr>
        <w:t>and the</w:t>
      </w:r>
      <w:r>
        <w:rPr>
          <w:sz w:val="22"/>
          <w:szCs w:val="22"/>
        </w:rPr>
        <w:t xml:space="preserve"> 403/587/</w:t>
      </w:r>
      <w:r w:rsidRPr="007A6E03">
        <w:rPr>
          <w:sz w:val="22"/>
          <w:szCs w:val="22"/>
        </w:rPr>
        <w:t>new</w:t>
      </w:r>
      <w:r w:rsidR="00091303">
        <w:rPr>
          <w:sz w:val="22"/>
          <w:szCs w:val="22"/>
        </w:rPr>
        <w:t> </w:t>
      </w:r>
      <w:r w:rsidRPr="007A6E03">
        <w:rPr>
          <w:sz w:val="22"/>
          <w:szCs w:val="22"/>
        </w:rPr>
        <w:t>NPA</w:t>
      </w:r>
      <w:r w:rsidR="00091303">
        <w:rPr>
          <w:sz w:val="22"/>
          <w:szCs w:val="22"/>
        </w:rPr>
        <w:noBreakHyphen/>
      </w:r>
      <w:r w:rsidR="005E41D4">
        <w:rPr>
          <w:sz w:val="22"/>
          <w:szCs w:val="22"/>
        </w:rPr>
        <w:t>2</w:t>
      </w:r>
      <w:r w:rsidRPr="007A6E03">
        <w:rPr>
          <w:sz w:val="22"/>
          <w:szCs w:val="22"/>
        </w:rPr>
        <w:t xml:space="preserve"> </w:t>
      </w:r>
      <w:r w:rsidR="005E41D4">
        <w:rPr>
          <w:sz w:val="22"/>
          <w:szCs w:val="22"/>
        </w:rPr>
        <w:t xml:space="preserve">(South) </w:t>
      </w:r>
      <w:r w:rsidRPr="007A6E03">
        <w:rPr>
          <w:sz w:val="22"/>
          <w:szCs w:val="22"/>
        </w:rPr>
        <w:t xml:space="preserve">would be expected to exhaust </w:t>
      </w:r>
      <w:r w:rsidRPr="00DF0285">
        <w:rPr>
          <w:sz w:val="22"/>
          <w:szCs w:val="22"/>
        </w:rPr>
        <w:t>in 20</w:t>
      </w:r>
      <w:r w:rsidR="002D2A9D">
        <w:rPr>
          <w:sz w:val="22"/>
          <w:szCs w:val="22"/>
        </w:rPr>
        <w:t>3</w:t>
      </w:r>
      <w:r w:rsidR="004F53B6">
        <w:rPr>
          <w:sz w:val="22"/>
          <w:szCs w:val="22"/>
        </w:rPr>
        <w:t>8</w:t>
      </w:r>
      <w:r w:rsidRPr="00DF0285">
        <w:rPr>
          <w:sz w:val="22"/>
          <w:szCs w:val="22"/>
        </w:rPr>
        <w:t xml:space="preserve"> and </w:t>
      </w:r>
      <w:r w:rsidRPr="006F4819">
        <w:rPr>
          <w:sz w:val="22"/>
          <w:szCs w:val="22"/>
        </w:rPr>
        <w:t>20</w:t>
      </w:r>
      <w:r w:rsidR="005E41D4" w:rsidRPr="006F4819">
        <w:rPr>
          <w:sz w:val="22"/>
          <w:szCs w:val="22"/>
        </w:rPr>
        <w:t>3</w:t>
      </w:r>
      <w:r w:rsidR="002D2A9D">
        <w:rPr>
          <w:sz w:val="22"/>
          <w:szCs w:val="22"/>
        </w:rPr>
        <w:t>2</w:t>
      </w:r>
      <w:r>
        <w:rPr>
          <w:sz w:val="22"/>
          <w:szCs w:val="22"/>
        </w:rPr>
        <w:t xml:space="preserve"> respectively</w:t>
      </w:r>
      <w:r w:rsidR="00021E61">
        <w:rPr>
          <w:sz w:val="22"/>
          <w:szCs w:val="22"/>
        </w:rPr>
        <w:t>.</w:t>
      </w:r>
    </w:p>
    <w:p w:rsidR="00091303" w:rsidRDefault="00091303" w:rsidP="00387DB0">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sz w:val="22"/>
          <w:szCs w:val="22"/>
        </w:rPr>
      </w:pPr>
    </w:p>
    <w:p w:rsidR="005932ED" w:rsidRPr="0033319D" w:rsidRDefault="001B1FBF" w:rsidP="0015256E">
      <w:pPr>
        <w:pStyle w:val="Heading3"/>
        <w:numPr>
          <w:ilvl w:val="2"/>
          <w:numId w:val="24"/>
        </w:numPr>
        <w:tabs>
          <w:tab w:val="left" w:pos="810"/>
        </w:tabs>
        <w:rPr>
          <w:b/>
        </w:rPr>
      </w:pPr>
      <w:r w:rsidRPr="0033319D">
        <w:rPr>
          <w:b/>
        </w:rPr>
        <w:t>Assessment of the Concentrated Overlay Options</w:t>
      </w:r>
    </w:p>
    <w:p w:rsidR="00D86C51" w:rsidRDefault="00D86C51" w:rsidP="00091303">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sz w:val="22"/>
          <w:szCs w:val="22"/>
          <w:highlight w:val="yellow"/>
        </w:rPr>
      </w:pPr>
    </w:p>
    <w:p w:rsidR="00192C86" w:rsidRDefault="0003680F" w:rsidP="00192C86">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rFonts w:cs="Arial"/>
          <w:snapToGrid w:val="0"/>
          <w:color w:val="000000"/>
          <w:sz w:val="22"/>
          <w:szCs w:val="22"/>
          <w:lang w:val="en-US"/>
        </w:rPr>
      </w:pPr>
      <w:r>
        <w:rPr>
          <w:rFonts w:cs="Arial"/>
          <w:snapToGrid w:val="0"/>
          <w:color w:val="000000"/>
          <w:sz w:val="22"/>
          <w:szCs w:val="22"/>
          <w:lang w:val="en-US"/>
        </w:rPr>
        <w:t>The RPC</w:t>
      </w:r>
      <w:r w:rsidR="00192C86">
        <w:rPr>
          <w:rFonts w:cs="Arial"/>
          <w:snapToGrid w:val="0"/>
          <w:color w:val="000000"/>
          <w:sz w:val="22"/>
          <w:szCs w:val="22"/>
          <w:lang w:val="en-US"/>
        </w:rPr>
        <w:t xml:space="preserve"> </w:t>
      </w:r>
      <w:r w:rsidR="005932ED">
        <w:rPr>
          <w:rFonts w:cs="Arial"/>
          <w:snapToGrid w:val="0"/>
          <w:color w:val="000000"/>
          <w:sz w:val="22"/>
          <w:szCs w:val="22"/>
          <w:lang w:val="en-US"/>
        </w:rPr>
        <w:t xml:space="preserve">does not recommend any of the concentrated overlay options </w:t>
      </w:r>
      <w:r w:rsidR="00192C86">
        <w:rPr>
          <w:rFonts w:cs="Arial"/>
          <w:snapToGrid w:val="0"/>
          <w:color w:val="000000"/>
          <w:sz w:val="22"/>
          <w:szCs w:val="22"/>
          <w:lang w:val="en-US"/>
        </w:rPr>
        <w:t>(3, 4 and 5</w:t>
      </w:r>
      <w:r w:rsidR="00EB39AB">
        <w:rPr>
          <w:rFonts w:cs="Arial"/>
          <w:snapToGrid w:val="0"/>
          <w:color w:val="000000"/>
          <w:sz w:val="22"/>
          <w:szCs w:val="22"/>
          <w:lang w:val="en-US"/>
        </w:rPr>
        <w:t>)</w:t>
      </w:r>
      <w:r w:rsidR="00192C86">
        <w:rPr>
          <w:rFonts w:cs="Arial"/>
          <w:snapToGrid w:val="0"/>
          <w:color w:val="000000"/>
          <w:sz w:val="22"/>
          <w:szCs w:val="22"/>
          <w:lang w:val="en-US"/>
        </w:rPr>
        <w:t xml:space="preserve"> based on the following assessment</w:t>
      </w:r>
      <w:r w:rsidR="007510CA">
        <w:rPr>
          <w:rFonts w:cs="Arial"/>
          <w:snapToGrid w:val="0"/>
          <w:color w:val="000000"/>
          <w:sz w:val="22"/>
          <w:szCs w:val="22"/>
          <w:lang w:val="en-US"/>
        </w:rPr>
        <w:t>.</w:t>
      </w:r>
    </w:p>
    <w:p w:rsidR="00192C86" w:rsidRPr="00192C86" w:rsidRDefault="00192C86" w:rsidP="00091303">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sz w:val="22"/>
          <w:szCs w:val="22"/>
          <w:highlight w:val="yellow"/>
          <w:lang w:val="en-US"/>
        </w:rPr>
      </w:pPr>
    </w:p>
    <w:p w:rsidR="009C43AA" w:rsidRDefault="009C43AA" w:rsidP="009C43AA">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rFonts w:cs="Arial"/>
          <w:sz w:val="22"/>
          <w:szCs w:val="22"/>
        </w:rPr>
      </w:pPr>
      <w:r w:rsidRPr="00192C86">
        <w:rPr>
          <w:rFonts w:cs="Arial"/>
          <w:sz w:val="22"/>
          <w:szCs w:val="22"/>
          <w:lang w:val="en-CA" w:eastAsia="en-CA"/>
        </w:rPr>
        <w:t xml:space="preserve">One drawback of the </w:t>
      </w:r>
      <w:r w:rsidR="0003680F">
        <w:rPr>
          <w:rFonts w:cs="Arial"/>
          <w:sz w:val="22"/>
          <w:szCs w:val="22"/>
          <w:lang w:val="en-CA" w:eastAsia="en-CA"/>
        </w:rPr>
        <w:t>c</w:t>
      </w:r>
      <w:r>
        <w:rPr>
          <w:rFonts w:cs="Arial"/>
          <w:sz w:val="22"/>
          <w:szCs w:val="22"/>
          <w:lang w:val="en-CA" w:eastAsia="en-CA"/>
        </w:rPr>
        <w:t xml:space="preserve">oncentrated </w:t>
      </w:r>
      <w:r w:rsidR="0003680F">
        <w:rPr>
          <w:rFonts w:cs="Arial"/>
          <w:sz w:val="22"/>
          <w:szCs w:val="22"/>
          <w:lang w:val="en-CA" w:eastAsia="en-CA"/>
        </w:rPr>
        <w:t>o</w:t>
      </w:r>
      <w:r>
        <w:rPr>
          <w:rFonts w:cs="Arial"/>
          <w:sz w:val="22"/>
          <w:szCs w:val="22"/>
          <w:lang w:val="en-CA" w:eastAsia="en-CA"/>
        </w:rPr>
        <w:t>verlay</w:t>
      </w:r>
      <w:r w:rsidRPr="00192C86">
        <w:rPr>
          <w:rFonts w:cs="Arial"/>
          <w:sz w:val="22"/>
          <w:szCs w:val="22"/>
          <w:lang w:val="en-CA" w:eastAsia="en-CA"/>
        </w:rPr>
        <w:t xml:space="preserve"> options is that the number of separate relief planning areas in Alberta would be increased to </w:t>
      </w:r>
      <w:r w:rsidR="00624E20">
        <w:rPr>
          <w:rFonts w:cs="Arial"/>
          <w:sz w:val="22"/>
          <w:szCs w:val="22"/>
          <w:lang w:val="en-CA" w:eastAsia="en-CA"/>
        </w:rPr>
        <w:t>two</w:t>
      </w:r>
      <w:r w:rsidRPr="00192C86">
        <w:rPr>
          <w:rFonts w:cs="Arial"/>
          <w:sz w:val="22"/>
          <w:szCs w:val="22"/>
          <w:lang w:val="en-CA" w:eastAsia="en-CA"/>
        </w:rPr>
        <w:t>,</w:t>
      </w:r>
      <w:r w:rsidRPr="00192C86">
        <w:rPr>
          <w:rFonts w:cs="Arial"/>
          <w:sz w:val="22"/>
          <w:szCs w:val="22"/>
        </w:rPr>
        <w:t xml:space="preserve"> thus increasing the quantity of geographic areas that would require future relief planning activity.</w:t>
      </w:r>
      <w:r>
        <w:rPr>
          <w:rFonts w:cs="Arial"/>
          <w:sz w:val="22"/>
          <w:szCs w:val="22"/>
        </w:rPr>
        <w:t xml:space="preserve"> </w:t>
      </w:r>
      <w:r w:rsidR="00B53A05">
        <w:rPr>
          <w:rFonts w:cs="Arial"/>
          <w:sz w:val="22"/>
          <w:szCs w:val="22"/>
        </w:rPr>
        <w:t xml:space="preserve">This would require customers and </w:t>
      </w:r>
      <w:r w:rsidR="0039443B">
        <w:rPr>
          <w:rFonts w:cs="Arial"/>
          <w:sz w:val="22"/>
          <w:szCs w:val="22"/>
        </w:rPr>
        <w:t>C</w:t>
      </w:r>
      <w:r w:rsidR="00B53A05">
        <w:rPr>
          <w:rFonts w:cs="Arial"/>
          <w:sz w:val="22"/>
          <w:szCs w:val="22"/>
        </w:rPr>
        <w:t>arriers to incur higher future relief costs</w:t>
      </w:r>
      <w:r w:rsidR="00BD6976">
        <w:rPr>
          <w:rFonts w:cs="Arial"/>
          <w:sz w:val="22"/>
          <w:szCs w:val="22"/>
        </w:rPr>
        <w:t xml:space="preserve"> than the distributed overlay options</w:t>
      </w:r>
      <w:r w:rsidR="00B53A05">
        <w:rPr>
          <w:rFonts w:cs="Arial"/>
          <w:sz w:val="22"/>
          <w:szCs w:val="22"/>
        </w:rPr>
        <w:t>.</w:t>
      </w:r>
    </w:p>
    <w:p w:rsidR="00B53A05" w:rsidRDefault="00B53A05" w:rsidP="009C43AA">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rFonts w:cs="Arial"/>
          <w:sz w:val="22"/>
          <w:szCs w:val="22"/>
        </w:rPr>
      </w:pPr>
    </w:p>
    <w:p w:rsidR="007F0CE7" w:rsidRDefault="00B53A05" w:rsidP="00755289">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snapToGrid w:val="0"/>
          <w:color w:val="000000"/>
          <w:sz w:val="22"/>
          <w:szCs w:val="22"/>
          <w:lang w:val="en-US"/>
        </w:rPr>
      </w:pPr>
      <w:r>
        <w:rPr>
          <w:rFonts w:cs="Arial"/>
          <w:sz w:val="22"/>
          <w:szCs w:val="22"/>
        </w:rPr>
        <w:t xml:space="preserve">In addition, </w:t>
      </w:r>
      <w:r w:rsidR="00BD6976">
        <w:rPr>
          <w:rFonts w:cs="Arial"/>
          <w:sz w:val="22"/>
          <w:szCs w:val="22"/>
        </w:rPr>
        <w:t>a</w:t>
      </w:r>
      <w:r>
        <w:rPr>
          <w:rFonts w:cs="Arial"/>
          <w:sz w:val="22"/>
          <w:szCs w:val="22"/>
        </w:rPr>
        <w:t xml:space="preserve"> province-wide coverage area for new NPA codes was established by NPA</w:t>
      </w:r>
      <w:r w:rsidR="00755289">
        <w:rPr>
          <w:rFonts w:cs="Arial"/>
          <w:sz w:val="22"/>
          <w:szCs w:val="22"/>
        </w:rPr>
        <w:t> </w:t>
      </w:r>
      <w:r>
        <w:rPr>
          <w:rFonts w:cs="Arial"/>
          <w:sz w:val="22"/>
          <w:szCs w:val="22"/>
        </w:rPr>
        <w:t>587</w:t>
      </w:r>
      <w:r w:rsidR="00BD6976">
        <w:rPr>
          <w:rFonts w:cs="Arial"/>
          <w:sz w:val="22"/>
          <w:szCs w:val="22"/>
        </w:rPr>
        <w:t xml:space="preserve">. </w:t>
      </w:r>
      <w:r w:rsidR="001B1FBF" w:rsidRPr="001B1FBF">
        <w:rPr>
          <w:snapToGrid w:val="0"/>
          <w:color w:val="000000"/>
          <w:sz w:val="22"/>
          <w:szCs w:val="22"/>
          <w:lang w:val="en-US"/>
        </w:rPr>
        <w:t xml:space="preserve">Customers in </w:t>
      </w:r>
      <w:r w:rsidR="00BD6976">
        <w:rPr>
          <w:snapToGrid w:val="0"/>
          <w:color w:val="000000"/>
          <w:sz w:val="22"/>
          <w:szCs w:val="22"/>
          <w:lang w:val="en-US"/>
        </w:rPr>
        <w:t>Alberta</w:t>
      </w:r>
      <w:r w:rsidR="001B1FBF" w:rsidRPr="001B1FBF">
        <w:rPr>
          <w:snapToGrid w:val="0"/>
          <w:color w:val="000000"/>
          <w:sz w:val="22"/>
          <w:szCs w:val="22"/>
          <w:lang w:val="en-US"/>
        </w:rPr>
        <w:t xml:space="preserve"> have become accustomed to this province-wide approach and </w:t>
      </w:r>
      <w:r w:rsidR="007F0CE7">
        <w:rPr>
          <w:snapToGrid w:val="0"/>
          <w:color w:val="000000"/>
          <w:sz w:val="22"/>
          <w:szCs w:val="22"/>
          <w:lang w:val="en-US"/>
        </w:rPr>
        <w:t xml:space="preserve">establishing </w:t>
      </w:r>
      <w:r w:rsidR="001B1FBF" w:rsidRPr="001B1FBF">
        <w:rPr>
          <w:snapToGrid w:val="0"/>
          <w:color w:val="000000"/>
          <w:sz w:val="22"/>
          <w:szCs w:val="22"/>
          <w:lang w:val="en-US"/>
        </w:rPr>
        <w:t>two NPA coverage areas</w:t>
      </w:r>
      <w:r w:rsidR="007F0CE7">
        <w:rPr>
          <w:snapToGrid w:val="0"/>
          <w:color w:val="000000"/>
          <w:sz w:val="22"/>
          <w:szCs w:val="22"/>
          <w:lang w:val="en-US"/>
        </w:rPr>
        <w:t xml:space="preserve"> would be </w:t>
      </w:r>
      <w:r w:rsidR="004D347A">
        <w:rPr>
          <w:snapToGrid w:val="0"/>
          <w:color w:val="000000"/>
          <w:sz w:val="22"/>
          <w:szCs w:val="22"/>
          <w:lang w:val="en-US"/>
        </w:rPr>
        <w:t>retrogression</w:t>
      </w:r>
      <w:r w:rsidR="007F0CE7">
        <w:rPr>
          <w:snapToGrid w:val="0"/>
          <w:color w:val="000000"/>
          <w:sz w:val="22"/>
          <w:szCs w:val="22"/>
          <w:lang w:val="en-US"/>
        </w:rPr>
        <w:t>.</w:t>
      </w:r>
    </w:p>
    <w:p w:rsidR="007F0CE7" w:rsidRDefault="007F0CE7" w:rsidP="00755289">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snapToGrid w:val="0"/>
          <w:color w:val="000000"/>
          <w:sz w:val="22"/>
          <w:szCs w:val="22"/>
          <w:lang w:val="en-US"/>
        </w:rPr>
      </w:pPr>
    </w:p>
    <w:p w:rsidR="00BD6976" w:rsidRDefault="00C32D36" w:rsidP="00755289">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snapToGrid w:val="0"/>
          <w:color w:val="000000"/>
          <w:sz w:val="22"/>
          <w:szCs w:val="22"/>
          <w:lang w:val="en-US"/>
        </w:rPr>
      </w:pPr>
      <w:r>
        <w:rPr>
          <w:snapToGrid w:val="0"/>
          <w:color w:val="000000"/>
          <w:sz w:val="22"/>
          <w:szCs w:val="22"/>
          <w:lang w:val="en-US"/>
        </w:rPr>
        <w:t xml:space="preserve">Concentrated </w:t>
      </w:r>
      <w:r w:rsidR="00755289">
        <w:rPr>
          <w:snapToGrid w:val="0"/>
          <w:color w:val="000000"/>
          <w:sz w:val="22"/>
          <w:szCs w:val="22"/>
          <w:lang w:val="en-US"/>
        </w:rPr>
        <w:t>o</w:t>
      </w:r>
      <w:r>
        <w:rPr>
          <w:snapToGrid w:val="0"/>
          <w:color w:val="000000"/>
          <w:sz w:val="22"/>
          <w:szCs w:val="22"/>
          <w:lang w:val="en-US"/>
        </w:rPr>
        <w:t>verlay o</w:t>
      </w:r>
      <w:r w:rsidR="007F0CE7">
        <w:rPr>
          <w:snapToGrid w:val="0"/>
          <w:color w:val="000000"/>
          <w:sz w:val="22"/>
          <w:szCs w:val="22"/>
          <w:lang w:val="en-US"/>
        </w:rPr>
        <w:t xml:space="preserve">ptions 3 and 4 would be confusing to customers as Alberta would then have </w:t>
      </w:r>
      <w:r w:rsidR="00755289">
        <w:rPr>
          <w:snapToGrid w:val="0"/>
          <w:color w:val="000000"/>
          <w:sz w:val="22"/>
          <w:szCs w:val="22"/>
          <w:lang w:val="en-US"/>
        </w:rPr>
        <w:t>four</w:t>
      </w:r>
      <w:r w:rsidR="007F0CE7">
        <w:rPr>
          <w:snapToGrid w:val="0"/>
          <w:color w:val="000000"/>
          <w:sz w:val="22"/>
          <w:szCs w:val="22"/>
          <w:lang w:val="en-US"/>
        </w:rPr>
        <w:t xml:space="preserve"> NPAs, each with a different coverage area (i.e., 403 in the south, 780 in the north, 587 throughout the province, and the new NPA as defined in sections 5.2.1 </w:t>
      </w:r>
      <w:r w:rsidR="00755289">
        <w:rPr>
          <w:snapToGrid w:val="0"/>
          <w:color w:val="000000"/>
          <w:sz w:val="22"/>
          <w:szCs w:val="22"/>
          <w:lang w:val="en-US"/>
        </w:rPr>
        <w:t>or</w:t>
      </w:r>
      <w:r w:rsidR="007F0CE7">
        <w:rPr>
          <w:snapToGrid w:val="0"/>
          <w:color w:val="000000"/>
          <w:sz w:val="22"/>
          <w:szCs w:val="22"/>
          <w:lang w:val="en-US"/>
        </w:rPr>
        <w:t xml:space="preserve"> 5.2.2 above).</w:t>
      </w:r>
    </w:p>
    <w:p w:rsidR="00C32D36" w:rsidRDefault="00C32D36" w:rsidP="00755289">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snapToGrid w:val="0"/>
          <w:color w:val="000000"/>
          <w:sz w:val="22"/>
          <w:szCs w:val="22"/>
          <w:lang w:val="en-US"/>
        </w:rPr>
      </w:pPr>
    </w:p>
    <w:p w:rsidR="003E08DE" w:rsidRDefault="00D52124">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rFonts w:cs="Arial"/>
          <w:sz w:val="22"/>
          <w:szCs w:val="22"/>
        </w:rPr>
      </w:pPr>
      <w:r>
        <w:rPr>
          <w:rFonts w:cs="Arial"/>
          <w:sz w:val="22"/>
          <w:szCs w:val="22"/>
        </w:rPr>
        <w:t xml:space="preserve">Further, </w:t>
      </w:r>
      <w:r w:rsidR="00755289">
        <w:rPr>
          <w:rFonts w:cs="Arial"/>
          <w:sz w:val="22"/>
          <w:szCs w:val="22"/>
        </w:rPr>
        <w:t>c</w:t>
      </w:r>
      <w:r w:rsidR="009C43AA">
        <w:rPr>
          <w:rFonts w:cs="Arial"/>
          <w:sz w:val="22"/>
          <w:szCs w:val="22"/>
        </w:rPr>
        <w:t xml:space="preserve">oncentrated </w:t>
      </w:r>
      <w:r w:rsidR="00755289">
        <w:rPr>
          <w:rFonts w:cs="Arial"/>
          <w:sz w:val="22"/>
          <w:szCs w:val="22"/>
        </w:rPr>
        <w:t>o</w:t>
      </w:r>
      <w:r w:rsidR="009C43AA">
        <w:rPr>
          <w:rFonts w:cs="Arial"/>
          <w:sz w:val="22"/>
          <w:szCs w:val="22"/>
        </w:rPr>
        <w:t xml:space="preserve">verlay options 3 and 4, which </w:t>
      </w:r>
      <w:r w:rsidR="00094A1F">
        <w:rPr>
          <w:rFonts w:cs="Arial"/>
          <w:sz w:val="22"/>
          <w:szCs w:val="22"/>
        </w:rPr>
        <w:t>introduce one new NPA</w:t>
      </w:r>
      <w:r w:rsidR="00192CDC">
        <w:rPr>
          <w:rFonts w:cs="Arial"/>
          <w:sz w:val="22"/>
          <w:szCs w:val="22"/>
        </w:rPr>
        <w:t xml:space="preserve"> in 2016,</w:t>
      </w:r>
      <w:r w:rsidR="00094A1F">
        <w:rPr>
          <w:rFonts w:cs="Arial"/>
          <w:sz w:val="22"/>
          <w:szCs w:val="22"/>
        </w:rPr>
        <w:t xml:space="preserve"> do not provide long-term relief in Alberta as NPA 587 would </w:t>
      </w:r>
      <w:r w:rsidR="008C2410">
        <w:rPr>
          <w:rFonts w:cs="Arial"/>
          <w:sz w:val="22"/>
          <w:szCs w:val="22"/>
        </w:rPr>
        <w:t xml:space="preserve">exhaust </w:t>
      </w:r>
      <w:r w:rsidR="00094A1F">
        <w:rPr>
          <w:rFonts w:cs="Arial"/>
          <w:sz w:val="22"/>
          <w:szCs w:val="22"/>
        </w:rPr>
        <w:t>again in 2022</w:t>
      </w:r>
      <w:r w:rsidR="00192CDC">
        <w:rPr>
          <w:rFonts w:cs="Arial"/>
          <w:sz w:val="22"/>
          <w:szCs w:val="22"/>
        </w:rPr>
        <w:t xml:space="preserve"> </w:t>
      </w:r>
      <w:r w:rsidR="00D36FCC">
        <w:rPr>
          <w:rFonts w:cs="Arial"/>
          <w:sz w:val="22"/>
          <w:szCs w:val="22"/>
        </w:rPr>
        <w:t>or</w:t>
      </w:r>
      <w:r w:rsidR="00094A1F">
        <w:rPr>
          <w:rFonts w:cs="Arial"/>
          <w:sz w:val="22"/>
          <w:szCs w:val="22"/>
        </w:rPr>
        <w:t xml:space="preserve"> 2023</w:t>
      </w:r>
      <w:r w:rsidR="00755289">
        <w:rPr>
          <w:rFonts w:cs="Arial"/>
          <w:sz w:val="22"/>
          <w:szCs w:val="22"/>
        </w:rPr>
        <w:t xml:space="preserve"> depending on which option </w:t>
      </w:r>
      <w:r w:rsidR="00D36FCC">
        <w:rPr>
          <w:rFonts w:cs="Arial"/>
          <w:sz w:val="22"/>
          <w:szCs w:val="22"/>
        </w:rPr>
        <w:t>is applied</w:t>
      </w:r>
      <w:r w:rsidR="00C32D36">
        <w:rPr>
          <w:rFonts w:cs="Arial"/>
          <w:sz w:val="22"/>
          <w:szCs w:val="22"/>
        </w:rPr>
        <w:t>.</w:t>
      </w:r>
      <w:r w:rsidR="008C2410">
        <w:rPr>
          <w:rFonts w:cs="Arial"/>
          <w:sz w:val="22"/>
          <w:szCs w:val="22"/>
        </w:rPr>
        <w:t xml:space="preserve"> This is in contravention of the Canadian NPA Relief Planning Guideline principle which advocates that relief not take place again within </w:t>
      </w:r>
      <w:r w:rsidR="00220E9A">
        <w:rPr>
          <w:rFonts w:cs="Arial"/>
          <w:sz w:val="22"/>
          <w:szCs w:val="22"/>
        </w:rPr>
        <w:t>at least eight years</w:t>
      </w:r>
      <w:r w:rsidR="008C2410">
        <w:rPr>
          <w:rFonts w:cs="Arial"/>
          <w:sz w:val="22"/>
          <w:szCs w:val="22"/>
        </w:rPr>
        <w:t>.</w:t>
      </w:r>
    </w:p>
    <w:p w:rsidR="003E08DE" w:rsidRDefault="003E08DE">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rFonts w:cs="Arial"/>
          <w:sz w:val="22"/>
          <w:szCs w:val="22"/>
        </w:rPr>
      </w:pPr>
    </w:p>
    <w:p w:rsidR="0069059A" w:rsidRDefault="00D52124" w:rsidP="0069059A">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snapToGrid w:val="0"/>
          <w:color w:val="000000"/>
          <w:sz w:val="22"/>
          <w:szCs w:val="22"/>
          <w:highlight w:val="yellow"/>
          <w:lang w:val="en-US"/>
        </w:rPr>
      </w:pPr>
      <w:r>
        <w:rPr>
          <w:snapToGrid w:val="0"/>
          <w:color w:val="000000"/>
          <w:sz w:val="22"/>
          <w:szCs w:val="22"/>
          <w:lang w:val="en-US"/>
        </w:rPr>
        <w:t xml:space="preserve">Concentrated </w:t>
      </w:r>
      <w:r w:rsidR="000628C1">
        <w:rPr>
          <w:snapToGrid w:val="0"/>
          <w:color w:val="000000"/>
          <w:sz w:val="22"/>
          <w:szCs w:val="22"/>
          <w:lang w:val="en-US"/>
        </w:rPr>
        <w:t>o</w:t>
      </w:r>
      <w:r>
        <w:rPr>
          <w:snapToGrid w:val="0"/>
          <w:color w:val="000000"/>
          <w:sz w:val="22"/>
          <w:szCs w:val="22"/>
          <w:lang w:val="en-US"/>
        </w:rPr>
        <w:t>verlay option</w:t>
      </w:r>
      <w:r w:rsidR="000628C1">
        <w:rPr>
          <w:snapToGrid w:val="0"/>
          <w:color w:val="000000"/>
          <w:sz w:val="22"/>
          <w:szCs w:val="22"/>
          <w:lang w:val="en-US"/>
        </w:rPr>
        <w:t> </w:t>
      </w:r>
      <w:r>
        <w:rPr>
          <w:snapToGrid w:val="0"/>
          <w:color w:val="000000"/>
          <w:sz w:val="22"/>
          <w:szCs w:val="22"/>
          <w:lang w:val="en-US"/>
        </w:rPr>
        <w:t xml:space="preserve">5 would be confusing as Alberta would then have </w:t>
      </w:r>
      <w:r w:rsidR="00DB0420">
        <w:rPr>
          <w:snapToGrid w:val="0"/>
          <w:color w:val="000000"/>
          <w:sz w:val="22"/>
          <w:szCs w:val="22"/>
          <w:lang w:val="en-US"/>
        </w:rPr>
        <w:t>five </w:t>
      </w:r>
      <w:r>
        <w:rPr>
          <w:snapToGrid w:val="0"/>
          <w:color w:val="000000"/>
          <w:sz w:val="22"/>
          <w:szCs w:val="22"/>
          <w:lang w:val="en-US"/>
        </w:rPr>
        <w:t>NPAs, with three different coverage areas (i.e., 403 and new NPA-1 in the south, 780 and new NPA-2 in the north and NPA 587 throughout the province</w:t>
      </w:r>
      <w:r w:rsidR="000628C1">
        <w:rPr>
          <w:snapToGrid w:val="0"/>
          <w:color w:val="000000"/>
          <w:sz w:val="22"/>
          <w:szCs w:val="22"/>
          <w:lang w:val="en-US"/>
        </w:rPr>
        <w:t>)</w:t>
      </w:r>
      <w:r>
        <w:rPr>
          <w:snapToGrid w:val="0"/>
          <w:color w:val="000000"/>
          <w:sz w:val="22"/>
          <w:szCs w:val="22"/>
          <w:lang w:val="en-US"/>
        </w:rPr>
        <w:t>.</w:t>
      </w:r>
    </w:p>
    <w:p w:rsidR="007F0CE7" w:rsidRDefault="007F0CE7" w:rsidP="009C43AA">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rFonts w:cs="Arial"/>
          <w:sz w:val="22"/>
          <w:szCs w:val="22"/>
        </w:rPr>
      </w:pPr>
    </w:p>
    <w:p w:rsidR="00B53A05" w:rsidRDefault="00B93FAB" w:rsidP="009C43AA">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rFonts w:cs="Arial"/>
          <w:sz w:val="22"/>
          <w:szCs w:val="22"/>
        </w:rPr>
      </w:pPr>
      <w:r>
        <w:rPr>
          <w:rFonts w:cs="Arial"/>
          <w:sz w:val="22"/>
          <w:szCs w:val="22"/>
        </w:rPr>
        <w:t>Although c</w:t>
      </w:r>
      <w:r w:rsidR="00B53A05">
        <w:rPr>
          <w:rFonts w:cs="Arial"/>
          <w:sz w:val="22"/>
          <w:szCs w:val="22"/>
        </w:rPr>
        <w:t xml:space="preserve">oncentrated </w:t>
      </w:r>
      <w:r>
        <w:rPr>
          <w:rFonts w:cs="Arial"/>
          <w:sz w:val="22"/>
          <w:szCs w:val="22"/>
        </w:rPr>
        <w:t>o</w:t>
      </w:r>
      <w:r w:rsidR="00B53A05">
        <w:rPr>
          <w:rFonts w:cs="Arial"/>
          <w:sz w:val="22"/>
          <w:szCs w:val="22"/>
        </w:rPr>
        <w:t>verlay option</w:t>
      </w:r>
      <w:r>
        <w:rPr>
          <w:rFonts w:cs="Arial"/>
          <w:sz w:val="22"/>
          <w:szCs w:val="22"/>
        </w:rPr>
        <w:t xml:space="preserve"> </w:t>
      </w:r>
      <w:r w:rsidR="00B53A05">
        <w:rPr>
          <w:rFonts w:cs="Arial"/>
          <w:sz w:val="22"/>
          <w:szCs w:val="22"/>
        </w:rPr>
        <w:t>5 would provide long</w:t>
      </w:r>
      <w:r w:rsidR="00BD6976">
        <w:rPr>
          <w:rFonts w:cs="Arial"/>
          <w:sz w:val="22"/>
          <w:szCs w:val="22"/>
        </w:rPr>
        <w:t xml:space="preserve"> </w:t>
      </w:r>
      <w:r w:rsidR="00B53A05">
        <w:rPr>
          <w:rFonts w:cs="Arial"/>
          <w:sz w:val="22"/>
          <w:szCs w:val="22"/>
        </w:rPr>
        <w:t>term relief as the subsequent exhaust would be in 2032, this option requires two new NPAs to be introduced in 2016</w:t>
      </w:r>
      <w:r>
        <w:rPr>
          <w:rFonts w:cs="Arial"/>
          <w:sz w:val="22"/>
          <w:szCs w:val="22"/>
        </w:rPr>
        <w:t xml:space="preserve"> which is an inefficient use of numbering resources</w:t>
      </w:r>
      <w:r w:rsidR="00B53A05">
        <w:rPr>
          <w:rFonts w:cs="Arial"/>
          <w:sz w:val="22"/>
          <w:szCs w:val="22"/>
        </w:rPr>
        <w:t>.</w:t>
      </w:r>
    </w:p>
    <w:p w:rsidR="00B93FAB" w:rsidRDefault="00B93FAB" w:rsidP="009C43AA">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rFonts w:cs="Arial"/>
          <w:sz w:val="22"/>
          <w:szCs w:val="22"/>
        </w:rPr>
      </w:pPr>
    </w:p>
    <w:p w:rsidR="00DB4103" w:rsidRDefault="00DB4103" w:rsidP="00DB4103">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rFonts w:cs="Arial"/>
          <w:snapToGrid w:val="0"/>
          <w:color w:val="000000"/>
          <w:sz w:val="22"/>
          <w:szCs w:val="22"/>
          <w:lang w:val="en-US"/>
        </w:rPr>
      </w:pPr>
      <w:r w:rsidRPr="00DB4103">
        <w:rPr>
          <w:rFonts w:cs="Arial"/>
          <w:snapToGrid w:val="0"/>
          <w:color w:val="000000"/>
          <w:sz w:val="22"/>
          <w:szCs w:val="22"/>
          <w:lang w:val="en-US"/>
        </w:rPr>
        <w:t xml:space="preserve">The use of a new NPA in a </w:t>
      </w:r>
      <w:r>
        <w:rPr>
          <w:rFonts w:cs="Arial"/>
          <w:snapToGrid w:val="0"/>
          <w:color w:val="000000"/>
          <w:sz w:val="22"/>
          <w:szCs w:val="22"/>
          <w:lang w:val="en-US"/>
        </w:rPr>
        <w:t>concentrated overlay</w:t>
      </w:r>
      <w:r w:rsidRPr="00DB4103">
        <w:rPr>
          <w:rFonts w:cs="Arial"/>
          <w:snapToGrid w:val="0"/>
          <w:color w:val="000000"/>
          <w:sz w:val="22"/>
          <w:szCs w:val="22"/>
          <w:lang w:val="en-US"/>
        </w:rPr>
        <w:t xml:space="preserve"> configuration for the geographic area served by NPA 403/587/780 would be an inefficient use of numbering resources</w:t>
      </w:r>
      <w:r w:rsidR="00B93FAB">
        <w:rPr>
          <w:rFonts w:cs="Arial"/>
          <w:snapToGrid w:val="0"/>
          <w:color w:val="000000"/>
          <w:sz w:val="22"/>
          <w:szCs w:val="22"/>
          <w:lang w:val="en-US"/>
        </w:rPr>
        <w:t>.</w:t>
      </w:r>
      <w:r w:rsidRPr="00DB4103">
        <w:rPr>
          <w:rFonts w:cs="Arial"/>
          <w:snapToGrid w:val="0"/>
          <w:color w:val="000000"/>
          <w:sz w:val="22"/>
          <w:szCs w:val="22"/>
          <w:lang w:val="en-US"/>
        </w:rPr>
        <w:t xml:space="preserve"> </w:t>
      </w:r>
      <w:r w:rsidR="00B93FAB">
        <w:rPr>
          <w:rFonts w:cs="Arial"/>
          <w:snapToGrid w:val="0"/>
          <w:color w:val="000000"/>
          <w:sz w:val="22"/>
          <w:szCs w:val="22"/>
          <w:lang w:val="en-US"/>
        </w:rPr>
        <w:t xml:space="preserve">Option 3 </w:t>
      </w:r>
      <w:r w:rsidRPr="00DB4103">
        <w:rPr>
          <w:rFonts w:cs="Arial"/>
          <w:snapToGrid w:val="0"/>
          <w:color w:val="000000"/>
          <w:sz w:val="22"/>
          <w:szCs w:val="22"/>
          <w:lang w:val="en-US"/>
        </w:rPr>
        <w:t xml:space="preserve">would require one new NPA in 2016 plus two new NPAs to be implemented in subsequent relief projects in </w:t>
      </w:r>
      <w:r>
        <w:rPr>
          <w:rFonts w:cs="Arial"/>
          <w:snapToGrid w:val="0"/>
          <w:color w:val="000000"/>
          <w:sz w:val="22"/>
          <w:szCs w:val="22"/>
          <w:lang w:val="en-US"/>
        </w:rPr>
        <w:t>2022</w:t>
      </w:r>
      <w:r w:rsidRPr="00DB4103">
        <w:rPr>
          <w:rFonts w:cs="Arial"/>
          <w:snapToGrid w:val="0"/>
          <w:color w:val="000000"/>
          <w:sz w:val="22"/>
          <w:szCs w:val="22"/>
          <w:lang w:val="en-US"/>
        </w:rPr>
        <w:t xml:space="preserve"> and 20</w:t>
      </w:r>
      <w:r>
        <w:rPr>
          <w:rFonts w:cs="Arial"/>
          <w:snapToGrid w:val="0"/>
          <w:color w:val="000000"/>
          <w:sz w:val="22"/>
          <w:szCs w:val="22"/>
          <w:lang w:val="en-US"/>
        </w:rPr>
        <w:t>29</w:t>
      </w:r>
      <w:r w:rsidR="00EC0A13">
        <w:rPr>
          <w:rFonts w:cs="Arial"/>
          <w:snapToGrid w:val="0"/>
          <w:color w:val="000000"/>
          <w:sz w:val="22"/>
          <w:szCs w:val="22"/>
          <w:lang w:val="en-US"/>
        </w:rPr>
        <w:t>.</w:t>
      </w:r>
      <w:r>
        <w:rPr>
          <w:rFonts w:cs="Arial"/>
          <w:snapToGrid w:val="0"/>
          <w:color w:val="000000"/>
          <w:sz w:val="22"/>
          <w:szCs w:val="22"/>
          <w:lang w:val="en-US"/>
        </w:rPr>
        <w:t xml:space="preserve"> </w:t>
      </w:r>
      <w:r w:rsidR="004664CE">
        <w:rPr>
          <w:rFonts w:cs="Arial"/>
          <w:snapToGrid w:val="0"/>
          <w:color w:val="000000"/>
          <w:sz w:val="22"/>
          <w:szCs w:val="22"/>
          <w:lang w:val="en-US"/>
        </w:rPr>
        <w:t xml:space="preserve">Option 4 </w:t>
      </w:r>
      <w:r w:rsidR="004664CE" w:rsidRPr="00DB4103">
        <w:rPr>
          <w:rFonts w:cs="Arial"/>
          <w:snapToGrid w:val="0"/>
          <w:color w:val="000000"/>
          <w:sz w:val="22"/>
          <w:szCs w:val="22"/>
          <w:lang w:val="en-US"/>
        </w:rPr>
        <w:t xml:space="preserve">would require one new NPA in 2016 plus two new NPAs to be implemented in subsequent relief projects in </w:t>
      </w:r>
      <w:r w:rsidR="003E08DE">
        <w:rPr>
          <w:rFonts w:cs="Arial"/>
          <w:snapToGrid w:val="0"/>
          <w:color w:val="000000"/>
          <w:sz w:val="22"/>
          <w:szCs w:val="22"/>
          <w:lang w:val="en-US"/>
        </w:rPr>
        <w:t>2023 and 2031</w:t>
      </w:r>
      <w:r w:rsidR="004664CE">
        <w:rPr>
          <w:rFonts w:cs="Arial"/>
          <w:snapToGrid w:val="0"/>
          <w:color w:val="000000"/>
          <w:sz w:val="22"/>
          <w:szCs w:val="22"/>
          <w:lang w:val="en-US"/>
        </w:rPr>
        <w:t>. Option 5</w:t>
      </w:r>
      <w:r>
        <w:rPr>
          <w:rFonts w:cs="Arial"/>
          <w:snapToGrid w:val="0"/>
          <w:color w:val="000000"/>
          <w:sz w:val="22"/>
          <w:szCs w:val="22"/>
          <w:lang w:val="en-US"/>
        </w:rPr>
        <w:t xml:space="preserve"> </w:t>
      </w:r>
      <w:r w:rsidR="004664CE">
        <w:rPr>
          <w:rFonts w:cs="Arial"/>
          <w:snapToGrid w:val="0"/>
          <w:color w:val="000000"/>
          <w:sz w:val="22"/>
          <w:szCs w:val="22"/>
          <w:lang w:val="en-US"/>
        </w:rPr>
        <w:t xml:space="preserve">would require </w:t>
      </w:r>
      <w:r>
        <w:rPr>
          <w:rFonts w:cs="Arial"/>
          <w:snapToGrid w:val="0"/>
          <w:color w:val="000000"/>
          <w:sz w:val="22"/>
          <w:szCs w:val="22"/>
          <w:lang w:val="en-US"/>
        </w:rPr>
        <w:t>two new NPAs in 2016 plus two new NPAs in subsequent relief projects in 2032 and 2038</w:t>
      </w:r>
      <w:r w:rsidRPr="00DB4103">
        <w:rPr>
          <w:rFonts w:cs="Arial"/>
          <w:snapToGrid w:val="0"/>
          <w:color w:val="000000"/>
          <w:sz w:val="22"/>
          <w:szCs w:val="22"/>
          <w:lang w:val="en-US"/>
        </w:rPr>
        <w:t>.</w:t>
      </w:r>
    </w:p>
    <w:p w:rsidR="005F41EE" w:rsidRPr="00DB4103" w:rsidRDefault="005F41EE" w:rsidP="00387DB0">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sz w:val="22"/>
          <w:szCs w:val="22"/>
          <w:highlight w:val="yellow"/>
          <w:lang w:val="en-US"/>
        </w:rPr>
      </w:pPr>
    </w:p>
    <w:p w:rsidR="00BE5A99" w:rsidRDefault="00BE5A99" w:rsidP="00BE5A99">
      <w:pPr>
        <w:pStyle w:val="Heading2"/>
        <w:numPr>
          <w:ilvl w:val="1"/>
          <w:numId w:val="16"/>
        </w:numPr>
        <w:rPr>
          <w:sz w:val="22"/>
          <w:szCs w:val="22"/>
        </w:rPr>
      </w:pPr>
      <w:bookmarkStart w:id="49" w:name="_Toc108592582"/>
      <w:bookmarkStart w:id="50" w:name="_Toc108592588"/>
      <w:bookmarkStart w:id="51" w:name="_Toc108592590"/>
      <w:bookmarkStart w:id="52" w:name="_Toc108592593"/>
      <w:bookmarkStart w:id="53" w:name="_Toc108592595"/>
      <w:bookmarkStart w:id="54" w:name="_Toc108592597"/>
      <w:bookmarkStart w:id="55" w:name="_Toc108592599"/>
      <w:bookmarkStart w:id="56" w:name="_Toc108592601"/>
      <w:bookmarkStart w:id="57" w:name="_Toc108592603"/>
      <w:bookmarkStart w:id="58" w:name="_Toc108592605"/>
      <w:bookmarkStart w:id="59" w:name="_Toc108592607"/>
      <w:bookmarkStart w:id="60" w:name="_Toc108592610"/>
      <w:bookmarkStart w:id="61" w:name="_Toc108592612"/>
      <w:bookmarkStart w:id="62" w:name="_Toc108592614"/>
      <w:bookmarkStart w:id="63" w:name="_Toc108592616"/>
      <w:bookmarkStart w:id="64" w:name="_Toc348672767"/>
      <w:bookmarkStart w:id="65" w:name="_Toc351964235"/>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Pr>
          <w:sz w:val="22"/>
          <w:szCs w:val="22"/>
        </w:rPr>
        <w:t xml:space="preserve">Distributed </w:t>
      </w:r>
      <w:r w:rsidRPr="00BD1C03">
        <w:rPr>
          <w:sz w:val="22"/>
          <w:szCs w:val="22"/>
        </w:rPr>
        <w:t>Overlay</w:t>
      </w:r>
      <w:bookmarkEnd w:id="64"/>
      <w:bookmarkEnd w:id="65"/>
    </w:p>
    <w:p w:rsidR="0055323D" w:rsidRPr="0055323D" w:rsidRDefault="0055323D" w:rsidP="0055323D"/>
    <w:p w:rsidR="00C5694E" w:rsidRDefault="004F53B6" w:rsidP="0055323D">
      <w:pPr>
        <w:rPr>
          <w:sz w:val="22"/>
          <w:szCs w:val="22"/>
        </w:rPr>
      </w:pPr>
      <w:r>
        <w:rPr>
          <w:sz w:val="22"/>
          <w:szCs w:val="22"/>
        </w:rPr>
        <w:t>Two</w:t>
      </w:r>
      <w:r w:rsidRPr="00BD1C03">
        <w:rPr>
          <w:sz w:val="22"/>
          <w:szCs w:val="22"/>
        </w:rPr>
        <w:t xml:space="preserve"> </w:t>
      </w:r>
      <w:r w:rsidR="00697718" w:rsidRPr="00BD1C03">
        <w:rPr>
          <w:sz w:val="22"/>
          <w:szCs w:val="22"/>
        </w:rPr>
        <w:t>Relief Option</w:t>
      </w:r>
      <w:r w:rsidR="00091303">
        <w:rPr>
          <w:sz w:val="22"/>
          <w:szCs w:val="22"/>
        </w:rPr>
        <w:t>s</w:t>
      </w:r>
      <w:r w:rsidR="00697718" w:rsidRPr="00BD1C03">
        <w:rPr>
          <w:sz w:val="22"/>
          <w:szCs w:val="22"/>
        </w:rPr>
        <w:t xml:space="preserve"> w</w:t>
      </w:r>
      <w:r w:rsidR="00D05B9C">
        <w:rPr>
          <w:sz w:val="22"/>
          <w:szCs w:val="22"/>
        </w:rPr>
        <w:t>ere</w:t>
      </w:r>
      <w:r w:rsidR="00697718" w:rsidRPr="00BD1C03">
        <w:rPr>
          <w:sz w:val="22"/>
          <w:szCs w:val="22"/>
        </w:rPr>
        <w:t xml:space="preserve"> evaluated using the </w:t>
      </w:r>
      <w:r w:rsidR="00091303">
        <w:rPr>
          <w:sz w:val="22"/>
          <w:szCs w:val="22"/>
        </w:rPr>
        <w:t>distributed</w:t>
      </w:r>
      <w:r w:rsidR="00091303" w:rsidRPr="00BD1C03">
        <w:rPr>
          <w:sz w:val="22"/>
          <w:szCs w:val="22"/>
        </w:rPr>
        <w:t xml:space="preserve"> </w:t>
      </w:r>
      <w:r w:rsidR="00091303">
        <w:rPr>
          <w:sz w:val="22"/>
          <w:szCs w:val="22"/>
        </w:rPr>
        <w:t>o</w:t>
      </w:r>
      <w:r w:rsidR="00697718" w:rsidRPr="00BD1C03">
        <w:rPr>
          <w:sz w:val="22"/>
          <w:szCs w:val="22"/>
        </w:rPr>
        <w:t>verlay method of providing NPA relief</w:t>
      </w:r>
      <w:r w:rsidR="0070631C">
        <w:rPr>
          <w:sz w:val="22"/>
          <w:szCs w:val="22"/>
        </w:rPr>
        <w:t>.</w:t>
      </w:r>
    </w:p>
    <w:p w:rsidR="002F6086" w:rsidRPr="00697718" w:rsidRDefault="002F6086" w:rsidP="0055323D">
      <w:pPr>
        <w:rPr>
          <w:sz w:val="22"/>
          <w:szCs w:val="22"/>
        </w:rPr>
      </w:pPr>
    </w:p>
    <w:p w:rsidR="00C5694E" w:rsidRPr="0005522D" w:rsidRDefault="00697718" w:rsidP="0015256E">
      <w:pPr>
        <w:pStyle w:val="Heading3"/>
        <w:numPr>
          <w:ilvl w:val="2"/>
          <w:numId w:val="25"/>
        </w:numPr>
        <w:rPr>
          <w:bCs/>
          <w:iCs/>
        </w:rPr>
      </w:pPr>
      <w:bookmarkStart w:id="66" w:name="_Toc241977223"/>
      <w:bookmarkStart w:id="67" w:name="_Toc348672768"/>
      <w:bookmarkStart w:id="68" w:name="_Toc351964236"/>
      <w:r w:rsidRPr="0005522D">
        <w:rPr>
          <w:bCs/>
          <w:iCs/>
        </w:rPr>
        <w:lastRenderedPageBreak/>
        <w:t xml:space="preserve">Option </w:t>
      </w:r>
      <w:r w:rsidR="00BE56F6" w:rsidRPr="0005522D">
        <w:rPr>
          <w:bCs/>
          <w:iCs/>
        </w:rPr>
        <w:t>6</w:t>
      </w:r>
      <w:r w:rsidR="00C5694E" w:rsidRPr="0005522D">
        <w:rPr>
          <w:bCs/>
          <w:iCs/>
        </w:rPr>
        <w:t xml:space="preserve">: </w:t>
      </w:r>
      <w:r w:rsidRPr="0005522D">
        <w:rPr>
          <w:bCs/>
          <w:iCs/>
        </w:rPr>
        <w:t>Distribu</w:t>
      </w:r>
      <w:r w:rsidR="0070631C" w:rsidRPr="0005522D">
        <w:rPr>
          <w:bCs/>
          <w:iCs/>
        </w:rPr>
        <w:t>t</w:t>
      </w:r>
      <w:r w:rsidRPr="0005522D">
        <w:rPr>
          <w:bCs/>
          <w:iCs/>
        </w:rPr>
        <w:t>ed</w:t>
      </w:r>
      <w:r w:rsidR="00C5694E" w:rsidRPr="0005522D">
        <w:rPr>
          <w:bCs/>
          <w:iCs/>
        </w:rPr>
        <w:t xml:space="preserve"> Overlay</w:t>
      </w:r>
      <w:bookmarkEnd w:id="66"/>
      <w:r w:rsidRPr="0005522D">
        <w:rPr>
          <w:bCs/>
          <w:iCs/>
        </w:rPr>
        <w:t xml:space="preserve"> </w:t>
      </w:r>
      <w:r w:rsidR="003F00A7" w:rsidRPr="0005522D">
        <w:t>-</w:t>
      </w:r>
      <w:r w:rsidR="000512EB" w:rsidRPr="0005522D">
        <w:t xml:space="preserve"> </w:t>
      </w:r>
      <w:r w:rsidR="000512EB" w:rsidRPr="0005522D">
        <w:rPr>
          <w:bCs/>
          <w:iCs/>
        </w:rPr>
        <w:t xml:space="preserve">Distributed Overlay </w:t>
      </w:r>
      <w:r w:rsidRPr="0005522D">
        <w:rPr>
          <w:bCs/>
          <w:iCs/>
        </w:rPr>
        <w:t xml:space="preserve">of a </w:t>
      </w:r>
      <w:r w:rsidR="00B04022" w:rsidRPr="0005522D">
        <w:rPr>
          <w:bCs/>
          <w:iCs/>
        </w:rPr>
        <w:t>N</w:t>
      </w:r>
      <w:r w:rsidRPr="0005522D">
        <w:rPr>
          <w:bCs/>
          <w:iCs/>
        </w:rPr>
        <w:t>ew NPA</w:t>
      </w:r>
      <w:r w:rsidR="00DA04E6" w:rsidRPr="0005522D">
        <w:rPr>
          <w:bCs/>
          <w:iCs/>
        </w:rPr>
        <w:t> </w:t>
      </w:r>
      <w:r w:rsidRPr="0005522D">
        <w:rPr>
          <w:bCs/>
          <w:iCs/>
        </w:rPr>
        <w:t>on</w:t>
      </w:r>
      <w:r w:rsidR="00DA04E6" w:rsidRPr="0005522D">
        <w:rPr>
          <w:bCs/>
          <w:iCs/>
        </w:rPr>
        <w:t> </w:t>
      </w:r>
      <w:r w:rsidRPr="0005522D">
        <w:t>403/587/780</w:t>
      </w:r>
      <w:bookmarkEnd w:id="67"/>
      <w:bookmarkEnd w:id="68"/>
    </w:p>
    <w:p w:rsidR="00C5694E" w:rsidRPr="004C2D72" w:rsidRDefault="00C5694E" w:rsidP="00483973">
      <w:pPr>
        <w:keepNext/>
        <w:rPr>
          <w:sz w:val="22"/>
          <w:szCs w:val="22"/>
          <w:u w:val="single"/>
        </w:rPr>
      </w:pPr>
    </w:p>
    <w:p w:rsidR="00C5694E" w:rsidRPr="004C2D72" w:rsidRDefault="00C5694E" w:rsidP="00483973">
      <w:pPr>
        <w:keepNext/>
        <w:rPr>
          <w:sz w:val="22"/>
          <w:szCs w:val="22"/>
          <w:u w:val="single"/>
        </w:rPr>
      </w:pPr>
      <w:r w:rsidRPr="004C2D72">
        <w:rPr>
          <w:sz w:val="22"/>
          <w:szCs w:val="22"/>
          <w:u w:val="single"/>
        </w:rPr>
        <w:t>Description:</w:t>
      </w:r>
    </w:p>
    <w:p w:rsidR="00C5694E" w:rsidRPr="004C2D72" w:rsidRDefault="00C5694E" w:rsidP="003E08DE">
      <w:pPr>
        <w:rPr>
          <w:sz w:val="22"/>
          <w:szCs w:val="22"/>
        </w:rPr>
      </w:pPr>
    </w:p>
    <w:p w:rsidR="00C5694E" w:rsidRDefault="00C5694E" w:rsidP="003E08DE">
      <w:pPr>
        <w:rPr>
          <w:sz w:val="22"/>
          <w:szCs w:val="22"/>
        </w:rPr>
      </w:pPr>
      <w:r>
        <w:rPr>
          <w:sz w:val="22"/>
          <w:szCs w:val="22"/>
        </w:rPr>
        <w:t xml:space="preserve">Currently </w:t>
      </w:r>
      <w:r w:rsidRPr="00465FEA">
        <w:rPr>
          <w:sz w:val="22"/>
          <w:szCs w:val="22"/>
        </w:rPr>
        <w:t xml:space="preserve">NPA </w:t>
      </w:r>
      <w:r>
        <w:rPr>
          <w:sz w:val="22"/>
          <w:szCs w:val="22"/>
        </w:rPr>
        <w:t>403/587/780</w:t>
      </w:r>
      <w:r w:rsidR="00651D44">
        <w:rPr>
          <w:sz w:val="22"/>
          <w:szCs w:val="22"/>
        </w:rPr>
        <w:t xml:space="preserve"> </w:t>
      </w:r>
      <w:r>
        <w:rPr>
          <w:sz w:val="22"/>
          <w:szCs w:val="22"/>
        </w:rPr>
        <w:t>is</w:t>
      </w:r>
      <w:r w:rsidRPr="00465FEA">
        <w:rPr>
          <w:sz w:val="22"/>
          <w:szCs w:val="22"/>
        </w:rPr>
        <w:t xml:space="preserve"> </w:t>
      </w:r>
      <w:r>
        <w:rPr>
          <w:sz w:val="22"/>
          <w:szCs w:val="22"/>
        </w:rPr>
        <w:t>expected to exhaust in the year</w:t>
      </w:r>
      <w:r w:rsidRPr="00465FEA">
        <w:rPr>
          <w:sz w:val="22"/>
          <w:szCs w:val="22"/>
        </w:rPr>
        <w:t xml:space="preserve"> </w:t>
      </w:r>
      <w:r>
        <w:rPr>
          <w:sz w:val="22"/>
          <w:szCs w:val="22"/>
        </w:rPr>
        <w:t>2017</w:t>
      </w:r>
      <w:r w:rsidRPr="00465FEA">
        <w:rPr>
          <w:sz w:val="22"/>
          <w:szCs w:val="22"/>
        </w:rPr>
        <w:t>.</w:t>
      </w:r>
      <w:r>
        <w:rPr>
          <w:sz w:val="22"/>
          <w:szCs w:val="22"/>
        </w:rPr>
        <w:t xml:space="preserve"> </w:t>
      </w:r>
      <w:r w:rsidRPr="004C2D72">
        <w:rPr>
          <w:sz w:val="22"/>
          <w:szCs w:val="22"/>
        </w:rPr>
        <w:t xml:space="preserve">This Relief Option would introduce a new </w:t>
      </w:r>
      <w:r>
        <w:rPr>
          <w:sz w:val="22"/>
          <w:szCs w:val="22"/>
        </w:rPr>
        <w:t>NPA</w:t>
      </w:r>
      <w:r w:rsidRPr="004C2D72">
        <w:rPr>
          <w:sz w:val="22"/>
          <w:szCs w:val="22"/>
        </w:rPr>
        <w:t xml:space="preserve"> </w:t>
      </w:r>
      <w:r>
        <w:rPr>
          <w:sz w:val="22"/>
          <w:szCs w:val="22"/>
        </w:rPr>
        <w:t>C</w:t>
      </w:r>
      <w:r w:rsidRPr="004C2D72">
        <w:rPr>
          <w:sz w:val="22"/>
          <w:szCs w:val="22"/>
        </w:rPr>
        <w:t xml:space="preserve">ode </w:t>
      </w:r>
      <w:r>
        <w:rPr>
          <w:sz w:val="22"/>
          <w:szCs w:val="22"/>
        </w:rPr>
        <w:t>as an</w:t>
      </w:r>
      <w:r w:rsidRPr="004C2D72">
        <w:rPr>
          <w:sz w:val="22"/>
          <w:szCs w:val="22"/>
        </w:rPr>
        <w:t xml:space="preserve"> overlay </w:t>
      </w:r>
      <w:r>
        <w:rPr>
          <w:sz w:val="22"/>
          <w:szCs w:val="22"/>
        </w:rPr>
        <w:t>on the NPA</w:t>
      </w:r>
      <w:r w:rsidRPr="004C2D72">
        <w:rPr>
          <w:sz w:val="22"/>
          <w:szCs w:val="22"/>
        </w:rPr>
        <w:t> </w:t>
      </w:r>
      <w:r>
        <w:rPr>
          <w:sz w:val="22"/>
          <w:szCs w:val="22"/>
        </w:rPr>
        <w:t>403/587/780 area</w:t>
      </w:r>
      <w:r w:rsidRPr="004C2D72">
        <w:rPr>
          <w:sz w:val="22"/>
          <w:szCs w:val="22"/>
        </w:rPr>
        <w:t>.</w:t>
      </w:r>
    </w:p>
    <w:p w:rsidR="00C5694E" w:rsidRDefault="00C5694E" w:rsidP="002F6086">
      <w:pPr>
        <w:rPr>
          <w:sz w:val="22"/>
          <w:szCs w:val="22"/>
        </w:rPr>
      </w:pPr>
    </w:p>
    <w:p w:rsidR="00C5694E" w:rsidRPr="004C2D72" w:rsidRDefault="00C5694E" w:rsidP="002F6086">
      <w:pPr>
        <w:rPr>
          <w:sz w:val="22"/>
          <w:szCs w:val="22"/>
        </w:rPr>
      </w:pPr>
      <w:r>
        <w:rPr>
          <w:sz w:val="22"/>
          <w:szCs w:val="22"/>
        </w:rPr>
        <w:t>With t</w:t>
      </w:r>
      <w:r w:rsidRPr="00B86AF1">
        <w:rPr>
          <w:sz w:val="22"/>
          <w:szCs w:val="22"/>
        </w:rPr>
        <w:t>his Relief Option</w:t>
      </w:r>
      <w:r>
        <w:rPr>
          <w:sz w:val="22"/>
          <w:szCs w:val="22"/>
        </w:rPr>
        <w:t>,</w:t>
      </w:r>
      <w:r w:rsidRPr="00B86AF1">
        <w:rPr>
          <w:sz w:val="22"/>
          <w:szCs w:val="22"/>
        </w:rPr>
        <w:t xml:space="preserve"> the number of separate Relief Planning areas in </w:t>
      </w:r>
      <w:r>
        <w:rPr>
          <w:sz w:val="22"/>
          <w:szCs w:val="22"/>
        </w:rPr>
        <w:t>Alberta</w:t>
      </w:r>
      <w:r w:rsidRPr="00B86AF1">
        <w:rPr>
          <w:sz w:val="22"/>
          <w:szCs w:val="22"/>
        </w:rPr>
        <w:t xml:space="preserve"> </w:t>
      </w:r>
      <w:r>
        <w:rPr>
          <w:sz w:val="22"/>
          <w:szCs w:val="22"/>
        </w:rPr>
        <w:t>would not change</w:t>
      </w:r>
      <w:r w:rsidRPr="00B86AF1">
        <w:rPr>
          <w:sz w:val="22"/>
          <w:szCs w:val="22"/>
        </w:rPr>
        <w:t>.</w:t>
      </w:r>
    </w:p>
    <w:p w:rsidR="00C5694E" w:rsidRPr="004C2D72" w:rsidRDefault="00C5694E" w:rsidP="00C5694E">
      <w:pPr>
        <w:rPr>
          <w:sz w:val="22"/>
          <w:szCs w:val="22"/>
        </w:rPr>
      </w:pPr>
    </w:p>
    <w:p w:rsidR="00C5694E" w:rsidRDefault="00C5694E" w:rsidP="00C5694E">
      <w:pPr>
        <w:rPr>
          <w:sz w:val="22"/>
          <w:szCs w:val="22"/>
        </w:rPr>
      </w:pPr>
      <w:r w:rsidRPr="007A6E03">
        <w:rPr>
          <w:sz w:val="22"/>
          <w:szCs w:val="22"/>
        </w:rPr>
        <w:t xml:space="preserve">After this </w:t>
      </w:r>
      <w:r w:rsidR="00962F48">
        <w:rPr>
          <w:sz w:val="22"/>
          <w:szCs w:val="22"/>
        </w:rPr>
        <w:t>d</w:t>
      </w:r>
      <w:r w:rsidRPr="007A6E03">
        <w:rPr>
          <w:sz w:val="22"/>
          <w:szCs w:val="22"/>
        </w:rPr>
        <w:t xml:space="preserve">istributed </w:t>
      </w:r>
      <w:r w:rsidR="00962F48">
        <w:rPr>
          <w:sz w:val="22"/>
          <w:szCs w:val="22"/>
        </w:rPr>
        <w:t>o</w:t>
      </w:r>
      <w:r w:rsidRPr="007A6E03">
        <w:rPr>
          <w:sz w:val="22"/>
          <w:szCs w:val="22"/>
        </w:rPr>
        <w:t>verlay, NPA </w:t>
      </w:r>
      <w:r>
        <w:rPr>
          <w:sz w:val="22"/>
          <w:szCs w:val="22"/>
        </w:rPr>
        <w:t xml:space="preserve">403/587/780 </w:t>
      </w:r>
      <w:r w:rsidRPr="007A6E03">
        <w:rPr>
          <w:sz w:val="22"/>
          <w:szCs w:val="22"/>
        </w:rPr>
        <w:t>and the new NPA would be expected to exhaust in 20</w:t>
      </w:r>
      <w:r>
        <w:rPr>
          <w:sz w:val="22"/>
          <w:szCs w:val="22"/>
        </w:rPr>
        <w:t>2</w:t>
      </w:r>
      <w:r w:rsidR="00AE480C">
        <w:rPr>
          <w:sz w:val="22"/>
          <w:szCs w:val="22"/>
        </w:rPr>
        <w:t>8</w:t>
      </w:r>
      <w:r w:rsidR="00483973">
        <w:rPr>
          <w:sz w:val="22"/>
          <w:szCs w:val="22"/>
        </w:rPr>
        <w:t xml:space="preserve"> and the next relief NPA would exhaust in 2038.</w:t>
      </w:r>
    </w:p>
    <w:p w:rsidR="004F53B6" w:rsidRDefault="004F53B6" w:rsidP="00C5694E">
      <w:pPr>
        <w:rPr>
          <w:sz w:val="22"/>
          <w:szCs w:val="22"/>
        </w:rPr>
      </w:pPr>
    </w:p>
    <w:p w:rsidR="004F53B6" w:rsidRPr="0005522D" w:rsidRDefault="004F53B6" w:rsidP="0015256E">
      <w:pPr>
        <w:pStyle w:val="Heading3"/>
        <w:keepNext w:val="0"/>
        <w:numPr>
          <w:ilvl w:val="2"/>
          <w:numId w:val="25"/>
        </w:numPr>
        <w:rPr>
          <w:bCs/>
          <w:iCs/>
        </w:rPr>
      </w:pPr>
      <w:bookmarkStart w:id="69" w:name="_Toc348672769"/>
      <w:bookmarkStart w:id="70" w:name="_Toc351964237"/>
      <w:r w:rsidRPr="0005522D">
        <w:rPr>
          <w:bCs/>
          <w:iCs/>
        </w:rPr>
        <w:t xml:space="preserve">Option </w:t>
      </w:r>
      <w:r w:rsidR="00D05B9C" w:rsidRPr="0005522D">
        <w:rPr>
          <w:bCs/>
          <w:iCs/>
        </w:rPr>
        <w:t>7</w:t>
      </w:r>
      <w:r w:rsidRPr="0005522D">
        <w:rPr>
          <w:bCs/>
          <w:iCs/>
        </w:rPr>
        <w:t xml:space="preserve">: Distributed Overlay </w:t>
      </w:r>
      <w:r w:rsidR="003F00A7" w:rsidRPr="0005522D">
        <w:rPr>
          <w:bCs/>
          <w:iCs/>
        </w:rPr>
        <w:t>-</w:t>
      </w:r>
      <w:r w:rsidRPr="0005522D">
        <w:rPr>
          <w:bCs/>
          <w:iCs/>
        </w:rPr>
        <w:t xml:space="preserve"> Distributed Overlay of </w:t>
      </w:r>
      <w:r w:rsidR="005558B1" w:rsidRPr="0005522D">
        <w:rPr>
          <w:bCs/>
          <w:iCs/>
        </w:rPr>
        <w:t>t</w:t>
      </w:r>
      <w:r w:rsidR="00D05B9C" w:rsidRPr="0005522D">
        <w:rPr>
          <w:bCs/>
          <w:iCs/>
        </w:rPr>
        <w:t xml:space="preserve">wo </w:t>
      </w:r>
      <w:r w:rsidR="00B04022" w:rsidRPr="0005522D">
        <w:rPr>
          <w:bCs/>
          <w:iCs/>
        </w:rPr>
        <w:t>N</w:t>
      </w:r>
      <w:r w:rsidRPr="0005522D">
        <w:rPr>
          <w:bCs/>
          <w:iCs/>
        </w:rPr>
        <w:t>ew NPA</w:t>
      </w:r>
      <w:r w:rsidR="00D05B9C" w:rsidRPr="0005522D">
        <w:rPr>
          <w:bCs/>
          <w:iCs/>
        </w:rPr>
        <w:t>s</w:t>
      </w:r>
      <w:r w:rsidRPr="0005522D">
        <w:rPr>
          <w:bCs/>
          <w:iCs/>
        </w:rPr>
        <w:t xml:space="preserve"> on</w:t>
      </w:r>
      <w:r w:rsidR="00DA04E6" w:rsidRPr="0005522D">
        <w:rPr>
          <w:bCs/>
          <w:iCs/>
        </w:rPr>
        <w:t> </w:t>
      </w:r>
      <w:r w:rsidRPr="0005522D">
        <w:rPr>
          <w:bCs/>
          <w:iCs/>
        </w:rPr>
        <w:t>403/587/780</w:t>
      </w:r>
      <w:bookmarkEnd w:id="69"/>
      <w:bookmarkEnd w:id="70"/>
    </w:p>
    <w:p w:rsidR="004F53B6" w:rsidRPr="00D05B9C" w:rsidRDefault="004F53B6" w:rsidP="002F6086">
      <w:pPr>
        <w:rPr>
          <w:b/>
          <w:bCs/>
          <w:i/>
          <w:iCs/>
          <w:sz w:val="22"/>
        </w:rPr>
      </w:pPr>
    </w:p>
    <w:p w:rsidR="004F53B6" w:rsidRPr="004C2D72" w:rsidRDefault="004F53B6" w:rsidP="002F6086">
      <w:pPr>
        <w:rPr>
          <w:sz w:val="22"/>
          <w:szCs w:val="22"/>
          <w:u w:val="single"/>
        </w:rPr>
      </w:pPr>
      <w:r w:rsidRPr="004C2D72">
        <w:rPr>
          <w:sz w:val="22"/>
          <w:szCs w:val="22"/>
          <w:u w:val="single"/>
        </w:rPr>
        <w:t>Description:</w:t>
      </w:r>
    </w:p>
    <w:p w:rsidR="004F53B6" w:rsidRPr="004C2D72" w:rsidRDefault="004F53B6" w:rsidP="002F6086">
      <w:pPr>
        <w:rPr>
          <w:sz w:val="22"/>
          <w:szCs w:val="22"/>
        </w:rPr>
      </w:pPr>
    </w:p>
    <w:p w:rsidR="004F53B6" w:rsidRDefault="004F53B6" w:rsidP="002F6086">
      <w:pPr>
        <w:rPr>
          <w:sz w:val="22"/>
          <w:szCs w:val="22"/>
        </w:rPr>
      </w:pPr>
      <w:r>
        <w:rPr>
          <w:sz w:val="22"/>
          <w:szCs w:val="22"/>
        </w:rPr>
        <w:t xml:space="preserve">Currently </w:t>
      </w:r>
      <w:r w:rsidRPr="00465FEA">
        <w:rPr>
          <w:sz w:val="22"/>
          <w:szCs w:val="22"/>
        </w:rPr>
        <w:t xml:space="preserve">NPA </w:t>
      </w:r>
      <w:r>
        <w:rPr>
          <w:sz w:val="22"/>
          <w:szCs w:val="22"/>
        </w:rPr>
        <w:t>403/587/780</w:t>
      </w:r>
      <w:r w:rsidR="00D05B9C">
        <w:rPr>
          <w:sz w:val="22"/>
          <w:szCs w:val="22"/>
        </w:rPr>
        <w:t xml:space="preserve"> </w:t>
      </w:r>
      <w:r>
        <w:rPr>
          <w:sz w:val="22"/>
          <w:szCs w:val="22"/>
        </w:rPr>
        <w:t>is</w:t>
      </w:r>
      <w:r w:rsidRPr="00465FEA">
        <w:rPr>
          <w:sz w:val="22"/>
          <w:szCs w:val="22"/>
        </w:rPr>
        <w:t xml:space="preserve"> </w:t>
      </w:r>
      <w:r>
        <w:rPr>
          <w:sz w:val="22"/>
          <w:szCs w:val="22"/>
        </w:rPr>
        <w:t>expected to exhaust in the year</w:t>
      </w:r>
      <w:r w:rsidRPr="00465FEA">
        <w:rPr>
          <w:sz w:val="22"/>
          <w:szCs w:val="22"/>
        </w:rPr>
        <w:t xml:space="preserve"> </w:t>
      </w:r>
      <w:r>
        <w:rPr>
          <w:sz w:val="22"/>
          <w:szCs w:val="22"/>
        </w:rPr>
        <w:t>2017</w:t>
      </w:r>
      <w:r w:rsidRPr="00465FEA">
        <w:rPr>
          <w:sz w:val="22"/>
          <w:szCs w:val="22"/>
        </w:rPr>
        <w:t>.</w:t>
      </w:r>
      <w:r>
        <w:rPr>
          <w:sz w:val="22"/>
          <w:szCs w:val="22"/>
        </w:rPr>
        <w:t xml:space="preserve"> </w:t>
      </w:r>
      <w:r w:rsidRPr="004C2D72">
        <w:rPr>
          <w:sz w:val="22"/>
          <w:szCs w:val="22"/>
        </w:rPr>
        <w:t xml:space="preserve">This Relief Option would introduce </w:t>
      </w:r>
      <w:r w:rsidR="00D05B9C">
        <w:rPr>
          <w:sz w:val="22"/>
          <w:szCs w:val="22"/>
        </w:rPr>
        <w:t>two</w:t>
      </w:r>
      <w:r w:rsidR="00D05B9C" w:rsidRPr="004C2D72">
        <w:rPr>
          <w:sz w:val="22"/>
          <w:szCs w:val="22"/>
        </w:rPr>
        <w:t xml:space="preserve"> </w:t>
      </w:r>
      <w:r w:rsidRPr="004C2D72">
        <w:rPr>
          <w:sz w:val="22"/>
          <w:szCs w:val="22"/>
        </w:rPr>
        <w:t xml:space="preserve">new </w:t>
      </w:r>
      <w:r>
        <w:rPr>
          <w:sz w:val="22"/>
          <w:szCs w:val="22"/>
        </w:rPr>
        <w:t>NPA</w:t>
      </w:r>
      <w:r w:rsidRPr="004C2D72">
        <w:rPr>
          <w:sz w:val="22"/>
          <w:szCs w:val="22"/>
        </w:rPr>
        <w:t xml:space="preserve"> </w:t>
      </w:r>
      <w:r>
        <w:rPr>
          <w:sz w:val="22"/>
          <w:szCs w:val="22"/>
        </w:rPr>
        <w:t>C</w:t>
      </w:r>
      <w:r w:rsidRPr="004C2D72">
        <w:rPr>
          <w:sz w:val="22"/>
          <w:szCs w:val="22"/>
        </w:rPr>
        <w:t>ode</w:t>
      </w:r>
      <w:r w:rsidR="00D05B9C">
        <w:rPr>
          <w:sz w:val="22"/>
          <w:szCs w:val="22"/>
        </w:rPr>
        <w:t>s</w:t>
      </w:r>
      <w:r w:rsidRPr="004C2D72">
        <w:rPr>
          <w:sz w:val="22"/>
          <w:szCs w:val="22"/>
        </w:rPr>
        <w:t xml:space="preserve"> </w:t>
      </w:r>
      <w:r>
        <w:rPr>
          <w:sz w:val="22"/>
          <w:szCs w:val="22"/>
        </w:rPr>
        <w:t xml:space="preserve">as </w:t>
      </w:r>
      <w:r w:rsidRPr="004C2D72">
        <w:rPr>
          <w:sz w:val="22"/>
          <w:szCs w:val="22"/>
        </w:rPr>
        <w:t>overlay</w:t>
      </w:r>
      <w:r w:rsidR="00962F48">
        <w:rPr>
          <w:sz w:val="22"/>
          <w:szCs w:val="22"/>
        </w:rPr>
        <w:t>s</w:t>
      </w:r>
      <w:r w:rsidRPr="004C2D72">
        <w:rPr>
          <w:sz w:val="22"/>
          <w:szCs w:val="22"/>
        </w:rPr>
        <w:t xml:space="preserve"> </w:t>
      </w:r>
      <w:r>
        <w:rPr>
          <w:sz w:val="22"/>
          <w:szCs w:val="22"/>
        </w:rPr>
        <w:t>on the NPA</w:t>
      </w:r>
      <w:r w:rsidRPr="004C2D72">
        <w:rPr>
          <w:sz w:val="22"/>
          <w:szCs w:val="22"/>
        </w:rPr>
        <w:t> </w:t>
      </w:r>
      <w:r>
        <w:rPr>
          <w:sz w:val="22"/>
          <w:szCs w:val="22"/>
        </w:rPr>
        <w:t>403/587/780 area</w:t>
      </w:r>
      <w:r w:rsidRPr="004C2D72">
        <w:rPr>
          <w:sz w:val="22"/>
          <w:szCs w:val="22"/>
        </w:rPr>
        <w:t>.</w:t>
      </w:r>
    </w:p>
    <w:p w:rsidR="004F53B6" w:rsidRDefault="004F53B6" w:rsidP="002F6086">
      <w:pPr>
        <w:rPr>
          <w:sz w:val="22"/>
          <w:szCs w:val="22"/>
        </w:rPr>
      </w:pPr>
    </w:p>
    <w:p w:rsidR="004F53B6" w:rsidRPr="004C2D72" w:rsidRDefault="004F53B6" w:rsidP="002F6086">
      <w:pPr>
        <w:rPr>
          <w:sz w:val="22"/>
          <w:szCs w:val="22"/>
        </w:rPr>
      </w:pPr>
      <w:r>
        <w:rPr>
          <w:sz w:val="22"/>
          <w:szCs w:val="22"/>
        </w:rPr>
        <w:t>With t</w:t>
      </w:r>
      <w:r w:rsidRPr="00B86AF1">
        <w:rPr>
          <w:sz w:val="22"/>
          <w:szCs w:val="22"/>
        </w:rPr>
        <w:t>his Relief Option</w:t>
      </w:r>
      <w:r>
        <w:rPr>
          <w:sz w:val="22"/>
          <w:szCs w:val="22"/>
        </w:rPr>
        <w:t>,</w:t>
      </w:r>
      <w:r w:rsidRPr="00B86AF1">
        <w:rPr>
          <w:sz w:val="22"/>
          <w:szCs w:val="22"/>
        </w:rPr>
        <w:t xml:space="preserve"> the number of separate Relief Planning areas in </w:t>
      </w:r>
      <w:r>
        <w:rPr>
          <w:sz w:val="22"/>
          <w:szCs w:val="22"/>
        </w:rPr>
        <w:t>Alberta</w:t>
      </w:r>
      <w:r w:rsidRPr="00B86AF1">
        <w:rPr>
          <w:sz w:val="22"/>
          <w:szCs w:val="22"/>
        </w:rPr>
        <w:t xml:space="preserve"> </w:t>
      </w:r>
      <w:r>
        <w:rPr>
          <w:sz w:val="22"/>
          <w:szCs w:val="22"/>
        </w:rPr>
        <w:t>would not change</w:t>
      </w:r>
      <w:r w:rsidRPr="00B86AF1">
        <w:rPr>
          <w:sz w:val="22"/>
          <w:szCs w:val="22"/>
        </w:rPr>
        <w:t>.</w:t>
      </w:r>
    </w:p>
    <w:p w:rsidR="004F53B6" w:rsidRPr="004C2D72" w:rsidRDefault="004F53B6" w:rsidP="004F53B6">
      <w:pPr>
        <w:rPr>
          <w:sz w:val="22"/>
          <w:szCs w:val="22"/>
        </w:rPr>
      </w:pPr>
    </w:p>
    <w:p w:rsidR="004F53B6" w:rsidRDefault="004F53B6" w:rsidP="004F53B6">
      <w:pPr>
        <w:rPr>
          <w:sz w:val="22"/>
          <w:szCs w:val="22"/>
        </w:rPr>
      </w:pPr>
      <w:r w:rsidRPr="007A6E03">
        <w:rPr>
          <w:sz w:val="22"/>
          <w:szCs w:val="22"/>
        </w:rPr>
        <w:t xml:space="preserve">After this </w:t>
      </w:r>
      <w:r w:rsidR="00962F48">
        <w:rPr>
          <w:sz w:val="22"/>
          <w:szCs w:val="22"/>
        </w:rPr>
        <w:t>d</w:t>
      </w:r>
      <w:r w:rsidRPr="007A6E03">
        <w:rPr>
          <w:sz w:val="22"/>
          <w:szCs w:val="22"/>
        </w:rPr>
        <w:t xml:space="preserve">istributed </w:t>
      </w:r>
      <w:r w:rsidR="00962F48">
        <w:rPr>
          <w:sz w:val="22"/>
          <w:szCs w:val="22"/>
        </w:rPr>
        <w:t>o</w:t>
      </w:r>
      <w:r w:rsidRPr="007A6E03">
        <w:rPr>
          <w:sz w:val="22"/>
          <w:szCs w:val="22"/>
        </w:rPr>
        <w:t>verlay, NPA </w:t>
      </w:r>
      <w:r>
        <w:rPr>
          <w:sz w:val="22"/>
          <w:szCs w:val="22"/>
        </w:rPr>
        <w:t xml:space="preserve">403/587/780 </w:t>
      </w:r>
      <w:r w:rsidRPr="007A6E03">
        <w:rPr>
          <w:sz w:val="22"/>
          <w:szCs w:val="22"/>
        </w:rPr>
        <w:t xml:space="preserve">and the </w:t>
      </w:r>
      <w:r w:rsidR="00D05B9C">
        <w:rPr>
          <w:sz w:val="22"/>
          <w:szCs w:val="22"/>
        </w:rPr>
        <w:t xml:space="preserve">first </w:t>
      </w:r>
      <w:r w:rsidRPr="007A6E03">
        <w:rPr>
          <w:sz w:val="22"/>
          <w:szCs w:val="22"/>
        </w:rPr>
        <w:t>new NPA</w:t>
      </w:r>
      <w:r w:rsidR="00962F48">
        <w:rPr>
          <w:sz w:val="22"/>
          <w:szCs w:val="22"/>
        </w:rPr>
        <w:t xml:space="preserve"> would be expected to exhaust in 2028</w:t>
      </w:r>
      <w:r w:rsidRPr="007A6E03">
        <w:rPr>
          <w:sz w:val="22"/>
          <w:szCs w:val="22"/>
        </w:rPr>
        <w:t xml:space="preserve"> </w:t>
      </w:r>
      <w:r w:rsidR="002D2A9D">
        <w:rPr>
          <w:sz w:val="22"/>
          <w:szCs w:val="22"/>
        </w:rPr>
        <w:t xml:space="preserve">and the second </w:t>
      </w:r>
      <w:r w:rsidR="002D2A9D" w:rsidRPr="007A6E03">
        <w:rPr>
          <w:sz w:val="22"/>
          <w:szCs w:val="22"/>
        </w:rPr>
        <w:t xml:space="preserve">new NPA </w:t>
      </w:r>
      <w:r w:rsidRPr="007A6E03">
        <w:rPr>
          <w:sz w:val="22"/>
          <w:szCs w:val="22"/>
        </w:rPr>
        <w:t xml:space="preserve">would be expected to exhaust in </w:t>
      </w:r>
      <w:r w:rsidR="00D05B9C" w:rsidRPr="007A6E03">
        <w:rPr>
          <w:sz w:val="22"/>
          <w:szCs w:val="22"/>
        </w:rPr>
        <w:t>20</w:t>
      </w:r>
      <w:r w:rsidR="00D05B9C">
        <w:rPr>
          <w:sz w:val="22"/>
          <w:szCs w:val="22"/>
        </w:rPr>
        <w:t>38</w:t>
      </w:r>
      <w:r w:rsidRPr="007A6E03">
        <w:rPr>
          <w:sz w:val="22"/>
          <w:szCs w:val="22"/>
        </w:rPr>
        <w:t>.</w:t>
      </w:r>
    </w:p>
    <w:p w:rsidR="004F53B6" w:rsidRDefault="004F53B6" w:rsidP="004F53B6">
      <w:pPr>
        <w:rPr>
          <w:sz w:val="22"/>
          <w:szCs w:val="22"/>
        </w:rPr>
      </w:pPr>
    </w:p>
    <w:p w:rsidR="0069059A" w:rsidRPr="0005522D" w:rsidRDefault="00395343" w:rsidP="0015256E">
      <w:pPr>
        <w:pStyle w:val="Heading3"/>
        <w:keepNext w:val="0"/>
        <w:numPr>
          <w:ilvl w:val="2"/>
          <w:numId w:val="25"/>
        </w:numPr>
        <w:rPr>
          <w:bCs/>
          <w:iCs/>
        </w:rPr>
      </w:pPr>
      <w:r w:rsidRPr="0005522D">
        <w:rPr>
          <w:bCs/>
          <w:iCs/>
        </w:rPr>
        <w:t>Assessment of the Distributed Overlay Options</w:t>
      </w:r>
    </w:p>
    <w:p w:rsidR="006532AD" w:rsidRDefault="006532AD" w:rsidP="00DF45F3">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rFonts w:cs="Arial"/>
          <w:snapToGrid w:val="0"/>
          <w:color w:val="000000"/>
          <w:sz w:val="22"/>
          <w:szCs w:val="22"/>
          <w:lang w:val="en-US"/>
        </w:rPr>
      </w:pPr>
    </w:p>
    <w:p w:rsidR="00DF45F3" w:rsidRDefault="00402005" w:rsidP="00DF45F3">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rFonts w:cs="Arial"/>
          <w:snapToGrid w:val="0"/>
          <w:color w:val="000000"/>
          <w:sz w:val="22"/>
          <w:szCs w:val="22"/>
          <w:lang w:val="en-US"/>
        </w:rPr>
      </w:pPr>
      <w:r>
        <w:rPr>
          <w:rFonts w:cs="Arial"/>
          <w:snapToGrid w:val="0"/>
          <w:color w:val="000000"/>
          <w:sz w:val="22"/>
          <w:szCs w:val="22"/>
          <w:lang w:val="en-US"/>
        </w:rPr>
        <w:t>The RPC</w:t>
      </w:r>
      <w:r w:rsidR="00DF45F3">
        <w:rPr>
          <w:rFonts w:cs="Arial"/>
          <w:snapToGrid w:val="0"/>
          <w:color w:val="000000"/>
          <w:sz w:val="22"/>
          <w:szCs w:val="22"/>
          <w:lang w:val="en-US"/>
        </w:rPr>
        <w:t xml:space="preserve"> views </w:t>
      </w:r>
      <w:r w:rsidR="003E08DE">
        <w:rPr>
          <w:rFonts w:cs="Arial"/>
          <w:snapToGrid w:val="0"/>
          <w:color w:val="000000"/>
          <w:sz w:val="22"/>
          <w:szCs w:val="22"/>
          <w:lang w:val="en-US"/>
        </w:rPr>
        <w:t>o</w:t>
      </w:r>
      <w:r w:rsidR="00DF45F3">
        <w:rPr>
          <w:rFonts w:cs="Arial"/>
          <w:snapToGrid w:val="0"/>
          <w:color w:val="000000"/>
          <w:sz w:val="22"/>
          <w:szCs w:val="22"/>
          <w:lang w:val="en-US"/>
        </w:rPr>
        <w:t>ption 6</w:t>
      </w:r>
      <w:r w:rsidR="004A0D13">
        <w:rPr>
          <w:rFonts w:cs="Arial"/>
          <w:snapToGrid w:val="0"/>
          <w:color w:val="000000"/>
          <w:sz w:val="22"/>
          <w:szCs w:val="22"/>
          <w:lang w:val="en-US"/>
        </w:rPr>
        <w:t xml:space="preserve">, which </w:t>
      </w:r>
      <w:proofErr w:type="gramStart"/>
      <w:r w:rsidR="004A0D13">
        <w:rPr>
          <w:rFonts w:cs="Arial"/>
          <w:snapToGrid w:val="0"/>
          <w:color w:val="000000"/>
          <w:sz w:val="22"/>
          <w:szCs w:val="22"/>
          <w:lang w:val="en-US"/>
        </w:rPr>
        <w:t>proposes</w:t>
      </w:r>
      <w:proofErr w:type="gramEnd"/>
      <w:r w:rsidR="004A0D13">
        <w:rPr>
          <w:rFonts w:cs="Arial"/>
          <w:snapToGrid w:val="0"/>
          <w:color w:val="000000"/>
          <w:sz w:val="22"/>
          <w:szCs w:val="22"/>
          <w:lang w:val="en-US"/>
        </w:rPr>
        <w:t xml:space="preserve"> a </w:t>
      </w:r>
      <w:r w:rsidR="003E08DE">
        <w:rPr>
          <w:rFonts w:cs="Arial"/>
          <w:snapToGrid w:val="0"/>
          <w:color w:val="000000"/>
          <w:sz w:val="22"/>
          <w:szCs w:val="22"/>
          <w:lang w:val="en-US"/>
        </w:rPr>
        <w:t>d</w:t>
      </w:r>
      <w:r w:rsidR="00DF45F3">
        <w:rPr>
          <w:rFonts w:cs="Arial"/>
          <w:snapToGrid w:val="0"/>
          <w:color w:val="000000"/>
          <w:sz w:val="22"/>
          <w:szCs w:val="22"/>
          <w:lang w:val="en-US"/>
        </w:rPr>
        <w:t xml:space="preserve">istributed </w:t>
      </w:r>
      <w:r w:rsidR="003E08DE">
        <w:rPr>
          <w:rFonts w:cs="Arial"/>
          <w:snapToGrid w:val="0"/>
          <w:color w:val="000000"/>
          <w:sz w:val="22"/>
          <w:szCs w:val="22"/>
          <w:lang w:val="en-US"/>
        </w:rPr>
        <w:t>o</w:t>
      </w:r>
      <w:r w:rsidR="00DF45F3">
        <w:rPr>
          <w:rFonts w:cs="Arial"/>
          <w:snapToGrid w:val="0"/>
          <w:color w:val="000000"/>
          <w:sz w:val="22"/>
          <w:szCs w:val="22"/>
          <w:lang w:val="en-US"/>
        </w:rPr>
        <w:t xml:space="preserve">verlay of a </w:t>
      </w:r>
      <w:r w:rsidR="004A0D13">
        <w:rPr>
          <w:rFonts w:cs="Arial"/>
          <w:snapToGrid w:val="0"/>
          <w:color w:val="000000"/>
          <w:sz w:val="22"/>
          <w:szCs w:val="22"/>
          <w:lang w:val="en-US"/>
        </w:rPr>
        <w:t xml:space="preserve">single </w:t>
      </w:r>
      <w:r w:rsidR="00DF45F3">
        <w:rPr>
          <w:rFonts w:cs="Arial"/>
          <w:snapToGrid w:val="0"/>
          <w:color w:val="000000"/>
          <w:sz w:val="22"/>
          <w:szCs w:val="22"/>
          <w:lang w:val="en-US"/>
        </w:rPr>
        <w:t xml:space="preserve">new NPA on 403/587/780 as preferable to </w:t>
      </w:r>
      <w:r w:rsidR="003E08DE">
        <w:rPr>
          <w:rFonts w:cs="Arial"/>
          <w:snapToGrid w:val="0"/>
          <w:color w:val="000000"/>
          <w:sz w:val="22"/>
          <w:szCs w:val="22"/>
          <w:lang w:val="en-US"/>
        </w:rPr>
        <w:t>o</w:t>
      </w:r>
      <w:r w:rsidR="00DF45F3">
        <w:rPr>
          <w:rFonts w:cs="Arial"/>
          <w:snapToGrid w:val="0"/>
          <w:color w:val="000000"/>
          <w:sz w:val="22"/>
          <w:szCs w:val="22"/>
          <w:lang w:val="en-US"/>
        </w:rPr>
        <w:t>ption 7</w:t>
      </w:r>
      <w:r w:rsidR="004A0D13">
        <w:rPr>
          <w:rFonts w:cs="Arial"/>
          <w:snapToGrid w:val="0"/>
          <w:color w:val="000000"/>
          <w:sz w:val="22"/>
          <w:szCs w:val="22"/>
          <w:lang w:val="en-US"/>
        </w:rPr>
        <w:t xml:space="preserve">, which proposes a </w:t>
      </w:r>
      <w:r>
        <w:rPr>
          <w:rFonts w:cs="Arial"/>
          <w:snapToGrid w:val="0"/>
          <w:color w:val="000000"/>
          <w:sz w:val="22"/>
          <w:szCs w:val="22"/>
          <w:lang w:val="en-US"/>
        </w:rPr>
        <w:t xml:space="preserve">distributed overlay </w:t>
      </w:r>
      <w:r w:rsidR="00DF45F3">
        <w:rPr>
          <w:rFonts w:cs="Arial"/>
          <w:snapToGrid w:val="0"/>
          <w:color w:val="000000"/>
          <w:sz w:val="22"/>
          <w:szCs w:val="22"/>
          <w:lang w:val="en-US"/>
        </w:rPr>
        <w:t xml:space="preserve">of two new NPAs on 403/587/780. </w:t>
      </w:r>
      <w:r>
        <w:rPr>
          <w:rFonts w:cs="Arial"/>
          <w:snapToGrid w:val="0"/>
          <w:color w:val="000000"/>
          <w:sz w:val="22"/>
          <w:szCs w:val="22"/>
          <w:lang w:val="en-US"/>
        </w:rPr>
        <w:t>The RPC</w:t>
      </w:r>
      <w:r w:rsidR="00334085">
        <w:rPr>
          <w:rFonts w:cs="Arial"/>
          <w:snapToGrid w:val="0"/>
          <w:color w:val="000000"/>
          <w:sz w:val="22"/>
          <w:szCs w:val="22"/>
          <w:lang w:val="en-US"/>
        </w:rPr>
        <w:t>’s</w:t>
      </w:r>
      <w:r w:rsidR="00DF45F3">
        <w:rPr>
          <w:rFonts w:cs="Arial"/>
          <w:snapToGrid w:val="0"/>
          <w:color w:val="000000"/>
          <w:sz w:val="22"/>
          <w:szCs w:val="22"/>
          <w:lang w:val="en-US"/>
        </w:rPr>
        <w:t xml:space="preserve"> rationale for not recommending </w:t>
      </w:r>
      <w:r>
        <w:rPr>
          <w:rFonts w:cs="Arial"/>
          <w:snapToGrid w:val="0"/>
          <w:color w:val="000000"/>
          <w:sz w:val="22"/>
          <w:szCs w:val="22"/>
          <w:lang w:val="en-US"/>
        </w:rPr>
        <w:t>o</w:t>
      </w:r>
      <w:r w:rsidR="00DF45F3">
        <w:rPr>
          <w:rFonts w:cs="Arial"/>
          <w:snapToGrid w:val="0"/>
          <w:color w:val="000000"/>
          <w:sz w:val="22"/>
          <w:szCs w:val="22"/>
          <w:lang w:val="en-US"/>
        </w:rPr>
        <w:t>ption 7</w:t>
      </w:r>
      <w:r w:rsidR="004A0D13">
        <w:rPr>
          <w:rFonts w:cs="Arial"/>
          <w:snapToGrid w:val="0"/>
          <w:color w:val="000000"/>
          <w:sz w:val="22"/>
          <w:szCs w:val="22"/>
          <w:lang w:val="en-US"/>
        </w:rPr>
        <w:t xml:space="preserve"> </w:t>
      </w:r>
      <w:r w:rsidR="00DF45F3">
        <w:rPr>
          <w:rFonts w:cs="Arial"/>
          <w:snapToGrid w:val="0"/>
          <w:color w:val="000000"/>
          <w:sz w:val="22"/>
          <w:szCs w:val="22"/>
          <w:lang w:val="en-US"/>
        </w:rPr>
        <w:t>is based on the following assessment:</w:t>
      </w:r>
    </w:p>
    <w:p w:rsidR="00DF45F3" w:rsidRDefault="00DF45F3" w:rsidP="00DF45F3">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rFonts w:cs="Arial"/>
          <w:snapToGrid w:val="0"/>
          <w:color w:val="000000"/>
          <w:sz w:val="22"/>
          <w:szCs w:val="22"/>
          <w:lang w:val="en-US"/>
        </w:rPr>
      </w:pPr>
    </w:p>
    <w:p w:rsidR="004A0D13" w:rsidRPr="00AF6690" w:rsidRDefault="007A2DE6" w:rsidP="004A0D13">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rFonts w:cs="Arial"/>
          <w:sz w:val="22"/>
          <w:szCs w:val="22"/>
        </w:rPr>
      </w:pPr>
      <w:r>
        <w:rPr>
          <w:rFonts w:cs="Arial"/>
          <w:sz w:val="22"/>
          <w:szCs w:val="22"/>
        </w:rPr>
        <w:t xml:space="preserve">The </w:t>
      </w:r>
      <w:r w:rsidR="006532AD">
        <w:rPr>
          <w:rFonts w:cs="Arial"/>
          <w:sz w:val="22"/>
          <w:szCs w:val="22"/>
        </w:rPr>
        <w:t>d</w:t>
      </w:r>
      <w:r>
        <w:rPr>
          <w:rFonts w:cs="Arial"/>
          <w:sz w:val="22"/>
          <w:szCs w:val="22"/>
        </w:rPr>
        <w:t xml:space="preserve">istributed </w:t>
      </w:r>
      <w:r w:rsidR="006532AD">
        <w:rPr>
          <w:rFonts w:cs="Arial"/>
          <w:sz w:val="22"/>
          <w:szCs w:val="22"/>
        </w:rPr>
        <w:t>o</w:t>
      </w:r>
      <w:r>
        <w:rPr>
          <w:rFonts w:cs="Arial"/>
          <w:sz w:val="22"/>
          <w:szCs w:val="22"/>
        </w:rPr>
        <w:t xml:space="preserve">verlay option 7 would provide long term relief as the subsequent exhaust would be in </w:t>
      </w:r>
      <w:proofErr w:type="gramStart"/>
      <w:r>
        <w:rPr>
          <w:rFonts w:cs="Arial"/>
          <w:sz w:val="22"/>
          <w:szCs w:val="22"/>
        </w:rPr>
        <w:t>2038,</w:t>
      </w:r>
      <w:proofErr w:type="gramEnd"/>
      <w:r>
        <w:rPr>
          <w:rFonts w:cs="Arial"/>
          <w:sz w:val="22"/>
          <w:szCs w:val="22"/>
        </w:rPr>
        <w:t xml:space="preserve"> however, this option requires two new NPAs to be introduced in 2016. </w:t>
      </w:r>
      <w:r w:rsidR="004A0D13">
        <w:rPr>
          <w:rFonts w:cs="Arial"/>
          <w:sz w:val="22"/>
          <w:szCs w:val="22"/>
        </w:rPr>
        <w:t xml:space="preserve">Implementing two new NPAs at once creates some </w:t>
      </w:r>
      <w:proofErr w:type="gramStart"/>
      <w:r w:rsidR="004A0D13">
        <w:rPr>
          <w:rFonts w:cs="Arial"/>
          <w:sz w:val="22"/>
          <w:szCs w:val="22"/>
        </w:rPr>
        <w:t>efficiencies</w:t>
      </w:r>
      <w:proofErr w:type="gramEnd"/>
      <w:r w:rsidR="004A0D13">
        <w:rPr>
          <w:rFonts w:cs="Arial"/>
          <w:sz w:val="22"/>
          <w:szCs w:val="22"/>
        </w:rPr>
        <w:t xml:space="preserve"> but the costs are still higher for Carriers as well as industry stakeholders to implement two NPAs as opposed to just one. Since a second NPA is not required for at least another 10</w:t>
      </w:r>
      <w:r w:rsidR="006532AD">
        <w:rPr>
          <w:rFonts w:cs="Arial"/>
          <w:sz w:val="22"/>
          <w:szCs w:val="22"/>
        </w:rPr>
        <w:t> </w:t>
      </w:r>
      <w:r w:rsidR="004A0D13">
        <w:rPr>
          <w:rFonts w:cs="Arial"/>
          <w:sz w:val="22"/>
          <w:szCs w:val="22"/>
        </w:rPr>
        <w:t xml:space="preserve">years, imposing additional costs on all </w:t>
      </w:r>
      <w:r w:rsidR="006532AD">
        <w:rPr>
          <w:rFonts w:cs="Arial"/>
          <w:sz w:val="22"/>
          <w:szCs w:val="22"/>
        </w:rPr>
        <w:t>C</w:t>
      </w:r>
      <w:r w:rsidR="004A0D13">
        <w:rPr>
          <w:rFonts w:cs="Arial"/>
          <w:sz w:val="22"/>
          <w:szCs w:val="22"/>
        </w:rPr>
        <w:t>arriers and customers at this time to implement a second NPA is not justified. In addition, using a second NPA now when it is not required for another 10</w:t>
      </w:r>
      <w:r w:rsidR="006532AD">
        <w:rPr>
          <w:rFonts w:cs="Arial"/>
          <w:sz w:val="22"/>
          <w:szCs w:val="22"/>
        </w:rPr>
        <w:t> </w:t>
      </w:r>
      <w:r w:rsidR="004A0D13">
        <w:rPr>
          <w:rFonts w:cs="Arial"/>
          <w:sz w:val="22"/>
          <w:szCs w:val="22"/>
        </w:rPr>
        <w:t xml:space="preserve">years is </w:t>
      </w:r>
      <w:r w:rsidR="004A0D13">
        <w:rPr>
          <w:rFonts w:cs="Arial"/>
          <w:snapToGrid w:val="0"/>
          <w:color w:val="000000"/>
          <w:sz w:val="22"/>
          <w:szCs w:val="22"/>
          <w:lang w:val="en-US"/>
        </w:rPr>
        <w:t xml:space="preserve">considered to be a </w:t>
      </w:r>
      <w:r w:rsidR="004A0D13">
        <w:rPr>
          <w:rFonts w:cs="Arial"/>
          <w:sz w:val="22"/>
          <w:szCs w:val="22"/>
        </w:rPr>
        <w:t xml:space="preserve">less </w:t>
      </w:r>
      <w:r w:rsidR="004A0D13" w:rsidRPr="00074BF1">
        <w:rPr>
          <w:rFonts w:cs="Arial"/>
          <w:snapToGrid w:val="0"/>
          <w:color w:val="000000"/>
          <w:sz w:val="22"/>
          <w:szCs w:val="22"/>
          <w:lang w:val="en-US"/>
        </w:rPr>
        <w:t>efficient use of numbering resources</w:t>
      </w:r>
      <w:r w:rsidR="004A0D13">
        <w:rPr>
          <w:rFonts w:cs="Arial"/>
          <w:snapToGrid w:val="0"/>
          <w:color w:val="000000"/>
          <w:sz w:val="22"/>
          <w:szCs w:val="22"/>
          <w:lang w:val="en-US"/>
        </w:rPr>
        <w:t xml:space="preserve">. </w:t>
      </w:r>
      <w:r w:rsidR="004A0D13">
        <w:rPr>
          <w:rFonts w:cs="Arial"/>
          <w:sz w:val="22"/>
          <w:szCs w:val="22"/>
        </w:rPr>
        <w:t xml:space="preserve">For these reasons, </w:t>
      </w:r>
      <w:r w:rsidR="006532AD">
        <w:rPr>
          <w:rFonts w:cs="Arial"/>
          <w:snapToGrid w:val="0"/>
          <w:color w:val="000000"/>
          <w:sz w:val="22"/>
          <w:szCs w:val="22"/>
          <w:lang w:val="en-US"/>
        </w:rPr>
        <w:t>the RPC</w:t>
      </w:r>
      <w:r w:rsidR="00971085">
        <w:rPr>
          <w:rFonts w:cs="Arial"/>
          <w:snapToGrid w:val="0"/>
          <w:color w:val="000000"/>
          <w:sz w:val="22"/>
          <w:szCs w:val="22"/>
          <w:lang w:val="en-US"/>
        </w:rPr>
        <w:t xml:space="preserve"> considers that the implementation of a single NPA as a distributed overlay is </w:t>
      </w:r>
      <w:r w:rsidR="0053441F">
        <w:rPr>
          <w:rFonts w:cs="Arial"/>
          <w:snapToGrid w:val="0"/>
          <w:color w:val="000000"/>
          <w:sz w:val="22"/>
          <w:szCs w:val="22"/>
          <w:lang w:val="en-US"/>
        </w:rPr>
        <w:t xml:space="preserve">the </w:t>
      </w:r>
      <w:r w:rsidR="0052233F">
        <w:rPr>
          <w:rFonts w:cs="Arial"/>
          <w:snapToGrid w:val="0"/>
          <w:color w:val="000000"/>
          <w:sz w:val="22"/>
          <w:szCs w:val="22"/>
          <w:lang w:val="en-US"/>
        </w:rPr>
        <w:t xml:space="preserve">preferable </w:t>
      </w:r>
      <w:r w:rsidR="004A0D13">
        <w:rPr>
          <w:rFonts w:cs="Arial"/>
          <w:snapToGrid w:val="0"/>
          <w:color w:val="000000"/>
          <w:sz w:val="22"/>
          <w:szCs w:val="22"/>
          <w:lang w:val="en-US"/>
        </w:rPr>
        <w:t>option as reflected in the table comparing options (</w:t>
      </w:r>
      <w:r w:rsidR="0052233F">
        <w:rPr>
          <w:rFonts w:cs="Arial"/>
          <w:snapToGrid w:val="0"/>
          <w:color w:val="000000"/>
          <w:sz w:val="22"/>
          <w:szCs w:val="22"/>
          <w:lang w:val="en-US"/>
        </w:rPr>
        <w:t>s</w:t>
      </w:r>
      <w:r w:rsidR="004A0D13">
        <w:rPr>
          <w:rFonts w:cs="Arial"/>
          <w:snapToGrid w:val="0"/>
          <w:color w:val="000000"/>
          <w:sz w:val="22"/>
          <w:szCs w:val="22"/>
          <w:lang w:val="en-US"/>
        </w:rPr>
        <w:t>ee Section 7).</w:t>
      </w:r>
    </w:p>
    <w:p w:rsidR="004A0D13" w:rsidRDefault="004A0D13" w:rsidP="004A0D13">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rFonts w:cs="Arial"/>
          <w:snapToGrid w:val="0"/>
          <w:color w:val="000000"/>
          <w:sz w:val="22"/>
          <w:szCs w:val="22"/>
          <w:lang w:val="en-US"/>
        </w:rPr>
      </w:pPr>
    </w:p>
    <w:p w:rsidR="00074BF1" w:rsidRDefault="00074BF1" w:rsidP="00DF45F3">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rFonts w:cs="Arial"/>
          <w:snapToGrid w:val="0"/>
          <w:color w:val="000000"/>
          <w:sz w:val="22"/>
          <w:szCs w:val="22"/>
          <w:lang w:val="en-US"/>
        </w:rPr>
      </w:pPr>
      <w:r>
        <w:rPr>
          <w:rFonts w:cs="Arial"/>
          <w:snapToGrid w:val="0"/>
          <w:color w:val="000000"/>
          <w:sz w:val="22"/>
          <w:szCs w:val="22"/>
          <w:lang w:val="en-US"/>
        </w:rPr>
        <w:t xml:space="preserve">In summary, </w:t>
      </w:r>
      <w:r w:rsidR="00666753">
        <w:rPr>
          <w:rFonts w:cs="Arial"/>
          <w:snapToGrid w:val="0"/>
          <w:color w:val="000000"/>
          <w:sz w:val="22"/>
          <w:szCs w:val="22"/>
          <w:lang w:val="en-US"/>
        </w:rPr>
        <w:t>the RPC</w:t>
      </w:r>
      <w:r w:rsidR="00DF45F3" w:rsidRPr="00D45A3C">
        <w:rPr>
          <w:rFonts w:cs="Arial"/>
          <w:snapToGrid w:val="0"/>
          <w:color w:val="000000"/>
          <w:sz w:val="22"/>
          <w:szCs w:val="22"/>
          <w:lang w:val="en-US"/>
        </w:rPr>
        <w:t xml:space="preserve"> consider</w:t>
      </w:r>
      <w:r>
        <w:rPr>
          <w:rFonts w:cs="Arial"/>
          <w:snapToGrid w:val="0"/>
          <w:color w:val="000000"/>
          <w:sz w:val="22"/>
          <w:szCs w:val="22"/>
          <w:lang w:val="en-US"/>
        </w:rPr>
        <w:t>s</w:t>
      </w:r>
      <w:r w:rsidR="00DF45F3" w:rsidRPr="00D45A3C">
        <w:rPr>
          <w:rFonts w:cs="Arial"/>
          <w:snapToGrid w:val="0"/>
          <w:color w:val="000000"/>
          <w:sz w:val="22"/>
          <w:szCs w:val="22"/>
          <w:lang w:val="en-US"/>
        </w:rPr>
        <w:t xml:space="preserve"> that the </w:t>
      </w:r>
      <w:r w:rsidR="00876B95">
        <w:rPr>
          <w:rFonts w:cs="Arial"/>
          <w:snapToGrid w:val="0"/>
          <w:color w:val="000000"/>
          <w:sz w:val="22"/>
          <w:szCs w:val="22"/>
          <w:lang w:val="en-US"/>
        </w:rPr>
        <w:t xml:space="preserve">distributed </w:t>
      </w:r>
      <w:r w:rsidR="00DF45F3" w:rsidRPr="00D45A3C">
        <w:rPr>
          <w:rFonts w:cs="Arial"/>
          <w:snapToGrid w:val="0"/>
          <w:color w:val="000000"/>
          <w:sz w:val="22"/>
          <w:szCs w:val="22"/>
          <w:lang w:val="en-US"/>
        </w:rPr>
        <w:t xml:space="preserve">overlay of a </w:t>
      </w:r>
      <w:r w:rsidR="00666753">
        <w:rPr>
          <w:rFonts w:cs="Arial"/>
          <w:snapToGrid w:val="0"/>
          <w:color w:val="000000"/>
          <w:sz w:val="22"/>
          <w:szCs w:val="22"/>
          <w:lang w:val="en-US"/>
        </w:rPr>
        <w:t xml:space="preserve">single </w:t>
      </w:r>
      <w:r w:rsidR="00DF45F3" w:rsidRPr="00D45A3C">
        <w:rPr>
          <w:rFonts w:cs="Arial"/>
          <w:snapToGrid w:val="0"/>
          <w:color w:val="000000"/>
          <w:sz w:val="22"/>
          <w:szCs w:val="22"/>
          <w:lang w:val="en-US"/>
        </w:rPr>
        <w:t xml:space="preserve">new </w:t>
      </w:r>
      <w:r w:rsidR="00DF45F3">
        <w:rPr>
          <w:rFonts w:cs="Arial"/>
          <w:snapToGrid w:val="0"/>
          <w:color w:val="000000"/>
          <w:sz w:val="22"/>
          <w:szCs w:val="22"/>
          <w:lang w:val="en-US"/>
        </w:rPr>
        <w:t>NPA</w:t>
      </w:r>
      <w:r w:rsidR="00DF45F3" w:rsidRPr="00D45A3C">
        <w:rPr>
          <w:rFonts w:cs="Arial"/>
          <w:snapToGrid w:val="0"/>
          <w:color w:val="000000"/>
          <w:sz w:val="22"/>
          <w:szCs w:val="22"/>
          <w:lang w:val="en-US"/>
        </w:rPr>
        <w:t xml:space="preserve"> on the area served by </w:t>
      </w:r>
      <w:r w:rsidR="00DF45F3">
        <w:rPr>
          <w:rFonts w:cs="Arial"/>
          <w:snapToGrid w:val="0"/>
          <w:color w:val="000000"/>
          <w:sz w:val="22"/>
          <w:szCs w:val="22"/>
          <w:lang w:val="en-US"/>
        </w:rPr>
        <w:t>NPAs 403/587/780</w:t>
      </w:r>
      <w:r w:rsidR="00DF45F3" w:rsidRPr="00D45A3C">
        <w:rPr>
          <w:rFonts w:cs="Arial"/>
          <w:snapToGrid w:val="0"/>
          <w:color w:val="000000"/>
          <w:sz w:val="22"/>
          <w:szCs w:val="22"/>
          <w:lang w:val="en-US"/>
        </w:rPr>
        <w:t xml:space="preserve"> would provide the best method to address CO </w:t>
      </w:r>
      <w:r w:rsidR="00666753">
        <w:rPr>
          <w:rFonts w:cs="Arial"/>
          <w:snapToGrid w:val="0"/>
          <w:color w:val="000000"/>
          <w:sz w:val="22"/>
          <w:szCs w:val="22"/>
          <w:lang w:val="en-US"/>
        </w:rPr>
        <w:t>C</w:t>
      </w:r>
      <w:r w:rsidR="00DF45F3" w:rsidRPr="00D45A3C">
        <w:rPr>
          <w:rFonts w:cs="Arial"/>
          <w:snapToGrid w:val="0"/>
          <w:color w:val="000000"/>
          <w:sz w:val="22"/>
          <w:szCs w:val="22"/>
          <w:lang w:val="en-US"/>
        </w:rPr>
        <w:t xml:space="preserve">ode exhaust in the </w:t>
      </w:r>
      <w:r w:rsidR="00DF45F3">
        <w:rPr>
          <w:rFonts w:cs="Arial"/>
          <w:snapToGrid w:val="0"/>
          <w:color w:val="000000"/>
          <w:sz w:val="22"/>
          <w:szCs w:val="22"/>
          <w:lang w:val="en-US"/>
        </w:rPr>
        <w:t>403/587/780</w:t>
      </w:r>
      <w:r w:rsidR="00DF45F3" w:rsidRPr="00D45A3C">
        <w:rPr>
          <w:rFonts w:cs="Arial"/>
          <w:snapToGrid w:val="0"/>
          <w:color w:val="000000"/>
          <w:sz w:val="22"/>
          <w:szCs w:val="22"/>
          <w:lang w:val="en-US"/>
        </w:rPr>
        <w:t xml:space="preserve"> </w:t>
      </w:r>
      <w:r w:rsidR="00DF45F3">
        <w:rPr>
          <w:rFonts w:cs="Arial"/>
          <w:snapToGrid w:val="0"/>
          <w:color w:val="000000"/>
          <w:sz w:val="22"/>
          <w:szCs w:val="22"/>
          <w:lang w:val="en-US"/>
        </w:rPr>
        <w:t>NPA</w:t>
      </w:r>
      <w:r w:rsidR="00DF45F3" w:rsidRPr="00D45A3C">
        <w:rPr>
          <w:rFonts w:cs="Arial"/>
          <w:snapToGrid w:val="0"/>
          <w:color w:val="000000"/>
          <w:sz w:val="22"/>
          <w:szCs w:val="22"/>
          <w:lang w:val="en-US"/>
        </w:rPr>
        <w:t xml:space="preserve"> as</w:t>
      </w:r>
      <w:r w:rsidR="00DF45F3">
        <w:rPr>
          <w:rFonts w:cs="Arial"/>
          <w:snapToGrid w:val="0"/>
          <w:color w:val="000000"/>
          <w:sz w:val="22"/>
          <w:szCs w:val="22"/>
          <w:lang w:val="en-US"/>
        </w:rPr>
        <w:t xml:space="preserve"> it would:</w:t>
      </w:r>
    </w:p>
    <w:p w:rsidR="00074BF1" w:rsidRDefault="00074BF1" w:rsidP="00DF45F3">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rFonts w:cs="Arial"/>
          <w:snapToGrid w:val="0"/>
          <w:color w:val="000000"/>
          <w:sz w:val="22"/>
          <w:szCs w:val="22"/>
          <w:lang w:val="en-US"/>
        </w:rPr>
      </w:pPr>
    </w:p>
    <w:p w:rsidR="003E08DE" w:rsidRDefault="00DF45F3" w:rsidP="0015256E">
      <w:pPr>
        <w:pStyle w:val="List2"/>
        <w:numPr>
          <w:ilvl w:val="0"/>
          <w:numId w:val="27"/>
        </w:numPr>
        <w:tabs>
          <w:tab w:val="left" w:pos="117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 w:val="22"/>
          <w:szCs w:val="22"/>
          <w:lang w:val="en-US"/>
        </w:rPr>
      </w:pPr>
      <w:r w:rsidRPr="00D45A3C">
        <w:rPr>
          <w:rFonts w:cs="Arial"/>
          <w:snapToGrid w:val="0"/>
          <w:color w:val="000000"/>
          <w:sz w:val="22"/>
          <w:szCs w:val="22"/>
          <w:lang w:val="en-US"/>
        </w:rPr>
        <w:lastRenderedPageBreak/>
        <w:t xml:space="preserve">allow </w:t>
      </w:r>
      <w:r>
        <w:rPr>
          <w:rFonts w:cs="Arial"/>
          <w:snapToGrid w:val="0"/>
          <w:color w:val="000000"/>
          <w:sz w:val="22"/>
          <w:szCs w:val="22"/>
          <w:lang w:val="en-US"/>
        </w:rPr>
        <w:t xml:space="preserve">all </w:t>
      </w:r>
      <w:r w:rsidRPr="00D45A3C">
        <w:rPr>
          <w:rFonts w:cs="Arial"/>
          <w:snapToGrid w:val="0"/>
          <w:color w:val="000000"/>
          <w:sz w:val="22"/>
          <w:szCs w:val="22"/>
          <w:lang w:val="en-US"/>
        </w:rPr>
        <w:t>existing customers to keep their current telephone numbers</w:t>
      </w:r>
      <w:r>
        <w:rPr>
          <w:rFonts w:cs="Arial"/>
          <w:snapToGrid w:val="0"/>
          <w:color w:val="000000"/>
          <w:sz w:val="22"/>
          <w:szCs w:val="22"/>
          <w:lang w:val="en-US"/>
        </w:rPr>
        <w:t xml:space="preserve"> unlike in a split where many customers would be required to change their telephone numbers</w:t>
      </w:r>
      <w:r w:rsidR="00666753">
        <w:rPr>
          <w:rFonts w:cs="Arial"/>
          <w:snapToGrid w:val="0"/>
          <w:color w:val="000000"/>
          <w:sz w:val="22"/>
          <w:szCs w:val="22"/>
          <w:lang w:val="en-US"/>
        </w:rPr>
        <w:t>;</w:t>
      </w:r>
    </w:p>
    <w:p w:rsidR="003E08DE" w:rsidRDefault="00DF45F3" w:rsidP="0015256E">
      <w:pPr>
        <w:pStyle w:val="List2"/>
        <w:numPr>
          <w:ilvl w:val="0"/>
          <w:numId w:val="27"/>
        </w:numPr>
        <w:tabs>
          <w:tab w:val="left" w:pos="117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 w:val="22"/>
          <w:szCs w:val="22"/>
          <w:lang w:val="en-US"/>
        </w:rPr>
      </w:pPr>
      <w:r w:rsidRPr="00D45A3C">
        <w:rPr>
          <w:rFonts w:cs="Arial"/>
          <w:snapToGrid w:val="0"/>
          <w:color w:val="000000"/>
          <w:sz w:val="22"/>
          <w:szCs w:val="22"/>
          <w:lang w:val="en-US"/>
        </w:rPr>
        <w:t>cost</w:t>
      </w:r>
      <w:r>
        <w:rPr>
          <w:rFonts w:cs="Arial"/>
          <w:snapToGrid w:val="0"/>
          <w:color w:val="000000"/>
          <w:sz w:val="22"/>
          <w:szCs w:val="22"/>
          <w:lang w:val="en-US"/>
        </w:rPr>
        <w:t xml:space="preserve"> less for</w:t>
      </w:r>
      <w:r w:rsidRPr="00D45A3C">
        <w:rPr>
          <w:rFonts w:cs="Arial"/>
          <w:snapToGrid w:val="0"/>
          <w:color w:val="000000"/>
          <w:sz w:val="22"/>
          <w:szCs w:val="22"/>
          <w:lang w:val="en-US"/>
        </w:rPr>
        <w:t xml:space="preserve"> TSPs to implement than </w:t>
      </w:r>
      <w:r>
        <w:rPr>
          <w:rFonts w:cs="Arial"/>
          <w:snapToGrid w:val="0"/>
          <w:color w:val="000000"/>
          <w:sz w:val="22"/>
          <w:szCs w:val="22"/>
          <w:lang w:val="en-US"/>
        </w:rPr>
        <w:t>the split</w:t>
      </w:r>
      <w:r w:rsidRPr="00D45A3C">
        <w:rPr>
          <w:rFonts w:cs="Arial"/>
          <w:snapToGrid w:val="0"/>
          <w:color w:val="000000"/>
          <w:sz w:val="22"/>
          <w:szCs w:val="22"/>
          <w:lang w:val="en-US"/>
        </w:rPr>
        <w:t xml:space="preserve"> options evaluated</w:t>
      </w:r>
      <w:r w:rsidR="00666753">
        <w:rPr>
          <w:rFonts w:cs="Arial"/>
          <w:snapToGrid w:val="0"/>
          <w:color w:val="000000"/>
          <w:sz w:val="22"/>
          <w:szCs w:val="22"/>
          <w:lang w:val="en-US"/>
        </w:rPr>
        <w:t>;</w:t>
      </w:r>
    </w:p>
    <w:p w:rsidR="003E08DE" w:rsidRDefault="00876B95" w:rsidP="0015256E">
      <w:pPr>
        <w:pStyle w:val="List2"/>
        <w:numPr>
          <w:ilvl w:val="0"/>
          <w:numId w:val="27"/>
        </w:numPr>
        <w:tabs>
          <w:tab w:val="left" w:pos="117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 w:val="22"/>
          <w:szCs w:val="22"/>
          <w:lang w:val="en-US"/>
        </w:rPr>
      </w:pPr>
      <w:r>
        <w:rPr>
          <w:rFonts w:cs="Arial"/>
          <w:snapToGrid w:val="0"/>
          <w:color w:val="000000"/>
          <w:sz w:val="22"/>
          <w:szCs w:val="22"/>
          <w:lang w:val="en-US"/>
        </w:rPr>
        <w:t>maintain the province-wide coverage area for new NPA Codes for which NPA 587 established a precedent</w:t>
      </w:r>
      <w:r w:rsidR="000E0C3A">
        <w:rPr>
          <w:rFonts w:cs="Arial"/>
          <w:snapToGrid w:val="0"/>
          <w:color w:val="000000"/>
          <w:sz w:val="22"/>
          <w:szCs w:val="22"/>
          <w:lang w:val="en-US"/>
        </w:rPr>
        <w:t>;</w:t>
      </w:r>
      <w:r>
        <w:rPr>
          <w:rFonts w:cs="Arial"/>
          <w:snapToGrid w:val="0"/>
          <w:color w:val="000000"/>
          <w:sz w:val="22"/>
          <w:szCs w:val="22"/>
          <w:lang w:val="en-US"/>
        </w:rPr>
        <w:t xml:space="preserve"> </w:t>
      </w:r>
      <w:r w:rsidR="00074BF1">
        <w:rPr>
          <w:rFonts w:cs="Arial"/>
          <w:snapToGrid w:val="0"/>
          <w:color w:val="000000"/>
          <w:sz w:val="22"/>
          <w:szCs w:val="22"/>
          <w:lang w:val="en-US"/>
        </w:rPr>
        <w:t>and</w:t>
      </w:r>
      <w:r w:rsidR="000E0C3A">
        <w:rPr>
          <w:rFonts w:cs="Arial"/>
          <w:snapToGrid w:val="0"/>
          <w:color w:val="000000"/>
          <w:sz w:val="22"/>
          <w:szCs w:val="22"/>
          <w:lang w:val="en-US"/>
        </w:rPr>
        <w:t>,</w:t>
      </w:r>
    </w:p>
    <w:p w:rsidR="003E08DE" w:rsidRDefault="00DF45F3" w:rsidP="0015256E">
      <w:pPr>
        <w:pStyle w:val="List2"/>
        <w:numPr>
          <w:ilvl w:val="0"/>
          <w:numId w:val="27"/>
        </w:numPr>
        <w:tabs>
          <w:tab w:val="left" w:pos="117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 w:val="22"/>
          <w:szCs w:val="22"/>
          <w:lang w:val="en-US"/>
        </w:rPr>
      </w:pPr>
      <w:proofErr w:type="gramStart"/>
      <w:r>
        <w:rPr>
          <w:rFonts w:cs="Arial"/>
          <w:snapToGrid w:val="0"/>
          <w:color w:val="000000"/>
          <w:sz w:val="22"/>
          <w:szCs w:val="22"/>
          <w:lang w:val="en-US"/>
        </w:rPr>
        <w:t>provide</w:t>
      </w:r>
      <w:proofErr w:type="gramEnd"/>
      <w:r>
        <w:rPr>
          <w:rFonts w:cs="Arial"/>
          <w:snapToGrid w:val="0"/>
          <w:color w:val="000000"/>
          <w:sz w:val="22"/>
          <w:szCs w:val="22"/>
          <w:lang w:val="en-US"/>
        </w:rPr>
        <w:t xml:space="preserve"> </w:t>
      </w:r>
      <w:r w:rsidR="00876B95">
        <w:rPr>
          <w:rFonts w:cs="Arial"/>
          <w:snapToGrid w:val="0"/>
          <w:color w:val="000000"/>
          <w:sz w:val="22"/>
          <w:szCs w:val="22"/>
          <w:lang w:val="en-US"/>
        </w:rPr>
        <w:t>the most</w:t>
      </w:r>
      <w:r>
        <w:rPr>
          <w:rFonts w:cs="Arial"/>
          <w:snapToGrid w:val="0"/>
          <w:color w:val="000000"/>
          <w:sz w:val="22"/>
          <w:szCs w:val="22"/>
          <w:lang w:val="en-US"/>
        </w:rPr>
        <w:t xml:space="preserve"> efficient use of numbering resources as </w:t>
      </w:r>
      <w:r w:rsidR="00876B95">
        <w:rPr>
          <w:rFonts w:cs="Arial"/>
          <w:snapToGrid w:val="0"/>
          <w:color w:val="000000"/>
          <w:sz w:val="22"/>
          <w:szCs w:val="22"/>
          <w:lang w:val="en-US"/>
        </w:rPr>
        <w:t>two</w:t>
      </w:r>
      <w:r>
        <w:rPr>
          <w:rFonts w:cs="Arial"/>
          <w:snapToGrid w:val="0"/>
          <w:color w:val="000000"/>
          <w:sz w:val="22"/>
          <w:szCs w:val="22"/>
          <w:lang w:val="en-US"/>
        </w:rPr>
        <w:t xml:space="preserve"> new NPA</w:t>
      </w:r>
      <w:r w:rsidR="00876B95">
        <w:rPr>
          <w:rFonts w:cs="Arial"/>
          <w:snapToGrid w:val="0"/>
          <w:color w:val="000000"/>
          <w:sz w:val="22"/>
          <w:szCs w:val="22"/>
          <w:lang w:val="en-US"/>
        </w:rPr>
        <w:t>s</w:t>
      </w:r>
      <w:r>
        <w:rPr>
          <w:rFonts w:cs="Arial"/>
          <w:snapToGrid w:val="0"/>
          <w:color w:val="000000"/>
          <w:sz w:val="22"/>
          <w:szCs w:val="22"/>
          <w:lang w:val="en-US"/>
        </w:rPr>
        <w:t xml:space="preserve"> would be required</w:t>
      </w:r>
      <w:r w:rsidR="00074BF1">
        <w:rPr>
          <w:rFonts w:cs="Arial"/>
          <w:snapToGrid w:val="0"/>
          <w:color w:val="000000"/>
          <w:sz w:val="22"/>
          <w:szCs w:val="22"/>
          <w:lang w:val="en-US"/>
        </w:rPr>
        <w:t xml:space="preserve"> in the next 20 years</w:t>
      </w:r>
      <w:r w:rsidR="00876B95">
        <w:rPr>
          <w:rFonts w:cs="Arial"/>
          <w:snapToGrid w:val="0"/>
          <w:color w:val="000000"/>
          <w:sz w:val="22"/>
          <w:szCs w:val="22"/>
          <w:lang w:val="en-US"/>
        </w:rPr>
        <w:t xml:space="preserve"> (one in 2016 and one in 2027)</w:t>
      </w:r>
      <w:r>
        <w:rPr>
          <w:rFonts w:cs="Arial"/>
          <w:snapToGrid w:val="0"/>
          <w:color w:val="000000"/>
          <w:sz w:val="22"/>
          <w:szCs w:val="22"/>
          <w:lang w:val="en-US"/>
        </w:rPr>
        <w:t xml:space="preserve"> rather than </w:t>
      </w:r>
      <w:r w:rsidR="000E0C3A">
        <w:rPr>
          <w:rFonts w:cs="Arial"/>
          <w:snapToGrid w:val="0"/>
          <w:color w:val="000000"/>
          <w:sz w:val="22"/>
          <w:szCs w:val="22"/>
          <w:lang w:val="en-US"/>
        </w:rPr>
        <w:t>three</w:t>
      </w:r>
      <w:r w:rsidR="00876B95">
        <w:rPr>
          <w:rFonts w:cs="Arial"/>
          <w:snapToGrid w:val="0"/>
          <w:color w:val="000000"/>
          <w:sz w:val="22"/>
          <w:szCs w:val="22"/>
          <w:lang w:val="en-US"/>
        </w:rPr>
        <w:t xml:space="preserve"> new NPA</w:t>
      </w:r>
      <w:r w:rsidR="00074BF1">
        <w:rPr>
          <w:rFonts w:cs="Arial"/>
          <w:snapToGrid w:val="0"/>
          <w:color w:val="000000"/>
          <w:sz w:val="22"/>
          <w:szCs w:val="22"/>
          <w:lang w:val="en-US"/>
        </w:rPr>
        <w:t>s</w:t>
      </w:r>
      <w:r w:rsidR="00876B95">
        <w:rPr>
          <w:rFonts w:cs="Arial"/>
          <w:snapToGrid w:val="0"/>
          <w:color w:val="000000"/>
          <w:sz w:val="22"/>
          <w:szCs w:val="22"/>
          <w:lang w:val="en-US"/>
        </w:rPr>
        <w:t xml:space="preserve"> for</w:t>
      </w:r>
      <w:r w:rsidR="00074BF1">
        <w:rPr>
          <w:rFonts w:cs="Arial"/>
          <w:snapToGrid w:val="0"/>
          <w:color w:val="000000"/>
          <w:sz w:val="22"/>
          <w:szCs w:val="22"/>
          <w:lang w:val="en-US"/>
        </w:rPr>
        <w:t xml:space="preserve"> </w:t>
      </w:r>
      <w:r w:rsidR="00876B95">
        <w:rPr>
          <w:rFonts w:cs="Arial"/>
          <w:snapToGrid w:val="0"/>
          <w:color w:val="000000"/>
          <w:sz w:val="22"/>
          <w:szCs w:val="22"/>
          <w:lang w:val="en-US"/>
        </w:rPr>
        <w:t xml:space="preserve">split options 1 and 2, </w:t>
      </w:r>
      <w:r w:rsidR="000E0C3A">
        <w:rPr>
          <w:rFonts w:cs="Arial"/>
          <w:snapToGrid w:val="0"/>
          <w:color w:val="000000"/>
          <w:sz w:val="22"/>
          <w:szCs w:val="22"/>
          <w:lang w:val="en-US"/>
        </w:rPr>
        <w:t xml:space="preserve">and </w:t>
      </w:r>
      <w:r w:rsidR="00876B95">
        <w:rPr>
          <w:rFonts w:cs="Arial"/>
          <w:snapToGrid w:val="0"/>
          <w:color w:val="000000"/>
          <w:sz w:val="22"/>
          <w:szCs w:val="22"/>
          <w:lang w:val="en-US"/>
        </w:rPr>
        <w:t>concentrated overlay options 3 and 4,</w:t>
      </w:r>
      <w:r w:rsidR="00074BF1">
        <w:rPr>
          <w:rFonts w:cs="Arial"/>
          <w:snapToGrid w:val="0"/>
          <w:color w:val="000000"/>
          <w:sz w:val="22"/>
          <w:szCs w:val="22"/>
          <w:lang w:val="en-US"/>
        </w:rPr>
        <w:t xml:space="preserve"> </w:t>
      </w:r>
      <w:r w:rsidR="00876B95">
        <w:rPr>
          <w:rFonts w:cs="Arial"/>
          <w:snapToGrid w:val="0"/>
          <w:color w:val="000000"/>
          <w:sz w:val="22"/>
          <w:szCs w:val="22"/>
          <w:lang w:val="en-US"/>
        </w:rPr>
        <w:t xml:space="preserve">or </w:t>
      </w:r>
      <w:r w:rsidR="000E0C3A">
        <w:rPr>
          <w:rFonts w:cs="Arial"/>
          <w:snapToGrid w:val="0"/>
          <w:color w:val="000000"/>
          <w:sz w:val="22"/>
          <w:szCs w:val="22"/>
          <w:lang w:val="en-US"/>
        </w:rPr>
        <w:t>four</w:t>
      </w:r>
      <w:r w:rsidR="00876B95">
        <w:rPr>
          <w:rFonts w:cs="Arial"/>
          <w:snapToGrid w:val="0"/>
          <w:color w:val="000000"/>
          <w:sz w:val="22"/>
          <w:szCs w:val="22"/>
          <w:lang w:val="en-US"/>
        </w:rPr>
        <w:t xml:space="preserve"> new NPAs </w:t>
      </w:r>
      <w:r w:rsidR="00074BF1">
        <w:rPr>
          <w:rFonts w:cs="Arial"/>
          <w:snapToGrid w:val="0"/>
          <w:color w:val="000000"/>
          <w:sz w:val="22"/>
          <w:szCs w:val="22"/>
          <w:lang w:val="en-US"/>
        </w:rPr>
        <w:t xml:space="preserve">for </w:t>
      </w:r>
      <w:r w:rsidR="00876B95">
        <w:rPr>
          <w:rFonts w:cs="Arial"/>
          <w:snapToGrid w:val="0"/>
          <w:color w:val="000000"/>
          <w:sz w:val="22"/>
          <w:szCs w:val="22"/>
          <w:lang w:val="en-US"/>
        </w:rPr>
        <w:t>concentrated overl</w:t>
      </w:r>
      <w:r w:rsidR="00074BF1">
        <w:rPr>
          <w:rFonts w:cs="Arial"/>
          <w:snapToGrid w:val="0"/>
          <w:color w:val="000000"/>
          <w:sz w:val="22"/>
          <w:szCs w:val="22"/>
          <w:lang w:val="en-US"/>
        </w:rPr>
        <w:t>ay option 5</w:t>
      </w:r>
      <w:r>
        <w:rPr>
          <w:rFonts w:cs="Arial"/>
          <w:snapToGrid w:val="0"/>
          <w:color w:val="000000"/>
          <w:sz w:val="22"/>
          <w:szCs w:val="22"/>
          <w:lang w:val="en-US"/>
        </w:rPr>
        <w:t>.</w:t>
      </w:r>
      <w:r w:rsidR="000E0C3A">
        <w:rPr>
          <w:rFonts w:cs="Arial"/>
          <w:snapToGrid w:val="0"/>
          <w:color w:val="000000"/>
          <w:sz w:val="22"/>
          <w:szCs w:val="22"/>
          <w:lang w:val="en-US"/>
        </w:rPr>
        <w:t xml:space="preserve"> It also requires only a single NPA to be implemented in 2016 rather than </w:t>
      </w:r>
      <w:r w:rsidR="006B505E">
        <w:rPr>
          <w:rFonts w:cs="Arial"/>
          <w:snapToGrid w:val="0"/>
          <w:color w:val="000000"/>
          <w:sz w:val="22"/>
          <w:szCs w:val="22"/>
          <w:lang w:val="en-US"/>
        </w:rPr>
        <w:t xml:space="preserve">the </w:t>
      </w:r>
      <w:r w:rsidR="000E0C3A">
        <w:rPr>
          <w:rFonts w:cs="Arial"/>
          <w:snapToGrid w:val="0"/>
          <w:color w:val="000000"/>
          <w:sz w:val="22"/>
          <w:szCs w:val="22"/>
          <w:lang w:val="en-US"/>
        </w:rPr>
        <w:t xml:space="preserve">two NPAs </w:t>
      </w:r>
      <w:r w:rsidR="006B505E">
        <w:rPr>
          <w:rFonts w:cs="Arial"/>
          <w:snapToGrid w:val="0"/>
          <w:color w:val="000000"/>
          <w:sz w:val="22"/>
          <w:szCs w:val="22"/>
          <w:lang w:val="en-US"/>
        </w:rPr>
        <w:t>required by</w:t>
      </w:r>
      <w:r w:rsidR="000E0C3A">
        <w:rPr>
          <w:rFonts w:cs="Arial"/>
          <w:snapToGrid w:val="0"/>
          <w:color w:val="000000"/>
          <w:sz w:val="22"/>
          <w:szCs w:val="22"/>
          <w:lang w:val="en-US"/>
        </w:rPr>
        <w:t xml:space="preserve"> distributed overlay option</w:t>
      </w:r>
      <w:r w:rsidR="0053441F">
        <w:rPr>
          <w:rFonts w:cs="Arial"/>
          <w:snapToGrid w:val="0"/>
          <w:color w:val="000000"/>
          <w:sz w:val="22"/>
          <w:szCs w:val="22"/>
          <w:lang w:val="en-US"/>
        </w:rPr>
        <w:t> </w:t>
      </w:r>
      <w:r w:rsidR="000E0C3A">
        <w:rPr>
          <w:rFonts w:cs="Arial"/>
          <w:snapToGrid w:val="0"/>
          <w:color w:val="000000"/>
          <w:sz w:val="22"/>
          <w:szCs w:val="22"/>
          <w:lang w:val="en-US"/>
        </w:rPr>
        <w:t>7.</w:t>
      </w:r>
    </w:p>
    <w:p w:rsidR="00DF45F3" w:rsidRDefault="00DF45F3" w:rsidP="00DF45F3">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rFonts w:cs="Arial"/>
          <w:snapToGrid w:val="0"/>
          <w:color w:val="000000"/>
          <w:sz w:val="22"/>
          <w:szCs w:val="22"/>
          <w:lang w:val="en-US"/>
        </w:rPr>
      </w:pPr>
    </w:p>
    <w:p w:rsidR="00DF45F3" w:rsidRDefault="006B505E" w:rsidP="00DF45F3">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rFonts w:cs="Arial"/>
          <w:snapToGrid w:val="0"/>
          <w:color w:val="000000"/>
          <w:sz w:val="22"/>
          <w:szCs w:val="22"/>
          <w:lang w:val="en-US"/>
        </w:rPr>
      </w:pPr>
      <w:r>
        <w:rPr>
          <w:rFonts w:cs="Arial"/>
          <w:snapToGrid w:val="0"/>
          <w:color w:val="000000"/>
          <w:sz w:val="22"/>
          <w:szCs w:val="22"/>
          <w:lang w:val="en-US"/>
        </w:rPr>
        <w:t>The RPC</w:t>
      </w:r>
      <w:r w:rsidR="00DF45F3">
        <w:rPr>
          <w:rFonts w:cs="Arial"/>
          <w:snapToGrid w:val="0"/>
          <w:color w:val="000000"/>
          <w:sz w:val="22"/>
          <w:szCs w:val="22"/>
          <w:lang w:val="en-US"/>
        </w:rPr>
        <w:t xml:space="preserve"> </w:t>
      </w:r>
      <w:r w:rsidR="00DF45F3" w:rsidRPr="001A64F2">
        <w:rPr>
          <w:rFonts w:cs="Arial"/>
          <w:snapToGrid w:val="0"/>
          <w:color w:val="000000"/>
          <w:sz w:val="22"/>
          <w:szCs w:val="22"/>
          <w:lang w:val="en-US"/>
        </w:rPr>
        <w:t>view</w:t>
      </w:r>
      <w:r w:rsidR="007A2DE6">
        <w:rPr>
          <w:rFonts w:cs="Arial"/>
          <w:snapToGrid w:val="0"/>
          <w:color w:val="000000"/>
          <w:sz w:val="22"/>
          <w:szCs w:val="22"/>
          <w:lang w:val="en-US"/>
        </w:rPr>
        <w:t>s</w:t>
      </w:r>
      <w:r w:rsidR="00DF45F3" w:rsidRPr="001A64F2">
        <w:rPr>
          <w:rFonts w:cs="Arial"/>
          <w:snapToGrid w:val="0"/>
          <w:color w:val="000000"/>
          <w:sz w:val="22"/>
          <w:szCs w:val="22"/>
          <w:lang w:val="en-US"/>
        </w:rPr>
        <w:t xml:space="preserve"> th</w:t>
      </w:r>
      <w:r w:rsidR="00DF45F3">
        <w:rPr>
          <w:rFonts w:cs="Arial"/>
          <w:snapToGrid w:val="0"/>
          <w:color w:val="000000"/>
          <w:sz w:val="22"/>
          <w:szCs w:val="22"/>
          <w:lang w:val="en-US"/>
        </w:rPr>
        <w:t xml:space="preserve">e </w:t>
      </w:r>
      <w:r w:rsidR="00876B95">
        <w:rPr>
          <w:rFonts w:cs="Arial"/>
          <w:snapToGrid w:val="0"/>
          <w:color w:val="000000"/>
          <w:sz w:val="22"/>
          <w:szCs w:val="22"/>
          <w:lang w:val="en-US"/>
        </w:rPr>
        <w:t xml:space="preserve">distributed </w:t>
      </w:r>
      <w:r w:rsidR="00DF45F3">
        <w:rPr>
          <w:rFonts w:cs="Arial"/>
          <w:snapToGrid w:val="0"/>
          <w:color w:val="000000"/>
          <w:sz w:val="22"/>
          <w:szCs w:val="22"/>
          <w:lang w:val="en-US"/>
        </w:rPr>
        <w:t>overlay</w:t>
      </w:r>
      <w:r w:rsidR="00DF45F3" w:rsidRPr="001A64F2">
        <w:rPr>
          <w:rFonts w:cs="Arial"/>
          <w:snapToGrid w:val="0"/>
          <w:color w:val="000000"/>
          <w:sz w:val="22"/>
          <w:szCs w:val="22"/>
          <w:lang w:val="en-US"/>
        </w:rPr>
        <w:t xml:space="preserve"> option as </w:t>
      </w:r>
      <w:r w:rsidR="00DF45F3">
        <w:rPr>
          <w:rFonts w:cs="Arial"/>
          <w:snapToGrid w:val="0"/>
          <w:color w:val="000000"/>
          <w:sz w:val="22"/>
          <w:szCs w:val="22"/>
          <w:lang w:val="en-US"/>
        </w:rPr>
        <w:t>the preferred</w:t>
      </w:r>
      <w:r w:rsidR="00DF45F3" w:rsidRPr="001A64F2">
        <w:rPr>
          <w:rFonts w:cs="Arial"/>
          <w:snapToGrid w:val="0"/>
          <w:color w:val="000000"/>
          <w:sz w:val="22"/>
          <w:szCs w:val="22"/>
          <w:lang w:val="en-US"/>
        </w:rPr>
        <w:t xml:space="preserve"> Relief Option and therefore recommend</w:t>
      </w:r>
      <w:r w:rsidR="007A2DE6">
        <w:rPr>
          <w:rFonts w:cs="Arial"/>
          <w:snapToGrid w:val="0"/>
          <w:color w:val="000000"/>
          <w:sz w:val="22"/>
          <w:szCs w:val="22"/>
          <w:lang w:val="en-US"/>
        </w:rPr>
        <w:t>s</w:t>
      </w:r>
      <w:r w:rsidR="00DF45F3" w:rsidRPr="001A64F2">
        <w:rPr>
          <w:rFonts w:cs="Arial"/>
          <w:snapToGrid w:val="0"/>
          <w:color w:val="000000"/>
          <w:sz w:val="22"/>
          <w:szCs w:val="22"/>
          <w:lang w:val="en-US"/>
        </w:rPr>
        <w:t xml:space="preserve"> </w:t>
      </w:r>
      <w:r w:rsidR="00DF45F3" w:rsidRPr="006B505E">
        <w:rPr>
          <w:rFonts w:cs="Arial"/>
          <w:snapToGrid w:val="0"/>
          <w:color w:val="000000"/>
          <w:sz w:val="22"/>
          <w:szCs w:val="22"/>
          <w:lang w:val="en-US"/>
        </w:rPr>
        <w:t xml:space="preserve">that </w:t>
      </w:r>
      <w:r w:rsidR="0069059A" w:rsidRPr="0069059A">
        <w:rPr>
          <w:rFonts w:cs="Arial"/>
          <w:sz w:val="22"/>
          <w:szCs w:val="22"/>
        </w:rPr>
        <w:t xml:space="preserve">a </w:t>
      </w:r>
      <w:r>
        <w:rPr>
          <w:rFonts w:cs="Arial"/>
          <w:sz w:val="22"/>
          <w:szCs w:val="22"/>
        </w:rPr>
        <w:t>d</w:t>
      </w:r>
      <w:r w:rsidR="0069059A" w:rsidRPr="0069059A">
        <w:rPr>
          <w:rFonts w:cs="Arial"/>
          <w:sz w:val="22"/>
          <w:szCs w:val="22"/>
        </w:rPr>
        <w:t xml:space="preserve">istributed </w:t>
      </w:r>
      <w:r>
        <w:rPr>
          <w:rFonts w:cs="Arial"/>
          <w:sz w:val="22"/>
          <w:szCs w:val="22"/>
        </w:rPr>
        <w:t>o</w:t>
      </w:r>
      <w:r w:rsidR="0069059A" w:rsidRPr="0069059A">
        <w:rPr>
          <w:rFonts w:cs="Arial"/>
          <w:sz w:val="22"/>
          <w:szCs w:val="22"/>
        </w:rPr>
        <w:t>verlay of a New NPA on NPA 403/587/780</w:t>
      </w:r>
      <w:r w:rsidR="0069059A" w:rsidRPr="0069059A">
        <w:rPr>
          <w:sz w:val="22"/>
          <w:szCs w:val="22"/>
        </w:rPr>
        <w:t xml:space="preserve"> </w:t>
      </w:r>
      <w:r w:rsidR="00395343">
        <w:rPr>
          <w:rFonts w:cs="Arial"/>
          <w:snapToGrid w:val="0"/>
          <w:color w:val="000000"/>
          <w:sz w:val="22"/>
          <w:szCs w:val="22"/>
          <w:lang w:val="en-US"/>
        </w:rPr>
        <w:t xml:space="preserve">be approved for NPA </w:t>
      </w:r>
      <w:r w:rsidR="0069059A" w:rsidRPr="0069059A">
        <w:rPr>
          <w:rFonts w:cs="Arial"/>
          <w:sz w:val="22"/>
          <w:szCs w:val="22"/>
        </w:rPr>
        <w:t>403/587/780</w:t>
      </w:r>
      <w:r w:rsidR="0069059A" w:rsidRPr="0069059A">
        <w:rPr>
          <w:sz w:val="22"/>
          <w:szCs w:val="22"/>
        </w:rPr>
        <w:t xml:space="preserve"> </w:t>
      </w:r>
      <w:r w:rsidR="00DF45F3">
        <w:rPr>
          <w:rFonts w:cs="Arial"/>
          <w:snapToGrid w:val="0"/>
          <w:color w:val="000000"/>
          <w:sz w:val="22"/>
          <w:szCs w:val="22"/>
          <w:lang w:val="en-US"/>
        </w:rPr>
        <w:t>relief</w:t>
      </w:r>
      <w:r w:rsidR="00DF45F3" w:rsidRPr="001A64F2">
        <w:rPr>
          <w:rFonts w:cs="Arial"/>
          <w:snapToGrid w:val="0"/>
          <w:color w:val="000000"/>
          <w:sz w:val="22"/>
          <w:szCs w:val="22"/>
          <w:lang w:val="en-US"/>
        </w:rPr>
        <w:t>.</w:t>
      </w:r>
    </w:p>
    <w:p w:rsidR="006B505E" w:rsidRDefault="006B505E" w:rsidP="00DF45F3">
      <w:pPr>
        <w:pStyle w:val="List2"/>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rFonts w:cs="Arial"/>
          <w:snapToGrid w:val="0"/>
          <w:color w:val="000000"/>
          <w:sz w:val="22"/>
          <w:szCs w:val="22"/>
          <w:lang w:val="en-US"/>
        </w:rPr>
      </w:pPr>
    </w:p>
    <w:p w:rsidR="001501F1" w:rsidRPr="0010636A" w:rsidRDefault="001501F1" w:rsidP="00956B80">
      <w:pPr>
        <w:pStyle w:val="List2"/>
        <w:keepNext/>
        <w:tabs>
          <w:tab w:val="left" w:pos="1170"/>
          <w:tab w:val="left" w:pos="2160"/>
          <w:tab w:val="left" w:pos="2880"/>
          <w:tab w:val="left" w:pos="3600"/>
          <w:tab w:val="left" w:pos="4320"/>
          <w:tab w:val="left" w:pos="5040"/>
          <w:tab w:val="left" w:pos="5760"/>
          <w:tab w:val="left" w:pos="6480"/>
          <w:tab w:val="left" w:pos="7200"/>
          <w:tab w:val="left" w:pos="7920"/>
          <w:tab w:val="left" w:pos="8640"/>
        </w:tabs>
        <w:ind w:left="0" w:firstLine="0"/>
        <w:rPr>
          <w:sz w:val="22"/>
          <w:szCs w:val="22"/>
        </w:rPr>
      </w:pPr>
    </w:p>
    <w:p w:rsidR="00F02A64" w:rsidRDefault="00F02A64" w:rsidP="0049331F">
      <w:pPr>
        <w:rPr>
          <w:sz w:val="22"/>
          <w:szCs w:val="22"/>
        </w:rPr>
        <w:sectPr w:rsidR="00F02A64">
          <w:footnotePr>
            <w:pos w:val="beneathText"/>
          </w:footnotePr>
          <w:endnotePr>
            <w:numFmt w:val="decimal"/>
          </w:endnotePr>
          <w:pgSz w:w="12242" w:h="15842" w:code="1"/>
          <w:pgMar w:top="720" w:right="1440" w:bottom="1440" w:left="1440" w:header="720" w:footer="576" w:gutter="0"/>
          <w:cols w:space="720"/>
          <w:noEndnote/>
        </w:sectPr>
      </w:pPr>
    </w:p>
    <w:p w:rsidR="00FA75AD" w:rsidRPr="009C1875" w:rsidRDefault="00FA75AD" w:rsidP="009313B0">
      <w:pPr>
        <w:pStyle w:val="Heading1"/>
        <w:numPr>
          <w:ilvl w:val="0"/>
          <w:numId w:val="13"/>
        </w:numPr>
        <w:tabs>
          <w:tab w:val="clear" w:pos="284"/>
          <w:tab w:val="num" w:pos="720"/>
        </w:tabs>
        <w:ind w:left="720" w:hanging="720"/>
      </w:pPr>
      <w:bookmarkStart w:id="71" w:name="_Toc94536826"/>
      <w:bookmarkStart w:id="72" w:name="_Toc94537016"/>
      <w:bookmarkStart w:id="73" w:name="_Toc94537098"/>
      <w:bookmarkStart w:id="74" w:name="_Toc94537180"/>
      <w:bookmarkStart w:id="75" w:name="_Toc94537262"/>
      <w:bookmarkStart w:id="76" w:name="_Toc94537344"/>
      <w:bookmarkStart w:id="77" w:name="_Toc94543760"/>
      <w:bookmarkStart w:id="78" w:name="_Toc99861259"/>
      <w:bookmarkStart w:id="79" w:name="_Toc99869635"/>
      <w:bookmarkStart w:id="80" w:name="_Toc99870135"/>
      <w:bookmarkStart w:id="81" w:name="_Toc99964339"/>
      <w:bookmarkStart w:id="82" w:name="_Toc100108665"/>
      <w:bookmarkStart w:id="83" w:name="_Toc94536828"/>
      <w:bookmarkStart w:id="84" w:name="_Toc94537018"/>
      <w:bookmarkStart w:id="85" w:name="_Toc94537100"/>
      <w:bookmarkStart w:id="86" w:name="_Toc94537182"/>
      <w:bookmarkStart w:id="87" w:name="_Toc94537264"/>
      <w:bookmarkStart w:id="88" w:name="_Toc94537346"/>
      <w:bookmarkStart w:id="89" w:name="_Toc94543762"/>
      <w:bookmarkStart w:id="90" w:name="_Toc99861261"/>
      <w:bookmarkStart w:id="91" w:name="_Toc99869637"/>
      <w:bookmarkStart w:id="92" w:name="_Toc99870137"/>
      <w:bookmarkStart w:id="93" w:name="_Toc99964341"/>
      <w:bookmarkStart w:id="94" w:name="_Toc100108667"/>
      <w:bookmarkStart w:id="95" w:name="_Toc94536829"/>
      <w:bookmarkStart w:id="96" w:name="_Toc94537019"/>
      <w:bookmarkStart w:id="97" w:name="_Toc94537101"/>
      <w:bookmarkStart w:id="98" w:name="_Toc94537183"/>
      <w:bookmarkStart w:id="99" w:name="_Toc94537265"/>
      <w:bookmarkStart w:id="100" w:name="_Toc94537347"/>
      <w:bookmarkStart w:id="101" w:name="_Toc94543763"/>
      <w:bookmarkStart w:id="102" w:name="_Toc99861262"/>
      <w:bookmarkStart w:id="103" w:name="_Toc99869638"/>
      <w:bookmarkStart w:id="104" w:name="_Toc99870138"/>
      <w:bookmarkStart w:id="105" w:name="_Toc99964342"/>
      <w:bookmarkStart w:id="106" w:name="_Toc100108668"/>
      <w:bookmarkStart w:id="107" w:name="_Toc94536830"/>
      <w:bookmarkStart w:id="108" w:name="_Toc94537020"/>
      <w:bookmarkStart w:id="109" w:name="_Toc94537102"/>
      <w:bookmarkStart w:id="110" w:name="_Toc94537184"/>
      <w:bookmarkStart w:id="111" w:name="_Toc94537266"/>
      <w:bookmarkStart w:id="112" w:name="_Toc94537348"/>
      <w:bookmarkStart w:id="113" w:name="_Toc94543764"/>
      <w:bookmarkStart w:id="114" w:name="_Toc99861263"/>
      <w:bookmarkStart w:id="115" w:name="_Toc99869639"/>
      <w:bookmarkStart w:id="116" w:name="_Toc99870139"/>
      <w:bookmarkStart w:id="117" w:name="_Toc99964343"/>
      <w:bookmarkStart w:id="118" w:name="_Toc100108669"/>
      <w:bookmarkStart w:id="119" w:name="_Toc108592621"/>
      <w:bookmarkStart w:id="120" w:name="_Toc108592623"/>
      <w:bookmarkStart w:id="121" w:name="_Toc108592625"/>
      <w:bookmarkStart w:id="122" w:name="_Toc108592628"/>
      <w:bookmarkStart w:id="123" w:name="_Toc99861268"/>
      <w:bookmarkStart w:id="124" w:name="_Toc99869644"/>
      <w:bookmarkStart w:id="125" w:name="_Toc99870144"/>
      <w:bookmarkStart w:id="126" w:name="_Toc99964348"/>
      <w:bookmarkStart w:id="127" w:name="_Toc100108674"/>
      <w:bookmarkStart w:id="128" w:name="_Toc94536835"/>
      <w:bookmarkStart w:id="129" w:name="_Toc94537025"/>
      <w:bookmarkStart w:id="130" w:name="_Toc94537107"/>
      <w:bookmarkStart w:id="131" w:name="_Toc94537189"/>
      <w:bookmarkStart w:id="132" w:name="_Toc94537271"/>
      <w:bookmarkStart w:id="133" w:name="_Toc94537353"/>
      <w:bookmarkStart w:id="134" w:name="_Toc94543769"/>
      <w:bookmarkStart w:id="135" w:name="_Toc99861270"/>
      <w:bookmarkStart w:id="136" w:name="_Toc99869646"/>
      <w:bookmarkStart w:id="137" w:name="_Toc99870146"/>
      <w:bookmarkStart w:id="138" w:name="_Toc99964350"/>
      <w:bookmarkStart w:id="139" w:name="_Toc100108676"/>
      <w:bookmarkStart w:id="140" w:name="_Toc94536837"/>
      <w:bookmarkStart w:id="141" w:name="_Toc94537027"/>
      <w:bookmarkStart w:id="142" w:name="_Toc94537109"/>
      <w:bookmarkStart w:id="143" w:name="_Toc94537191"/>
      <w:bookmarkStart w:id="144" w:name="_Toc94537273"/>
      <w:bookmarkStart w:id="145" w:name="_Toc94537355"/>
      <w:bookmarkStart w:id="146" w:name="_Toc94543771"/>
      <w:bookmarkStart w:id="147" w:name="_Toc99861272"/>
      <w:bookmarkStart w:id="148" w:name="_Toc99869648"/>
      <w:bookmarkStart w:id="149" w:name="_Toc99870148"/>
      <w:bookmarkStart w:id="150" w:name="_Toc99964352"/>
      <w:bookmarkStart w:id="151" w:name="_Toc100108678"/>
      <w:bookmarkStart w:id="152" w:name="_Toc94536839"/>
      <w:bookmarkStart w:id="153" w:name="_Toc94537029"/>
      <w:bookmarkStart w:id="154" w:name="_Toc94537111"/>
      <w:bookmarkStart w:id="155" w:name="_Toc94537193"/>
      <w:bookmarkStart w:id="156" w:name="_Toc94537275"/>
      <w:bookmarkStart w:id="157" w:name="_Toc94537357"/>
      <w:bookmarkStart w:id="158" w:name="_Toc94543773"/>
      <w:bookmarkStart w:id="159" w:name="_Toc99861274"/>
      <w:bookmarkStart w:id="160" w:name="_Toc99869650"/>
      <w:bookmarkStart w:id="161" w:name="_Toc99870150"/>
      <w:bookmarkStart w:id="162" w:name="_Toc99964354"/>
      <w:bookmarkStart w:id="163" w:name="_Toc100108680"/>
      <w:bookmarkStart w:id="164" w:name="_Toc94536841"/>
      <w:bookmarkStart w:id="165" w:name="_Toc94537031"/>
      <w:bookmarkStart w:id="166" w:name="_Toc94537113"/>
      <w:bookmarkStart w:id="167" w:name="_Toc94537195"/>
      <w:bookmarkStart w:id="168" w:name="_Toc94537277"/>
      <w:bookmarkStart w:id="169" w:name="_Toc94537359"/>
      <w:bookmarkStart w:id="170" w:name="_Toc94543775"/>
      <w:bookmarkStart w:id="171" w:name="_Toc99861276"/>
      <w:bookmarkStart w:id="172" w:name="_Toc99869652"/>
      <w:bookmarkStart w:id="173" w:name="_Toc99870152"/>
      <w:bookmarkStart w:id="174" w:name="_Toc99964356"/>
      <w:bookmarkStart w:id="175" w:name="_Toc100108682"/>
      <w:bookmarkStart w:id="176" w:name="_Toc94536842"/>
      <w:bookmarkStart w:id="177" w:name="_Toc94537032"/>
      <w:bookmarkStart w:id="178" w:name="_Toc94537114"/>
      <w:bookmarkStart w:id="179" w:name="_Toc94537196"/>
      <w:bookmarkStart w:id="180" w:name="_Toc94537278"/>
      <w:bookmarkStart w:id="181" w:name="_Toc94537360"/>
      <w:bookmarkStart w:id="182" w:name="_Toc94543776"/>
      <w:bookmarkStart w:id="183" w:name="_Toc99861277"/>
      <w:bookmarkStart w:id="184" w:name="_Toc99869653"/>
      <w:bookmarkStart w:id="185" w:name="_Toc99870153"/>
      <w:bookmarkStart w:id="186" w:name="_Toc99964357"/>
      <w:bookmarkStart w:id="187" w:name="_Toc100108683"/>
      <w:bookmarkStart w:id="188" w:name="_Toc94536843"/>
      <w:bookmarkStart w:id="189" w:name="_Toc94537033"/>
      <w:bookmarkStart w:id="190" w:name="_Toc94537115"/>
      <w:bookmarkStart w:id="191" w:name="_Toc94537197"/>
      <w:bookmarkStart w:id="192" w:name="_Toc94537279"/>
      <w:bookmarkStart w:id="193" w:name="_Toc94537361"/>
      <w:bookmarkStart w:id="194" w:name="_Toc94543777"/>
      <w:bookmarkStart w:id="195" w:name="_Toc99861278"/>
      <w:bookmarkStart w:id="196" w:name="_Toc99869654"/>
      <w:bookmarkStart w:id="197" w:name="_Toc99870154"/>
      <w:bookmarkStart w:id="198" w:name="_Toc99964358"/>
      <w:bookmarkStart w:id="199" w:name="_Toc100108684"/>
      <w:bookmarkStart w:id="200" w:name="_Toc94536845"/>
      <w:bookmarkStart w:id="201" w:name="_Toc94537035"/>
      <w:bookmarkStart w:id="202" w:name="_Toc94537117"/>
      <w:bookmarkStart w:id="203" w:name="_Toc94537199"/>
      <w:bookmarkStart w:id="204" w:name="_Toc94537281"/>
      <w:bookmarkStart w:id="205" w:name="_Toc94537363"/>
      <w:bookmarkStart w:id="206" w:name="_Toc94543779"/>
      <w:bookmarkStart w:id="207" w:name="_Toc99861280"/>
      <w:bookmarkStart w:id="208" w:name="_Toc99869656"/>
      <w:bookmarkStart w:id="209" w:name="_Toc99870156"/>
      <w:bookmarkStart w:id="210" w:name="_Toc99964360"/>
      <w:bookmarkStart w:id="211" w:name="_Toc100108686"/>
      <w:bookmarkStart w:id="212" w:name="_Toc94536846"/>
      <w:bookmarkStart w:id="213" w:name="_Toc94537036"/>
      <w:bookmarkStart w:id="214" w:name="_Toc94537118"/>
      <w:bookmarkStart w:id="215" w:name="_Toc94537200"/>
      <w:bookmarkStart w:id="216" w:name="_Toc94537282"/>
      <w:bookmarkStart w:id="217" w:name="_Toc94537364"/>
      <w:bookmarkStart w:id="218" w:name="_Toc94543780"/>
      <w:bookmarkStart w:id="219" w:name="_Toc99861281"/>
      <w:bookmarkStart w:id="220" w:name="_Toc99869657"/>
      <w:bookmarkStart w:id="221" w:name="_Toc99870157"/>
      <w:bookmarkStart w:id="222" w:name="_Toc99964361"/>
      <w:bookmarkStart w:id="223" w:name="_Toc100108687"/>
      <w:bookmarkStart w:id="224" w:name="_Toc94536847"/>
      <w:bookmarkStart w:id="225" w:name="_Toc94537037"/>
      <w:bookmarkStart w:id="226" w:name="_Toc94537119"/>
      <w:bookmarkStart w:id="227" w:name="_Toc94537201"/>
      <w:bookmarkStart w:id="228" w:name="_Toc94537283"/>
      <w:bookmarkStart w:id="229" w:name="_Toc94537365"/>
      <w:bookmarkStart w:id="230" w:name="_Toc94543781"/>
      <w:bookmarkStart w:id="231" w:name="_Toc99861282"/>
      <w:bookmarkStart w:id="232" w:name="_Toc99869658"/>
      <w:bookmarkStart w:id="233" w:name="_Toc99870158"/>
      <w:bookmarkStart w:id="234" w:name="_Toc99964362"/>
      <w:bookmarkStart w:id="235" w:name="_Toc100108688"/>
      <w:bookmarkStart w:id="236" w:name="_Toc94536848"/>
      <w:bookmarkStart w:id="237" w:name="_Toc94537038"/>
      <w:bookmarkStart w:id="238" w:name="_Toc94537120"/>
      <w:bookmarkStart w:id="239" w:name="_Toc94537202"/>
      <w:bookmarkStart w:id="240" w:name="_Toc94537284"/>
      <w:bookmarkStart w:id="241" w:name="_Toc94537366"/>
      <w:bookmarkStart w:id="242" w:name="_Toc94543782"/>
      <w:bookmarkStart w:id="243" w:name="_Toc99861283"/>
      <w:bookmarkStart w:id="244" w:name="_Toc99869659"/>
      <w:bookmarkStart w:id="245" w:name="_Toc99870159"/>
      <w:bookmarkStart w:id="246" w:name="_Toc99964363"/>
      <w:bookmarkStart w:id="247" w:name="_Toc100108689"/>
      <w:bookmarkStart w:id="248" w:name="_Toc94536849"/>
      <w:bookmarkStart w:id="249" w:name="_Toc94537039"/>
      <w:bookmarkStart w:id="250" w:name="_Toc94537121"/>
      <w:bookmarkStart w:id="251" w:name="_Toc94537203"/>
      <w:bookmarkStart w:id="252" w:name="_Toc94537285"/>
      <w:bookmarkStart w:id="253" w:name="_Toc94537367"/>
      <w:bookmarkStart w:id="254" w:name="_Toc94543783"/>
      <w:bookmarkStart w:id="255" w:name="_Toc99861284"/>
      <w:bookmarkStart w:id="256" w:name="_Toc99869660"/>
      <w:bookmarkStart w:id="257" w:name="_Toc99870160"/>
      <w:bookmarkStart w:id="258" w:name="_Toc99964364"/>
      <w:bookmarkStart w:id="259" w:name="_Toc100108690"/>
      <w:bookmarkStart w:id="260" w:name="_Toc94536851"/>
      <w:bookmarkStart w:id="261" w:name="_Toc94537041"/>
      <w:bookmarkStart w:id="262" w:name="_Toc94537123"/>
      <w:bookmarkStart w:id="263" w:name="_Toc94537205"/>
      <w:bookmarkStart w:id="264" w:name="_Toc94537287"/>
      <w:bookmarkStart w:id="265" w:name="_Toc94537369"/>
      <w:bookmarkStart w:id="266" w:name="_Toc94543785"/>
      <w:bookmarkStart w:id="267" w:name="_Toc99861286"/>
      <w:bookmarkStart w:id="268" w:name="_Toc99869662"/>
      <w:bookmarkStart w:id="269" w:name="_Toc99870162"/>
      <w:bookmarkStart w:id="270" w:name="_Toc99964366"/>
      <w:bookmarkStart w:id="271" w:name="_Toc100108692"/>
      <w:bookmarkStart w:id="272" w:name="_Toc94536853"/>
      <w:bookmarkStart w:id="273" w:name="_Toc94537043"/>
      <w:bookmarkStart w:id="274" w:name="_Toc94537125"/>
      <w:bookmarkStart w:id="275" w:name="_Toc94537207"/>
      <w:bookmarkStart w:id="276" w:name="_Toc94537289"/>
      <w:bookmarkStart w:id="277" w:name="_Toc94537371"/>
      <w:bookmarkStart w:id="278" w:name="_Toc94543787"/>
      <w:bookmarkStart w:id="279" w:name="_Toc99861288"/>
      <w:bookmarkStart w:id="280" w:name="_Toc99869664"/>
      <w:bookmarkStart w:id="281" w:name="_Toc99870164"/>
      <w:bookmarkStart w:id="282" w:name="_Toc99964368"/>
      <w:bookmarkStart w:id="283" w:name="_Toc100108694"/>
      <w:bookmarkStart w:id="284" w:name="_Toc94536855"/>
      <w:bookmarkStart w:id="285" w:name="_Toc94537045"/>
      <w:bookmarkStart w:id="286" w:name="_Toc94537127"/>
      <w:bookmarkStart w:id="287" w:name="_Toc94537209"/>
      <w:bookmarkStart w:id="288" w:name="_Toc94537291"/>
      <w:bookmarkStart w:id="289" w:name="_Toc94537373"/>
      <w:bookmarkStart w:id="290" w:name="_Toc94543789"/>
      <w:bookmarkStart w:id="291" w:name="_Toc99861290"/>
      <w:bookmarkStart w:id="292" w:name="_Toc99869666"/>
      <w:bookmarkStart w:id="293" w:name="_Toc99870166"/>
      <w:bookmarkStart w:id="294" w:name="_Toc99964370"/>
      <w:bookmarkStart w:id="295" w:name="_Toc100108696"/>
      <w:bookmarkStart w:id="296" w:name="_Toc94536857"/>
      <w:bookmarkStart w:id="297" w:name="_Toc94537047"/>
      <w:bookmarkStart w:id="298" w:name="_Toc94537129"/>
      <w:bookmarkStart w:id="299" w:name="_Toc94537211"/>
      <w:bookmarkStart w:id="300" w:name="_Toc94537293"/>
      <w:bookmarkStart w:id="301" w:name="_Toc94537375"/>
      <w:bookmarkStart w:id="302" w:name="_Toc94543791"/>
      <w:bookmarkStart w:id="303" w:name="_Toc99861292"/>
      <w:bookmarkStart w:id="304" w:name="_Toc99869668"/>
      <w:bookmarkStart w:id="305" w:name="_Toc99870168"/>
      <w:bookmarkStart w:id="306" w:name="_Toc99964372"/>
      <w:bookmarkStart w:id="307" w:name="_Toc100108698"/>
      <w:bookmarkStart w:id="308" w:name="_Toc94536859"/>
      <w:bookmarkStart w:id="309" w:name="_Toc94537049"/>
      <w:bookmarkStart w:id="310" w:name="_Toc94537131"/>
      <w:bookmarkStart w:id="311" w:name="_Toc94537213"/>
      <w:bookmarkStart w:id="312" w:name="_Toc94537295"/>
      <w:bookmarkStart w:id="313" w:name="_Toc94537377"/>
      <w:bookmarkStart w:id="314" w:name="_Toc94543793"/>
      <w:bookmarkStart w:id="315" w:name="_Toc99861294"/>
      <w:bookmarkStart w:id="316" w:name="_Toc99869670"/>
      <w:bookmarkStart w:id="317" w:name="_Toc99870170"/>
      <w:bookmarkStart w:id="318" w:name="_Toc99964374"/>
      <w:bookmarkStart w:id="319" w:name="_Toc100108700"/>
      <w:bookmarkStart w:id="320" w:name="_Toc94536861"/>
      <w:bookmarkStart w:id="321" w:name="_Toc94537051"/>
      <w:bookmarkStart w:id="322" w:name="_Toc94537133"/>
      <w:bookmarkStart w:id="323" w:name="_Toc94537215"/>
      <w:bookmarkStart w:id="324" w:name="_Toc94537297"/>
      <w:bookmarkStart w:id="325" w:name="_Toc94537379"/>
      <w:bookmarkStart w:id="326" w:name="_Toc94543795"/>
      <w:bookmarkStart w:id="327" w:name="_Toc99861296"/>
      <w:bookmarkStart w:id="328" w:name="_Toc99869672"/>
      <w:bookmarkStart w:id="329" w:name="_Toc99870172"/>
      <w:bookmarkStart w:id="330" w:name="_Toc99964376"/>
      <w:bookmarkStart w:id="331" w:name="_Toc100108702"/>
      <w:bookmarkStart w:id="332" w:name="_Toc94536863"/>
      <w:bookmarkStart w:id="333" w:name="_Toc94537053"/>
      <w:bookmarkStart w:id="334" w:name="_Toc94537135"/>
      <w:bookmarkStart w:id="335" w:name="_Toc94537217"/>
      <w:bookmarkStart w:id="336" w:name="_Toc94537299"/>
      <w:bookmarkStart w:id="337" w:name="_Toc94537381"/>
      <w:bookmarkStart w:id="338" w:name="_Toc94543797"/>
      <w:bookmarkStart w:id="339" w:name="_Toc99861298"/>
      <w:bookmarkStart w:id="340" w:name="_Toc99869674"/>
      <w:bookmarkStart w:id="341" w:name="_Toc99870174"/>
      <w:bookmarkStart w:id="342" w:name="_Toc99964378"/>
      <w:bookmarkStart w:id="343" w:name="_Toc100108704"/>
      <w:bookmarkStart w:id="344" w:name="_Toc348672770"/>
      <w:bookmarkStart w:id="345" w:name="_Toc351964238"/>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r w:rsidRPr="009C1875">
        <w:lastRenderedPageBreak/>
        <w:t>SUMMARY OF RELIEF OPTIONS</w:t>
      </w:r>
      <w:bookmarkEnd w:id="344"/>
      <w:bookmarkEnd w:id="345"/>
    </w:p>
    <w:p w:rsidR="00EE2D34" w:rsidRPr="007A6DE6" w:rsidRDefault="00EE2D34" w:rsidP="00EE2D34">
      <w:pPr>
        <w:rPr>
          <w:sz w:val="22"/>
          <w:szCs w:val="22"/>
        </w:rPr>
      </w:pPr>
    </w:p>
    <w:p w:rsidR="008B2E3F" w:rsidRDefault="0044013A" w:rsidP="002931D0">
      <w:pPr>
        <w:rPr>
          <w:sz w:val="22"/>
          <w:szCs w:val="22"/>
        </w:rPr>
      </w:pPr>
      <w:r w:rsidRPr="007A6DE6">
        <w:rPr>
          <w:sz w:val="22"/>
          <w:szCs w:val="22"/>
        </w:rPr>
        <w:t>The following table</w:t>
      </w:r>
      <w:r>
        <w:rPr>
          <w:sz w:val="22"/>
          <w:szCs w:val="22"/>
        </w:rPr>
        <w:t xml:space="preserve"> summarizes</w:t>
      </w:r>
      <w:r w:rsidRPr="007A6DE6">
        <w:rPr>
          <w:sz w:val="22"/>
          <w:szCs w:val="22"/>
        </w:rPr>
        <w:t xml:space="preserve"> </w:t>
      </w:r>
      <w:r>
        <w:rPr>
          <w:sz w:val="22"/>
          <w:szCs w:val="22"/>
        </w:rPr>
        <w:t>the Relief Options, Projected Exhaust Dates, Relief Timing and Type, and Impacts</w:t>
      </w:r>
      <w:r w:rsidRPr="007A6DE6">
        <w:rPr>
          <w:sz w:val="22"/>
          <w:szCs w:val="22"/>
        </w:rPr>
        <w:t>:</w:t>
      </w:r>
    </w:p>
    <w:p w:rsidR="002931D0" w:rsidRPr="007A6DE6" w:rsidRDefault="002931D0" w:rsidP="00EE2D34">
      <w:pPr>
        <w:rPr>
          <w:sz w:val="22"/>
          <w:szCs w:val="22"/>
        </w:rPr>
      </w:pPr>
    </w:p>
    <w:tbl>
      <w:tblPr>
        <w:tblW w:w="99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362"/>
        <w:gridCol w:w="18"/>
        <w:gridCol w:w="182"/>
        <w:gridCol w:w="2079"/>
        <w:gridCol w:w="826"/>
        <w:gridCol w:w="826"/>
        <w:gridCol w:w="826"/>
        <w:gridCol w:w="828"/>
        <w:gridCol w:w="1994"/>
        <w:gridCol w:w="570"/>
        <w:gridCol w:w="854"/>
        <w:gridCol w:w="571"/>
      </w:tblGrid>
      <w:tr w:rsidR="00C63354" w:rsidRPr="00CA458A" w:rsidTr="001F62F5">
        <w:trPr>
          <w:cantSplit/>
          <w:trHeight w:val="1327"/>
          <w:tblHeader/>
        </w:trPr>
        <w:tc>
          <w:tcPr>
            <w:tcW w:w="2641" w:type="dxa"/>
            <w:gridSpan w:val="4"/>
            <w:shd w:val="clear" w:color="auto" w:fill="auto"/>
            <w:vAlign w:val="center"/>
          </w:tcPr>
          <w:p w:rsidR="00A44816" w:rsidRPr="0044013A" w:rsidRDefault="00A44816" w:rsidP="00535D86">
            <w:pPr>
              <w:pStyle w:val="Heade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2"/>
                <w:szCs w:val="22"/>
              </w:rPr>
            </w:pPr>
            <w:r>
              <w:rPr>
                <w:sz w:val="22"/>
                <w:szCs w:val="22"/>
              </w:rPr>
              <w:t>Option</w:t>
            </w:r>
          </w:p>
        </w:tc>
        <w:tc>
          <w:tcPr>
            <w:tcW w:w="3306" w:type="dxa"/>
            <w:gridSpan w:val="4"/>
            <w:vAlign w:val="center"/>
          </w:tcPr>
          <w:p w:rsidR="00A44816" w:rsidRDefault="00A44816" w:rsidP="00535D86">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2"/>
                <w:szCs w:val="22"/>
              </w:rPr>
            </w:pPr>
            <w:r w:rsidRPr="0044013A">
              <w:rPr>
                <w:sz w:val="22"/>
                <w:szCs w:val="22"/>
              </w:rPr>
              <w:t>Projected Exhaust Dates</w:t>
            </w:r>
          </w:p>
        </w:tc>
        <w:tc>
          <w:tcPr>
            <w:tcW w:w="2564" w:type="dxa"/>
            <w:gridSpan w:val="2"/>
            <w:vAlign w:val="center"/>
          </w:tcPr>
          <w:p w:rsidR="00A44816" w:rsidRPr="0044013A" w:rsidRDefault="00A44816" w:rsidP="00535D86">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cs="Arial"/>
                <w:sz w:val="22"/>
                <w:szCs w:val="22"/>
              </w:rPr>
            </w:pPr>
            <w:r w:rsidRPr="0044013A">
              <w:rPr>
                <w:sz w:val="22"/>
                <w:szCs w:val="22"/>
              </w:rPr>
              <w:t>Relief - Timing &amp; Type</w:t>
            </w:r>
          </w:p>
        </w:tc>
        <w:tc>
          <w:tcPr>
            <w:tcW w:w="854" w:type="dxa"/>
            <w:shd w:val="clear" w:color="auto" w:fill="auto"/>
            <w:textDirection w:val="btLr"/>
          </w:tcPr>
          <w:p w:rsidR="00A44816" w:rsidRDefault="00A44816" w:rsidP="002931D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3" w:right="113"/>
              <w:rPr>
                <w:sz w:val="22"/>
                <w:szCs w:val="22"/>
              </w:rPr>
            </w:pPr>
            <w:r w:rsidRPr="002931D0">
              <w:rPr>
                <w:rFonts w:ascii="Arial Narrow" w:hAnsi="Arial Narrow"/>
                <w:sz w:val="16"/>
                <w:szCs w:val="16"/>
              </w:rPr>
              <w:t>Quantity of CO</w:t>
            </w:r>
            <w:r>
              <w:rPr>
                <w:rFonts w:ascii="Arial Narrow" w:hAnsi="Arial Narrow"/>
                <w:sz w:val="16"/>
                <w:szCs w:val="16"/>
              </w:rPr>
              <w:t xml:space="preserve"> Codes</w:t>
            </w:r>
            <w:r w:rsidRPr="002931D0">
              <w:rPr>
                <w:rFonts w:ascii="Arial Narrow" w:hAnsi="Arial Narrow"/>
                <w:sz w:val="16"/>
                <w:szCs w:val="16"/>
              </w:rPr>
              <w:t xml:space="preserve"> affected by No. change</w:t>
            </w:r>
            <w:r w:rsidRPr="00E60A97">
              <w:rPr>
                <w:rFonts w:ascii="Arial Narrow" w:hAnsi="Arial Narrow"/>
              </w:rPr>
              <w:t>s</w:t>
            </w:r>
          </w:p>
        </w:tc>
        <w:tc>
          <w:tcPr>
            <w:tcW w:w="570" w:type="dxa"/>
            <w:shd w:val="clear" w:color="auto" w:fill="auto"/>
            <w:textDirection w:val="btLr"/>
            <w:vAlign w:val="bottom"/>
          </w:tcPr>
          <w:p w:rsidR="00A44816" w:rsidRPr="00A6441D" w:rsidRDefault="00A44816" w:rsidP="00535D86">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r w:rsidRPr="0044013A">
              <w:rPr>
                <w:rFonts w:ascii="Arial Narrow" w:hAnsi="Arial Narrow"/>
                <w:sz w:val="16"/>
                <w:szCs w:val="16"/>
              </w:rPr>
              <w:t>Local Dial # of digits</w:t>
            </w:r>
          </w:p>
        </w:tc>
      </w:tr>
      <w:tr w:rsidR="00C63354" w:rsidRPr="00CA458A" w:rsidTr="001F62F5">
        <w:trPr>
          <w:cantSplit/>
          <w:trHeight w:val="828"/>
          <w:tblHeader/>
        </w:trPr>
        <w:tc>
          <w:tcPr>
            <w:tcW w:w="362" w:type="dxa"/>
            <w:shd w:val="clear" w:color="auto" w:fill="auto"/>
            <w:vAlign w:val="center"/>
          </w:tcPr>
          <w:p w:rsidR="00BE56F6" w:rsidRPr="0044013A" w:rsidRDefault="00BE56F6" w:rsidP="00535D86">
            <w:pPr>
              <w:pStyle w:val="Heade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sidRPr="0044013A">
              <w:t>#</w:t>
            </w:r>
          </w:p>
        </w:tc>
        <w:tc>
          <w:tcPr>
            <w:tcW w:w="2279" w:type="dxa"/>
            <w:gridSpan w:val="3"/>
            <w:shd w:val="clear" w:color="auto" w:fill="auto"/>
            <w:vAlign w:val="center"/>
          </w:tcPr>
          <w:p w:rsidR="00BE56F6" w:rsidRPr="002931D0" w:rsidRDefault="00BE56F6" w:rsidP="00535D86">
            <w:pPr>
              <w:pStyle w:val="Heade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sidRPr="002931D0">
              <w:t>Description</w:t>
            </w:r>
          </w:p>
        </w:tc>
        <w:tc>
          <w:tcPr>
            <w:tcW w:w="826" w:type="dxa"/>
            <w:vAlign w:val="center"/>
          </w:tcPr>
          <w:p w:rsidR="00BE56F6" w:rsidRPr="004216D0" w:rsidRDefault="00BE56F6" w:rsidP="00A7394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 w:right="-61"/>
              <w:jc w:val="center"/>
              <w:rPr>
                <w:caps/>
              </w:rPr>
            </w:pPr>
            <w:r w:rsidRPr="004216D0">
              <w:rPr>
                <w:caps/>
              </w:rPr>
              <w:t>NPA 403/ 587/780</w:t>
            </w:r>
          </w:p>
        </w:tc>
        <w:tc>
          <w:tcPr>
            <w:tcW w:w="826" w:type="dxa"/>
            <w:vAlign w:val="center"/>
          </w:tcPr>
          <w:p w:rsidR="00BE56F6" w:rsidRPr="002931D0" w:rsidRDefault="00E7069E" w:rsidP="00570A0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1" w:right="-60"/>
              <w:jc w:val="center"/>
            </w:pPr>
            <w:r w:rsidRPr="002931D0">
              <w:t xml:space="preserve">NPA </w:t>
            </w:r>
            <w:r>
              <w:t>587</w:t>
            </w:r>
          </w:p>
        </w:tc>
        <w:tc>
          <w:tcPr>
            <w:tcW w:w="826" w:type="dxa"/>
          </w:tcPr>
          <w:p w:rsidR="00BE56F6" w:rsidRDefault="00BE56F6" w:rsidP="00A7394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56" w:right="-108"/>
              <w:jc w:val="center"/>
            </w:pPr>
          </w:p>
          <w:p w:rsidR="001C0972" w:rsidRPr="002931D0" w:rsidRDefault="001C0972" w:rsidP="00E7069E">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56" w:right="-108"/>
              <w:jc w:val="center"/>
            </w:pPr>
            <w:r w:rsidRPr="002931D0">
              <w:t>New NPA</w:t>
            </w:r>
            <w:r>
              <w:t>-</w:t>
            </w:r>
            <w:r w:rsidR="00E7069E">
              <w:t>1</w:t>
            </w:r>
            <w:r w:rsidR="006954E5">
              <w:t>*</w:t>
            </w:r>
          </w:p>
        </w:tc>
        <w:tc>
          <w:tcPr>
            <w:tcW w:w="828" w:type="dxa"/>
            <w:vAlign w:val="center"/>
          </w:tcPr>
          <w:p w:rsidR="00BE56F6" w:rsidRPr="002931D0" w:rsidRDefault="00E7069E" w:rsidP="00A7394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56" w:right="-108"/>
              <w:jc w:val="center"/>
            </w:pPr>
            <w:r w:rsidRPr="002931D0">
              <w:t>New NPA</w:t>
            </w:r>
            <w:r>
              <w:t>-2</w:t>
            </w:r>
            <w:r w:rsidR="006954E5">
              <w:t>*</w:t>
            </w:r>
          </w:p>
        </w:tc>
        <w:tc>
          <w:tcPr>
            <w:tcW w:w="1994" w:type="dxa"/>
            <w:vAlign w:val="center"/>
          </w:tcPr>
          <w:p w:rsidR="00BE56F6" w:rsidRDefault="00BE56F6" w:rsidP="002D2A9D">
            <w:pPr>
              <w:pStyle w:val="Heade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r>
              <w:rPr>
                <w:b/>
                <w:sz w:val="22"/>
                <w:szCs w:val="22"/>
              </w:rPr>
              <w:t xml:space="preserve">Relief </w:t>
            </w:r>
            <w:r w:rsidRPr="00F6737B">
              <w:rPr>
                <w:b/>
                <w:sz w:val="22"/>
                <w:szCs w:val="22"/>
              </w:rPr>
              <w:t>Date</w:t>
            </w:r>
          </w:p>
        </w:tc>
        <w:tc>
          <w:tcPr>
            <w:tcW w:w="570" w:type="dxa"/>
            <w:vAlign w:val="center"/>
          </w:tcPr>
          <w:p w:rsidR="00BE56F6" w:rsidRPr="0044013A" w:rsidRDefault="00BE56F6" w:rsidP="00570A0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 w:right="-108"/>
              <w:jc w:val="center"/>
              <w:rPr>
                <w:rFonts w:ascii="Arial Narrow" w:hAnsi="Arial Narrow" w:cs="Arial"/>
                <w:sz w:val="22"/>
                <w:szCs w:val="22"/>
              </w:rPr>
            </w:pPr>
            <w:r w:rsidRPr="0044013A">
              <w:rPr>
                <w:rFonts w:ascii="Arial Narrow" w:hAnsi="Arial Narrow" w:cs="Arial"/>
                <w:sz w:val="22"/>
                <w:szCs w:val="22"/>
              </w:rPr>
              <w:t>Type</w:t>
            </w:r>
          </w:p>
        </w:tc>
        <w:tc>
          <w:tcPr>
            <w:tcW w:w="854" w:type="dxa"/>
            <w:shd w:val="clear" w:color="auto" w:fill="auto"/>
          </w:tcPr>
          <w:p w:rsidR="00BE56F6" w:rsidRDefault="00BE56F6" w:rsidP="00535D86">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2"/>
                <w:szCs w:val="22"/>
              </w:rPr>
            </w:pPr>
          </w:p>
        </w:tc>
        <w:tc>
          <w:tcPr>
            <w:tcW w:w="570" w:type="dxa"/>
            <w:shd w:val="clear" w:color="auto" w:fill="auto"/>
          </w:tcPr>
          <w:p w:rsidR="00BE56F6" w:rsidRPr="00A6441D" w:rsidRDefault="00BE56F6" w:rsidP="00535D86">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p>
        </w:tc>
      </w:tr>
      <w:tr w:rsidR="00C63354" w:rsidRPr="00CA458A" w:rsidTr="001F62F5">
        <w:trPr>
          <w:cantSplit/>
          <w:trHeight w:val="645"/>
        </w:trPr>
        <w:tc>
          <w:tcPr>
            <w:tcW w:w="362" w:type="dxa"/>
          </w:tcPr>
          <w:p w:rsidR="00BE56F6" w:rsidRPr="002931D0" w:rsidRDefault="00BE56F6" w:rsidP="00433AE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2" w:right="-108"/>
            </w:pPr>
            <w:r w:rsidRPr="002931D0">
              <w:t>1</w:t>
            </w:r>
          </w:p>
        </w:tc>
        <w:tc>
          <w:tcPr>
            <w:tcW w:w="2279" w:type="dxa"/>
            <w:gridSpan w:val="3"/>
          </w:tcPr>
          <w:p w:rsidR="00BE56F6" w:rsidRPr="00190CC8" w:rsidRDefault="00BE56F6" w:rsidP="0024309D">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sz w:val="22"/>
                <w:szCs w:val="22"/>
              </w:rPr>
            </w:pPr>
            <w:r w:rsidRPr="00190CC8">
              <w:rPr>
                <w:rFonts w:ascii="Arial Narrow" w:hAnsi="Arial Narrow"/>
                <w:sz w:val="22"/>
                <w:szCs w:val="22"/>
              </w:rPr>
              <w:t xml:space="preserve">Split </w:t>
            </w:r>
            <w:r w:rsidR="003F00A7">
              <w:rPr>
                <w:rFonts w:ascii="Arial Narrow" w:hAnsi="Arial Narrow"/>
                <w:sz w:val="22"/>
                <w:szCs w:val="22"/>
              </w:rPr>
              <w:t>-</w:t>
            </w:r>
            <w:r w:rsidRPr="00190CC8">
              <w:rPr>
                <w:rFonts w:ascii="Arial Narrow" w:hAnsi="Arial Narrow"/>
                <w:sz w:val="22"/>
                <w:szCs w:val="22"/>
              </w:rPr>
              <w:t xml:space="preserve"> </w:t>
            </w:r>
            <w:r>
              <w:rPr>
                <w:rFonts w:ascii="Arial Narrow" w:hAnsi="Arial Narrow"/>
                <w:sz w:val="22"/>
                <w:szCs w:val="22"/>
              </w:rPr>
              <w:t>North South</w:t>
            </w:r>
            <w:r w:rsidRPr="00190CC8">
              <w:rPr>
                <w:rFonts w:ascii="Arial Narrow" w:hAnsi="Arial Narrow"/>
                <w:sz w:val="22"/>
                <w:szCs w:val="22"/>
              </w:rPr>
              <w:t xml:space="preserve"> Split</w:t>
            </w:r>
            <w:r>
              <w:rPr>
                <w:rFonts w:ascii="Arial Narrow" w:hAnsi="Arial Narrow"/>
                <w:sz w:val="22"/>
                <w:szCs w:val="22"/>
              </w:rPr>
              <w:t xml:space="preserve"> of NPA 587</w:t>
            </w:r>
            <w:r w:rsidR="004C1586">
              <w:rPr>
                <w:rFonts w:ascii="Arial Narrow" w:hAnsi="Arial Narrow"/>
                <w:sz w:val="22"/>
                <w:szCs w:val="22"/>
              </w:rPr>
              <w:t>,</w:t>
            </w:r>
            <w:r w:rsidRPr="00190CC8">
              <w:rPr>
                <w:rFonts w:ascii="Arial Narrow" w:hAnsi="Arial Narrow"/>
                <w:sz w:val="22"/>
                <w:szCs w:val="22"/>
              </w:rPr>
              <w:t xml:space="preserve"> </w:t>
            </w:r>
            <w:r>
              <w:rPr>
                <w:rFonts w:ascii="Arial Narrow" w:hAnsi="Arial Narrow"/>
                <w:sz w:val="22"/>
                <w:szCs w:val="22"/>
              </w:rPr>
              <w:t>South</w:t>
            </w:r>
            <w:r w:rsidRPr="00190CC8">
              <w:rPr>
                <w:rFonts w:ascii="Arial Narrow" w:hAnsi="Arial Narrow"/>
                <w:sz w:val="22"/>
                <w:szCs w:val="22"/>
              </w:rPr>
              <w:t xml:space="preserve"> retains NPA </w:t>
            </w:r>
            <w:r>
              <w:rPr>
                <w:rFonts w:ascii="Arial Narrow" w:hAnsi="Arial Narrow"/>
                <w:sz w:val="22"/>
                <w:szCs w:val="22"/>
              </w:rPr>
              <w:t>587</w:t>
            </w:r>
          </w:p>
        </w:tc>
        <w:tc>
          <w:tcPr>
            <w:tcW w:w="826" w:type="dxa"/>
          </w:tcPr>
          <w:p w:rsidR="00BE56F6" w:rsidRPr="004216D0" w:rsidRDefault="00BE56F6" w:rsidP="00570A0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 w:right="-14"/>
              <w:jc w:val="center"/>
              <w:rPr>
                <w:rFonts w:cs="Arial"/>
              </w:rPr>
            </w:pPr>
            <w:r w:rsidRPr="004216D0">
              <w:rPr>
                <w:rFonts w:cs="Arial"/>
              </w:rPr>
              <w:t>201</w:t>
            </w:r>
            <w:r w:rsidR="00E7069E" w:rsidRPr="004216D0">
              <w:rPr>
                <w:rFonts w:cs="Arial"/>
              </w:rPr>
              <w:t>7</w:t>
            </w:r>
          </w:p>
        </w:tc>
        <w:tc>
          <w:tcPr>
            <w:tcW w:w="826" w:type="dxa"/>
          </w:tcPr>
          <w:p w:rsidR="00D62E05" w:rsidRDefault="00D62E05" w:rsidP="0070631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1" w:right="-60"/>
              <w:jc w:val="center"/>
              <w:rPr>
                <w:rFonts w:cs="Arial"/>
              </w:rPr>
            </w:pPr>
          </w:p>
          <w:p w:rsidR="00BE56F6" w:rsidRPr="002931D0" w:rsidRDefault="00877219" w:rsidP="0070631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1" w:right="-60"/>
              <w:jc w:val="center"/>
              <w:rPr>
                <w:rFonts w:cs="Arial"/>
              </w:rPr>
            </w:pPr>
            <w:r>
              <w:rPr>
                <w:rFonts w:cs="Arial"/>
              </w:rPr>
              <w:t>2025</w:t>
            </w:r>
          </w:p>
        </w:tc>
        <w:tc>
          <w:tcPr>
            <w:tcW w:w="826" w:type="dxa"/>
          </w:tcPr>
          <w:p w:rsidR="00877219" w:rsidRDefault="00877219" w:rsidP="00570A0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56" w:right="-108"/>
              <w:jc w:val="center"/>
              <w:rPr>
                <w:rFonts w:cs="Arial"/>
              </w:rPr>
            </w:pPr>
          </w:p>
          <w:p w:rsidR="00D62E05" w:rsidRDefault="00D62E05" w:rsidP="00570A0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56" w:right="-108"/>
              <w:jc w:val="center"/>
              <w:rPr>
                <w:rFonts w:cs="Arial"/>
              </w:rPr>
            </w:pPr>
          </w:p>
          <w:p w:rsidR="00BE56F6" w:rsidRDefault="00877219" w:rsidP="00570A0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56" w:right="-108"/>
              <w:jc w:val="center"/>
              <w:rPr>
                <w:rFonts w:cs="Arial"/>
              </w:rPr>
            </w:pPr>
            <w:r>
              <w:rPr>
                <w:rFonts w:cs="Arial"/>
              </w:rPr>
              <w:t>2033</w:t>
            </w:r>
          </w:p>
        </w:tc>
        <w:tc>
          <w:tcPr>
            <w:tcW w:w="828" w:type="dxa"/>
          </w:tcPr>
          <w:p w:rsidR="00BE56F6" w:rsidRDefault="00BE56F6" w:rsidP="00570A0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56" w:right="-108"/>
              <w:jc w:val="center"/>
              <w:rPr>
                <w:rFonts w:cs="Arial"/>
              </w:rPr>
            </w:pPr>
          </w:p>
          <w:p w:rsidR="00BE56F6" w:rsidRPr="002931D0" w:rsidRDefault="00BE56F6" w:rsidP="00A7394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56" w:right="-108"/>
              <w:jc w:val="center"/>
              <w:rPr>
                <w:rFonts w:cs="Arial"/>
              </w:rPr>
            </w:pPr>
          </w:p>
        </w:tc>
        <w:tc>
          <w:tcPr>
            <w:tcW w:w="1994" w:type="dxa"/>
          </w:tcPr>
          <w:p w:rsidR="00BE56F6" w:rsidRPr="00570A0B" w:rsidRDefault="00E7069E" w:rsidP="005B784E">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2016</w:t>
            </w:r>
            <w:r w:rsidR="00BE56F6" w:rsidRPr="00570A0B">
              <w:rPr>
                <w:b/>
                <w:bCs/>
              </w:rPr>
              <w:t xml:space="preserve"> </w:t>
            </w:r>
            <w:r w:rsidR="00BE56F6" w:rsidRPr="00570A0B">
              <w:rPr>
                <w:rFonts w:ascii="Arial Narrow" w:hAnsi="Arial Narrow"/>
              </w:rPr>
              <w:t>(</w:t>
            </w:r>
            <w:r w:rsidR="00BE56F6">
              <w:rPr>
                <w:rFonts w:ascii="Arial Narrow" w:hAnsi="Arial Narrow"/>
              </w:rPr>
              <w:t>587</w:t>
            </w:r>
            <w:r w:rsidR="00BE56F6" w:rsidRPr="00570A0B">
              <w:rPr>
                <w:rFonts w:ascii="Arial Narrow" w:hAnsi="Arial Narrow"/>
              </w:rPr>
              <w:t>)</w:t>
            </w:r>
          </w:p>
          <w:p w:rsidR="00BE56F6" w:rsidRPr="00570A0B" w:rsidRDefault="00BE56F6" w:rsidP="005B784E">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570A0B">
              <w:rPr>
                <w:b/>
                <w:bCs/>
              </w:rPr>
              <w:t>20</w:t>
            </w:r>
            <w:r>
              <w:rPr>
                <w:b/>
                <w:bCs/>
              </w:rPr>
              <w:t>2</w:t>
            </w:r>
            <w:r w:rsidR="00877219">
              <w:rPr>
                <w:b/>
                <w:bCs/>
              </w:rPr>
              <w:t>4</w:t>
            </w:r>
            <w:r w:rsidRPr="00570A0B">
              <w:t xml:space="preserve"> </w:t>
            </w:r>
            <w:r w:rsidRPr="00570A0B">
              <w:rPr>
                <w:rFonts w:ascii="Arial Narrow" w:hAnsi="Arial Narrow"/>
              </w:rPr>
              <w:t>(</w:t>
            </w:r>
            <w:r>
              <w:rPr>
                <w:rFonts w:ascii="Arial Narrow" w:hAnsi="Arial Narrow"/>
              </w:rPr>
              <w:t>587</w:t>
            </w:r>
            <w:r w:rsidRPr="00570A0B">
              <w:rPr>
                <w:rFonts w:ascii="Arial Narrow" w:hAnsi="Arial Narrow"/>
              </w:rPr>
              <w:t>)</w:t>
            </w:r>
          </w:p>
          <w:p w:rsidR="00BE56F6" w:rsidRPr="00570A0B" w:rsidRDefault="00BE56F6" w:rsidP="00877219">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A7394C">
              <w:rPr>
                <w:b/>
                <w:bCs/>
              </w:rPr>
              <w:t>20</w:t>
            </w:r>
            <w:r w:rsidR="00877219">
              <w:rPr>
                <w:b/>
                <w:bCs/>
              </w:rPr>
              <w:t>32</w:t>
            </w:r>
            <w:r>
              <w:t xml:space="preserve"> </w:t>
            </w:r>
            <w:r w:rsidRPr="004C1586">
              <w:rPr>
                <w:rFonts w:ascii="Arial Narrow" w:hAnsi="Arial Narrow"/>
              </w:rPr>
              <w:t>(New</w:t>
            </w:r>
            <w:r w:rsidR="001C0972" w:rsidRPr="004C1586">
              <w:rPr>
                <w:rFonts w:ascii="Arial Narrow" w:hAnsi="Arial Narrow"/>
              </w:rPr>
              <w:t>-1</w:t>
            </w:r>
            <w:r w:rsidRPr="004C1586">
              <w:rPr>
                <w:rFonts w:ascii="Arial Narrow" w:hAnsi="Arial Narrow"/>
              </w:rPr>
              <w:t>)</w:t>
            </w:r>
          </w:p>
        </w:tc>
        <w:tc>
          <w:tcPr>
            <w:tcW w:w="570" w:type="dxa"/>
          </w:tcPr>
          <w:p w:rsidR="00BE56F6" w:rsidRPr="009864C4" w:rsidRDefault="00BE56F6" w:rsidP="00535D86">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r w:rsidRPr="009864C4">
              <w:rPr>
                <w:rFonts w:ascii="Arial Narrow" w:hAnsi="Arial Narrow"/>
                <w:sz w:val="22"/>
                <w:szCs w:val="22"/>
              </w:rPr>
              <w:t>S</w:t>
            </w:r>
          </w:p>
          <w:p w:rsidR="00BE56F6" w:rsidRPr="009864C4" w:rsidRDefault="00BE56F6" w:rsidP="00535D86">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r w:rsidRPr="009864C4">
              <w:rPr>
                <w:rFonts w:ascii="Arial Narrow" w:hAnsi="Arial Narrow"/>
                <w:sz w:val="22"/>
                <w:szCs w:val="22"/>
              </w:rPr>
              <w:t>?</w:t>
            </w:r>
          </w:p>
          <w:p w:rsidR="00BE56F6" w:rsidRPr="009864C4" w:rsidRDefault="00BE56F6" w:rsidP="00535D86">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r w:rsidRPr="009864C4">
              <w:rPr>
                <w:rFonts w:ascii="Arial Narrow" w:hAnsi="Arial Narrow"/>
                <w:sz w:val="22"/>
                <w:szCs w:val="22"/>
              </w:rPr>
              <w:t>?</w:t>
            </w:r>
          </w:p>
        </w:tc>
        <w:tc>
          <w:tcPr>
            <w:tcW w:w="854" w:type="dxa"/>
          </w:tcPr>
          <w:p w:rsidR="00BE56F6" w:rsidRPr="009864C4" w:rsidRDefault="004216D0" w:rsidP="00535D86">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lang w:val="fr-CA"/>
              </w:rPr>
            </w:pPr>
            <w:r>
              <w:rPr>
                <w:rFonts w:ascii="Arial Narrow" w:hAnsi="Arial Narrow"/>
                <w:sz w:val="22"/>
                <w:szCs w:val="22"/>
                <w:lang w:val="fr-CA"/>
              </w:rPr>
              <w:t>323</w:t>
            </w:r>
          </w:p>
          <w:p w:rsidR="00BE56F6" w:rsidRPr="009864C4" w:rsidRDefault="00BE56F6" w:rsidP="00535D86">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lang w:val="fr-CA"/>
              </w:rPr>
            </w:pPr>
            <w:r w:rsidRPr="009864C4">
              <w:rPr>
                <w:rFonts w:ascii="Arial Narrow" w:hAnsi="Arial Narrow"/>
                <w:sz w:val="22"/>
                <w:szCs w:val="22"/>
                <w:lang w:val="fr-CA"/>
              </w:rPr>
              <w:t>?</w:t>
            </w:r>
          </w:p>
          <w:p w:rsidR="00BE56F6" w:rsidRPr="009864C4" w:rsidRDefault="00BE56F6" w:rsidP="00535D86">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lang w:val="fr-CA"/>
              </w:rPr>
            </w:pPr>
            <w:r w:rsidRPr="009864C4">
              <w:rPr>
                <w:rFonts w:ascii="Arial Narrow" w:hAnsi="Arial Narrow"/>
                <w:sz w:val="22"/>
                <w:szCs w:val="22"/>
                <w:lang w:val="fr-CA"/>
              </w:rPr>
              <w:t>?</w:t>
            </w:r>
          </w:p>
        </w:tc>
        <w:tc>
          <w:tcPr>
            <w:tcW w:w="570" w:type="dxa"/>
          </w:tcPr>
          <w:p w:rsidR="00BE56F6" w:rsidRPr="009864C4" w:rsidRDefault="00BE56F6" w:rsidP="00535D86">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r w:rsidRPr="009864C4">
              <w:rPr>
                <w:rFonts w:ascii="Arial Narrow" w:hAnsi="Arial Narrow"/>
                <w:sz w:val="22"/>
                <w:szCs w:val="22"/>
              </w:rPr>
              <w:t>10</w:t>
            </w:r>
          </w:p>
          <w:p w:rsidR="00BE56F6" w:rsidRDefault="00BE56F6" w:rsidP="00535D86">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r>
              <w:rPr>
                <w:rFonts w:ascii="Arial Narrow" w:hAnsi="Arial Narrow"/>
                <w:sz w:val="22"/>
                <w:szCs w:val="22"/>
              </w:rPr>
              <w:t>10</w:t>
            </w:r>
          </w:p>
          <w:p w:rsidR="00BE56F6" w:rsidRPr="009864C4" w:rsidRDefault="00BE56F6" w:rsidP="00535D86">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r>
              <w:rPr>
                <w:rFonts w:ascii="Arial Narrow" w:hAnsi="Arial Narrow"/>
                <w:sz w:val="22"/>
                <w:szCs w:val="22"/>
              </w:rPr>
              <w:t>10</w:t>
            </w:r>
          </w:p>
        </w:tc>
      </w:tr>
      <w:tr w:rsidR="00C63354" w:rsidRPr="00CA458A" w:rsidTr="001F62F5">
        <w:trPr>
          <w:cantSplit/>
          <w:trHeight w:val="640"/>
        </w:trPr>
        <w:tc>
          <w:tcPr>
            <w:tcW w:w="362" w:type="dxa"/>
          </w:tcPr>
          <w:p w:rsidR="00BE56F6" w:rsidRPr="002931D0" w:rsidRDefault="00BE56F6" w:rsidP="002931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2" w:right="-108"/>
            </w:pPr>
            <w:r>
              <w:t>2</w:t>
            </w:r>
          </w:p>
        </w:tc>
        <w:tc>
          <w:tcPr>
            <w:tcW w:w="2279" w:type="dxa"/>
            <w:gridSpan w:val="3"/>
          </w:tcPr>
          <w:p w:rsidR="00BE56F6" w:rsidRPr="00190CC8" w:rsidRDefault="00BE56F6" w:rsidP="002430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snapToGrid w:val="0"/>
                <w:color w:val="000000"/>
                <w:sz w:val="22"/>
                <w:szCs w:val="22"/>
                <w:lang w:val="en-US"/>
              </w:rPr>
            </w:pPr>
            <w:r w:rsidRPr="00190CC8">
              <w:rPr>
                <w:rFonts w:ascii="Arial Narrow" w:hAnsi="Arial Narrow"/>
                <w:sz w:val="22"/>
                <w:szCs w:val="22"/>
              </w:rPr>
              <w:t xml:space="preserve">Split </w:t>
            </w:r>
            <w:r w:rsidR="003F00A7">
              <w:rPr>
                <w:rFonts w:ascii="Arial Narrow" w:hAnsi="Arial Narrow"/>
                <w:sz w:val="22"/>
                <w:szCs w:val="22"/>
              </w:rPr>
              <w:t>-</w:t>
            </w:r>
            <w:r w:rsidRPr="00190CC8">
              <w:rPr>
                <w:rFonts w:ascii="Arial Narrow" w:hAnsi="Arial Narrow"/>
                <w:sz w:val="22"/>
                <w:szCs w:val="22"/>
              </w:rPr>
              <w:t xml:space="preserve"> </w:t>
            </w:r>
            <w:r>
              <w:rPr>
                <w:rFonts w:ascii="Arial Narrow" w:hAnsi="Arial Narrow"/>
                <w:sz w:val="22"/>
                <w:szCs w:val="22"/>
              </w:rPr>
              <w:t>North South</w:t>
            </w:r>
            <w:r w:rsidRPr="00190CC8">
              <w:rPr>
                <w:rFonts w:ascii="Arial Narrow" w:hAnsi="Arial Narrow"/>
                <w:sz w:val="22"/>
                <w:szCs w:val="22"/>
              </w:rPr>
              <w:t xml:space="preserve"> Split</w:t>
            </w:r>
            <w:r>
              <w:rPr>
                <w:rFonts w:ascii="Arial Narrow" w:hAnsi="Arial Narrow"/>
                <w:sz w:val="22"/>
                <w:szCs w:val="22"/>
              </w:rPr>
              <w:t xml:space="preserve"> of NPA 587</w:t>
            </w:r>
            <w:r w:rsidR="004C1586">
              <w:rPr>
                <w:rFonts w:ascii="Arial Narrow" w:hAnsi="Arial Narrow"/>
                <w:sz w:val="22"/>
                <w:szCs w:val="22"/>
              </w:rPr>
              <w:t>,</w:t>
            </w:r>
            <w:r w:rsidRPr="00190CC8">
              <w:rPr>
                <w:rFonts w:ascii="Arial Narrow" w:hAnsi="Arial Narrow"/>
                <w:sz w:val="22"/>
                <w:szCs w:val="22"/>
              </w:rPr>
              <w:t xml:space="preserve"> </w:t>
            </w:r>
            <w:r>
              <w:rPr>
                <w:rFonts w:ascii="Arial Narrow" w:hAnsi="Arial Narrow"/>
                <w:sz w:val="22"/>
                <w:szCs w:val="22"/>
              </w:rPr>
              <w:t>North</w:t>
            </w:r>
            <w:r w:rsidRPr="00190CC8">
              <w:rPr>
                <w:rFonts w:ascii="Arial Narrow" w:hAnsi="Arial Narrow"/>
                <w:sz w:val="22"/>
                <w:szCs w:val="22"/>
              </w:rPr>
              <w:t xml:space="preserve"> retains NPA </w:t>
            </w:r>
            <w:r>
              <w:rPr>
                <w:rFonts w:ascii="Arial Narrow" w:hAnsi="Arial Narrow"/>
                <w:sz w:val="22"/>
                <w:szCs w:val="22"/>
              </w:rPr>
              <w:t>587</w:t>
            </w:r>
          </w:p>
        </w:tc>
        <w:tc>
          <w:tcPr>
            <w:tcW w:w="826" w:type="dxa"/>
          </w:tcPr>
          <w:p w:rsidR="00BE56F6" w:rsidRPr="004216D0" w:rsidRDefault="00BE56F6" w:rsidP="00570A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 w:right="-14"/>
              <w:jc w:val="center"/>
              <w:rPr>
                <w:rFonts w:cs="Arial"/>
              </w:rPr>
            </w:pPr>
            <w:r w:rsidRPr="004216D0">
              <w:rPr>
                <w:rFonts w:cs="Arial"/>
              </w:rPr>
              <w:t>201</w:t>
            </w:r>
            <w:r w:rsidR="00E7069E" w:rsidRPr="004216D0">
              <w:rPr>
                <w:rFonts w:cs="Arial"/>
              </w:rPr>
              <w:t>7</w:t>
            </w:r>
          </w:p>
        </w:tc>
        <w:tc>
          <w:tcPr>
            <w:tcW w:w="826" w:type="dxa"/>
          </w:tcPr>
          <w:p w:rsidR="00BE56F6" w:rsidRPr="002931D0" w:rsidRDefault="00BE56F6" w:rsidP="00570A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1" w:right="-60"/>
              <w:jc w:val="center"/>
              <w:rPr>
                <w:rFonts w:cs="Arial"/>
              </w:rPr>
            </w:pPr>
          </w:p>
          <w:p w:rsidR="00877219" w:rsidRDefault="00877219" w:rsidP="008772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1" w:right="-60"/>
              <w:jc w:val="center"/>
              <w:rPr>
                <w:rFonts w:cs="Arial"/>
              </w:rPr>
            </w:pPr>
          </w:p>
          <w:p w:rsidR="00BE56F6" w:rsidRPr="002931D0" w:rsidRDefault="00BE56F6" w:rsidP="008772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1" w:right="-60"/>
              <w:jc w:val="center"/>
              <w:rPr>
                <w:rFonts w:cs="Arial"/>
              </w:rPr>
            </w:pPr>
            <w:r>
              <w:rPr>
                <w:rFonts w:cs="Arial"/>
              </w:rPr>
              <w:t>20</w:t>
            </w:r>
            <w:r w:rsidR="00877219">
              <w:rPr>
                <w:rFonts w:cs="Arial"/>
              </w:rPr>
              <w:t>33</w:t>
            </w:r>
          </w:p>
        </w:tc>
        <w:tc>
          <w:tcPr>
            <w:tcW w:w="826" w:type="dxa"/>
          </w:tcPr>
          <w:p w:rsidR="00BE56F6" w:rsidRDefault="00BE56F6" w:rsidP="00570A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56" w:right="-108"/>
              <w:jc w:val="center"/>
              <w:rPr>
                <w:rFonts w:cs="Arial"/>
              </w:rPr>
            </w:pPr>
          </w:p>
          <w:p w:rsidR="00877219" w:rsidRDefault="00877219" w:rsidP="00570A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56" w:right="-108"/>
              <w:jc w:val="center"/>
              <w:rPr>
                <w:rFonts w:cs="Arial"/>
              </w:rPr>
            </w:pPr>
            <w:r>
              <w:rPr>
                <w:rFonts w:cs="Arial"/>
              </w:rPr>
              <w:t>2025</w:t>
            </w:r>
          </w:p>
        </w:tc>
        <w:tc>
          <w:tcPr>
            <w:tcW w:w="828" w:type="dxa"/>
          </w:tcPr>
          <w:p w:rsidR="00BE56F6" w:rsidRDefault="00BE56F6" w:rsidP="00570A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56" w:right="-108"/>
              <w:jc w:val="center"/>
              <w:rPr>
                <w:rFonts w:cs="Arial"/>
              </w:rPr>
            </w:pPr>
          </w:p>
          <w:p w:rsidR="00BE56F6" w:rsidRDefault="00BE56F6" w:rsidP="00570A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56" w:right="-108"/>
              <w:jc w:val="center"/>
              <w:rPr>
                <w:rFonts w:cs="Arial"/>
              </w:rPr>
            </w:pPr>
          </w:p>
          <w:p w:rsidR="00BE56F6" w:rsidRPr="002931D0" w:rsidRDefault="00BE56F6" w:rsidP="00570A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56" w:right="-108"/>
              <w:jc w:val="center"/>
              <w:rPr>
                <w:rFonts w:cs="Arial"/>
              </w:rPr>
            </w:pPr>
          </w:p>
        </w:tc>
        <w:tc>
          <w:tcPr>
            <w:tcW w:w="1994" w:type="dxa"/>
          </w:tcPr>
          <w:p w:rsidR="00BE56F6" w:rsidRPr="00570A0B" w:rsidRDefault="00E7069E" w:rsidP="005B78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2016</w:t>
            </w:r>
            <w:r w:rsidR="00BE56F6" w:rsidRPr="00570A0B">
              <w:rPr>
                <w:b/>
                <w:bCs/>
              </w:rPr>
              <w:t xml:space="preserve"> </w:t>
            </w:r>
            <w:r w:rsidR="00BE56F6" w:rsidRPr="00570A0B">
              <w:rPr>
                <w:rFonts w:ascii="Arial Narrow" w:hAnsi="Arial Narrow"/>
              </w:rPr>
              <w:t>(</w:t>
            </w:r>
            <w:r w:rsidR="00BE56F6">
              <w:rPr>
                <w:rFonts w:ascii="Arial Narrow" w:hAnsi="Arial Narrow"/>
              </w:rPr>
              <w:t>587</w:t>
            </w:r>
            <w:r w:rsidR="00BE56F6" w:rsidRPr="00570A0B">
              <w:rPr>
                <w:rFonts w:ascii="Arial Narrow" w:hAnsi="Arial Narrow"/>
              </w:rPr>
              <w:t>)</w:t>
            </w:r>
          </w:p>
          <w:p w:rsidR="00BE56F6" w:rsidRPr="00570A0B" w:rsidRDefault="00BE56F6" w:rsidP="005B78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rPr>
            </w:pPr>
            <w:r w:rsidRPr="00570A0B">
              <w:rPr>
                <w:b/>
                <w:bCs/>
              </w:rPr>
              <w:t>20</w:t>
            </w:r>
            <w:r>
              <w:rPr>
                <w:b/>
                <w:bCs/>
              </w:rPr>
              <w:t>2</w:t>
            </w:r>
            <w:r w:rsidR="00877219">
              <w:rPr>
                <w:b/>
                <w:bCs/>
              </w:rPr>
              <w:t>4</w:t>
            </w:r>
            <w:r w:rsidRPr="00570A0B">
              <w:t xml:space="preserve"> </w:t>
            </w:r>
            <w:r w:rsidRPr="00570A0B">
              <w:rPr>
                <w:rFonts w:ascii="Arial Narrow" w:hAnsi="Arial Narrow"/>
              </w:rPr>
              <w:t>(</w:t>
            </w:r>
            <w:r>
              <w:rPr>
                <w:rFonts w:ascii="Arial Narrow" w:hAnsi="Arial Narrow"/>
              </w:rPr>
              <w:t>New</w:t>
            </w:r>
            <w:r w:rsidR="001C0972">
              <w:rPr>
                <w:rFonts w:ascii="Arial Narrow" w:hAnsi="Arial Narrow"/>
              </w:rPr>
              <w:t>-1</w:t>
            </w:r>
            <w:r w:rsidRPr="00570A0B">
              <w:rPr>
                <w:rFonts w:ascii="Arial Narrow" w:hAnsi="Arial Narrow"/>
              </w:rPr>
              <w:t>)</w:t>
            </w:r>
          </w:p>
          <w:p w:rsidR="00BE56F6" w:rsidRPr="00570A0B" w:rsidRDefault="00BE56F6" w:rsidP="008772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570A0B">
              <w:rPr>
                <w:b/>
                <w:bCs/>
              </w:rPr>
              <w:t>20</w:t>
            </w:r>
            <w:r w:rsidR="00877219">
              <w:rPr>
                <w:b/>
                <w:bCs/>
              </w:rPr>
              <w:t>32</w:t>
            </w:r>
            <w:r w:rsidRPr="00570A0B">
              <w:rPr>
                <w:b/>
                <w:bCs/>
              </w:rPr>
              <w:t xml:space="preserve"> </w:t>
            </w:r>
            <w:r w:rsidRPr="00570A0B">
              <w:rPr>
                <w:rFonts w:ascii="Arial Narrow" w:hAnsi="Arial Narrow"/>
              </w:rPr>
              <w:t>(</w:t>
            </w:r>
            <w:r>
              <w:rPr>
                <w:rFonts w:ascii="Arial Narrow" w:hAnsi="Arial Narrow"/>
              </w:rPr>
              <w:t>587</w:t>
            </w:r>
            <w:r w:rsidRPr="00570A0B">
              <w:rPr>
                <w:rFonts w:ascii="Arial Narrow" w:hAnsi="Arial Narrow"/>
              </w:rPr>
              <w:t>)</w:t>
            </w:r>
          </w:p>
        </w:tc>
        <w:tc>
          <w:tcPr>
            <w:tcW w:w="570" w:type="dxa"/>
          </w:tcPr>
          <w:p w:rsidR="00BE56F6" w:rsidRPr="009864C4" w:rsidRDefault="00BE56F6" w:rsidP="00535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r w:rsidRPr="009864C4">
              <w:rPr>
                <w:rFonts w:ascii="Arial Narrow" w:hAnsi="Arial Narrow"/>
                <w:sz w:val="22"/>
                <w:szCs w:val="22"/>
              </w:rPr>
              <w:t>S</w:t>
            </w:r>
          </w:p>
          <w:p w:rsidR="00BE56F6" w:rsidRPr="009864C4" w:rsidRDefault="00BE56F6" w:rsidP="00535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r w:rsidRPr="009864C4">
              <w:rPr>
                <w:rFonts w:ascii="Arial Narrow" w:hAnsi="Arial Narrow"/>
                <w:sz w:val="22"/>
                <w:szCs w:val="22"/>
              </w:rPr>
              <w:t>?</w:t>
            </w:r>
          </w:p>
          <w:p w:rsidR="00BE56F6" w:rsidRPr="009864C4" w:rsidRDefault="00BE56F6" w:rsidP="00535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r w:rsidRPr="009864C4">
              <w:rPr>
                <w:rFonts w:ascii="Arial Narrow" w:hAnsi="Arial Narrow"/>
                <w:sz w:val="22"/>
                <w:szCs w:val="22"/>
              </w:rPr>
              <w:t>?</w:t>
            </w:r>
          </w:p>
        </w:tc>
        <w:tc>
          <w:tcPr>
            <w:tcW w:w="854" w:type="dxa"/>
          </w:tcPr>
          <w:p w:rsidR="00BE56F6" w:rsidRPr="009864C4" w:rsidRDefault="004216D0" w:rsidP="00535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lang w:val="fr-CA"/>
              </w:rPr>
            </w:pPr>
            <w:r>
              <w:rPr>
                <w:rFonts w:ascii="Arial Narrow" w:hAnsi="Arial Narrow"/>
                <w:sz w:val="22"/>
                <w:szCs w:val="22"/>
                <w:lang w:val="fr-CA"/>
              </w:rPr>
              <w:t>324</w:t>
            </w:r>
          </w:p>
          <w:p w:rsidR="00BE56F6" w:rsidRPr="009864C4" w:rsidRDefault="00BE56F6" w:rsidP="00535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lang w:val="fr-CA"/>
              </w:rPr>
            </w:pPr>
            <w:r w:rsidRPr="009864C4">
              <w:rPr>
                <w:rFonts w:ascii="Arial Narrow" w:hAnsi="Arial Narrow"/>
                <w:sz w:val="22"/>
                <w:szCs w:val="22"/>
                <w:lang w:val="fr-CA"/>
              </w:rPr>
              <w:t>?</w:t>
            </w:r>
          </w:p>
          <w:p w:rsidR="00BE56F6" w:rsidRPr="009864C4" w:rsidRDefault="00BE56F6" w:rsidP="00535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lang w:val="fr-CA"/>
              </w:rPr>
            </w:pPr>
            <w:r w:rsidRPr="009864C4">
              <w:rPr>
                <w:rFonts w:ascii="Arial Narrow" w:hAnsi="Arial Narrow"/>
                <w:sz w:val="22"/>
                <w:szCs w:val="22"/>
                <w:lang w:val="fr-CA"/>
              </w:rPr>
              <w:t>?</w:t>
            </w:r>
          </w:p>
        </w:tc>
        <w:tc>
          <w:tcPr>
            <w:tcW w:w="570" w:type="dxa"/>
          </w:tcPr>
          <w:p w:rsidR="00BE56F6" w:rsidRPr="009864C4" w:rsidRDefault="00BE56F6" w:rsidP="00535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r w:rsidRPr="009864C4">
              <w:rPr>
                <w:rFonts w:ascii="Arial Narrow" w:hAnsi="Arial Narrow"/>
                <w:sz w:val="22"/>
                <w:szCs w:val="22"/>
              </w:rPr>
              <w:t>10</w:t>
            </w:r>
          </w:p>
          <w:p w:rsidR="00BE56F6" w:rsidRDefault="00BE56F6" w:rsidP="004A42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r>
              <w:rPr>
                <w:rFonts w:ascii="Arial Narrow" w:hAnsi="Arial Narrow"/>
                <w:sz w:val="22"/>
                <w:szCs w:val="22"/>
              </w:rPr>
              <w:t>10</w:t>
            </w:r>
          </w:p>
          <w:p w:rsidR="00BE56F6" w:rsidRPr="009864C4" w:rsidRDefault="00BE56F6" w:rsidP="004A42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r>
              <w:rPr>
                <w:rFonts w:ascii="Arial Narrow" w:hAnsi="Arial Narrow"/>
                <w:sz w:val="22"/>
                <w:szCs w:val="22"/>
              </w:rPr>
              <w:t>10</w:t>
            </w:r>
          </w:p>
        </w:tc>
      </w:tr>
      <w:tr w:rsidR="00C63354" w:rsidRPr="009864C4" w:rsidTr="001F62F5">
        <w:trPr>
          <w:cantSplit/>
          <w:trHeight w:val="872"/>
        </w:trPr>
        <w:tc>
          <w:tcPr>
            <w:tcW w:w="362" w:type="dxa"/>
          </w:tcPr>
          <w:p w:rsidR="00BE56F6" w:rsidRPr="002931D0" w:rsidRDefault="00BE56F6" w:rsidP="002931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2" w:right="-108"/>
              <w:rPr>
                <w:snapToGrid w:val="0"/>
                <w:color w:val="000000"/>
                <w:lang w:val="en-US"/>
              </w:rPr>
            </w:pPr>
            <w:r>
              <w:rPr>
                <w:snapToGrid w:val="0"/>
                <w:color w:val="000000"/>
                <w:lang w:val="en-US"/>
              </w:rPr>
              <w:t>3</w:t>
            </w:r>
          </w:p>
        </w:tc>
        <w:tc>
          <w:tcPr>
            <w:tcW w:w="2279" w:type="dxa"/>
            <w:gridSpan w:val="3"/>
          </w:tcPr>
          <w:p w:rsidR="00BE56F6" w:rsidRPr="00190CC8" w:rsidRDefault="00BE56F6" w:rsidP="00A739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snapToGrid w:val="0"/>
                <w:color w:val="000000"/>
                <w:sz w:val="22"/>
                <w:szCs w:val="22"/>
                <w:lang w:val="en-US"/>
              </w:rPr>
            </w:pPr>
            <w:r>
              <w:rPr>
                <w:rFonts w:ascii="Arial Narrow" w:hAnsi="Arial Narrow"/>
                <w:sz w:val="22"/>
                <w:szCs w:val="22"/>
              </w:rPr>
              <w:t xml:space="preserve">Concentrated Overlay </w:t>
            </w:r>
            <w:r w:rsidR="003F00A7">
              <w:rPr>
                <w:rFonts w:ascii="Arial Narrow" w:hAnsi="Arial Narrow"/>
                <w:sz w:val="22"/>
                <w:szCs w:val="22"/>
              </w:rPr>
              <w:t>-</w:t>
            </w:r>
            <w:r>
              <w:rPr>
                <w:rFonts w:ascii="Arial Narrow" w:hAnsi="Arial Narrow"/>
                <w:sz w:val="22"/>
                <w:szCs w:val="22"/>
              </w:rPr>
              <w:t xml:space="preserve"> Concentrated Overlay of </w:t>
            </w:r>
            <w:r w:rsidR="00A655E4">
              <w:rPr>
                <w:rFonts w:ascii="Arial Narrow" w:hAnsi="Arial Narrow"/>
                <w:sz w:val="22"/>
                <w:szCs w:val="22"/>
              </w:rPr>
              <w:t>N</w:t>
            </w:r>
            <w:r>
              <w:rPr>
                <w:rFonts w:ascii="Arial Narrow" w:hAnsi="Arial Narrow"/>
                <w:sz w:val="22"/>
                <w:szCs w:val="22"/>
              </w:rPr>
              <w:t>ew NPA on Calgary and Edmonton LIRs</w:t>
            </w:r>
          </w:p>
        </w:tc>
        <w:tc>
          <w:tcPr>
            <w:tcW w:w="826" w:type="dxa"/>
          </w:tcPr>
          <w:p w:rsidR="00BE56F6" w:rsidRPr="004216D0" w:rsidRDefault="00BE56F6" w:rsidP="00570A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 w:right="-14"/>
              <w:jc w:val="center"/>
              <w:rPr>
                <w:rFonts w:cs="Arial"/>
              </w:rPr>
            </w:pPr>
            <w:r w:rsidRPr="004216D0">
              <w:rPr>
                <w:rFonts w:cs="Arial"/>
              </w:rPr>
              <w:t>201</w:t>
            </w:r>
            <w:r w:rsidR="00E7069E" w:rsidRPr="004216D0">
              <w:rPr>
                <w:rFonts w:cs="Arial"/>
              </w:rPr>
              <w:t>7</w:t>
            </w:r>
          </w:p>
        </w:tc>
        <w:tc>
          <w:tcPr>
            <w:tcW w:w="826" w:type="dxa"/>
          </w:tcPr>
          <w:p w:rsidR="00BE56F6" w:rsidRDefault="00BE56F6" w:rsidP="00570A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1" w:right="-60"/>
              <w:jc w:val="center"/>
              <w:rPr>
                <w:rFonts w:cs="Arial"/>
              </w:rPr>
            </w:pPr>
          </w:p>
          <w:p w:rsidR="00BE56F6" w:rsidRPr="002931D0" w:rsidRDefault="00BE56F6" w:rsidP="008772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1" w:right="-60"/>
              <w:jc w:val="center"/>
              <w:rPr>
                <w:rFonts w:cs="Arial"/>
              </w:rPr>
            </w:pPr>
            <w:r w:rsidRPr="002931D0">
              <w:rPr>
                <w:rFonts w:cs="Arial"/>
              </w:rPr>
              <w:t>20</w:t>
            </w:r>
            <w:r>
              <w:rPr>
                <w:rFonts w:cs="Arial"/>
              </w:rPr>
              <w:t>2</w:t>
            </w:r>
            <w:r w:rsidR="00877219">
              <w:rPr>
                <w:rFonts w:cs="Arial"/>
              </w:rPr>
              <w:t>2</w:t>
            </w:r>
          </w:p>
        </w:tc>
        <w:tc>
          <w:tcPr>
            <w:tcW w:w="826" w:type="dxa"/>
          </w:tcPr>
          <w:p w:rsidR="00BE56F6" w:rsidRDefault="00BE56F6" w:rsidP="00570A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56" w:right="-108"/>
              <w:jc w:val="center"/>
              <w:rPr>
                <w:rFonts w:cs="Arial"/>
              </w:rPr>
            </w:pPr>
          </w:p>
          <w:p w:rsidR="00877219" w:rsidRDefault="00877219" w:rsidP="00570A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56" w:right="-108"/>
              <w:jc w:val="center"/>
              <w:rPr>
                <w:rFonts w:cs="Arial"/>
              </w:rPr>
            </w:pPr>
          </w:p>
          <w:p w:rsidR="00877219" w:rsidRDefault="00877219" w:rsidP="00570A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56" w:right="-108"/>
              <w:jc w:val="center"/>
              <w:rPr>
                <w:rFonts w:cs="Arial"/>
              </w:rPr>
            </w:pPr>
            <w:r>
              <w:rPr>
                <w:rFonts w:cs="Arial"/>
              </w:rPr>
              <w:t>2029</w:t>
            </w:r>
          </w:p>
        </w:tc>
        <w:tc>
          <w:tcPr>
            <w:tcW w:w="828" w:type="dxa"/>
          </w:tcPr>
          <w:p w:rsidR="00BE56F6" w:rsidRDefault="00BE56F6" w:rsidP="00570A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56" w:right="-108"/>
              <w:jc w:val="center"/>
              <w:rPr>
                <w:rFonts w:cs="Arial"/>
              </w:rPr>
            </w:pPr>
          </w:p>
          <w:p w:rsidR="00BE56F6" w:rsidRDefault="00BE56F6" w:rsidP="00570A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56" w:right="-108"/>
              <w:jc w:val="center"/>
              <w:rPr>
                <w:rFonts w:cs="Arial"/>
              </w:rPr>
            </w:pPr>
          </w:p>
          <w:p w:rsidR="00BE56F6" w:rsidRPr="002931D0" w:rsidRDefault="00BE56F6" w:rsidP="00570A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56" w:right="-108"/>
              <w:jc w:val="center"/>
              <w:rPr>
                <w:rFonts w:cs="Arial"/>
              </w:rPr>
            </w:pPr>
          </w:p>
        </w:tc>
        <w:tc>
          <w:tcPr>
            <w:tcW w:w="1994" w:type="dxa"/>
          </w:tcPr>
          <w:p w:rsidR="00BE56F6" w:rsidRPr="00570A0B" w:rsidRDefault="00BE56F6" w:rsidP="005B78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570A0B">
              <w:rPr>
                <w:b/>
                <w:bCs/>
              </w:rPr>
              <w:t>201</w:t>
            </w:r>
            <w:r w:rsidR="00E7069E">
              <w:rPr>
                <w:b/>
                <w:bCs/>
              </w:rPr>
              <w:t>6</w:t>
            </w:r>
            <w:r w:rsidRPr="00570A0B">
              <w:rPr>
                <w:bCs/>
              </w:rPr>
              <w:t xml:space="preserve"> </w:t>
            </w:r>
            <w:r w:rsidRPr="00570A0B">
              <w:rPr>
                <w:rFonts w:ascii="Arial Narrow" w:hAnsi="Arial Narrow"/>
              </w:rPr>
              <w:t>(</w:t>
            </w:r>
            <w:r w:rsidR="00877219">
              <w:rPr>
                <w:rFonts w:ascii="Arial Narrow" w:hAnsi="Arial Narrow"/>
              </w:rPr>
              <w:t>403/587/780</w:t>
            </w:r>
            <w:r w:rsidRPr="00570A0B">
              <w:rPr>
                <w:rFonts w:ascii="Arial Narrow" w:hAnsi="Arial Narrow"/>
              </w:rPr>
              <w:t>)</w:t>
            </w:r>
          </w:p>
          <w:p w:rsidR="00BE56F6" w:rsidRDefault="00BE56F6" w:rsidP="008E04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rPr>
            </w:pPr>
            <w:r w:rsidRPr="00570A0B">
              <w:rPr>
                <w:b/>
                <w:bCs/>
              </w:rPr>
              <w:t>20</w:t>
            </w:r>
            <w:r>
              <w:rPr>
                <w:b/>
                <w:bCs/>
              </w:rPr>
              <w:t>2</w:t>
            </w:r>
            <w:r w:rsidR="00877219">
              <w:rPr>
                <w:b/>
                <w:bCs/>
              </w:rPr>
              <w:t>1</w:t>
            </w:r>
            <w:r>
              <w:rPr>
                <w:b/>
                <w:bCs/>
              </w:rPr>
              <w:t xml:space="preserve"> </w:t>
            </w:r>
            <w:r w:rsidR="00181641" w:rsidRPr="00181641">
              <w:rPr>
                <w:bCs/>
              </w:rPr>
              <w:t>(</w:t>
            </w:r>
            <w:r w:rsidR="00877219">
              <w:rPr>
                <w:rFonts w:ascii="Arial Narrow" w:hAnsi="Arial Narrow"/>
              </w:rPr>
              <w:t>403/587/780</w:t>
            </w:r>
            <w:r w:rsidRPr="008E042E">
              <w:rPr>
                <w:rFonts w:ascii="Arial Narrow" w:hAnsi="Arial Narrow"/>
              </w:rPr>
              <w:t>)</w:t>
            </w:r>
          </w:p>
          <w:p w:rsidR="00BE56F6" w:rsidRPr="00570A0B" w:rsidRDefault="00BE56F6" w:rsidP="008E04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570A0B">
              <w:rPr>
                <w:b/>
                <w:bCs/>
              </w:rPr>
              <w:t>20</w:t>
            </w:r>
            <w:r>
              <w:rPr>
                <w:b/>
                <w:bCs/>
              </w:rPr>
              <w:t>2</w:t>
            </w:r>
            <w:r w:rsidR="00877219">
              <w:rPr>
                <w:b/>
                <w:bCs/>
              </w:rPr>
              <w:t>8</w:t>
            </w:r>
            <w:r w:rsidRPr="00570A0B">
              <w:t xml:space="preserve"> </w:t>
            </w:r>
            <w:r w:rsidRPr="00570A0B">
              <w:rPr>
                <w:rFonts w:ascii="Arial Narrow" w:hAnsi="Arial Narrow"/>
              </w:rPr>
              <w:t>(</w:t>
            </w:r>
            <w:r w:rsidR="00877219">
              <w:rPr>
                <w:rFonts w:ascii="Arial Narrow" w:hAnsi="Arial Narrow"/>
              </w:rPr>
              <w:t>New-1</w:t>
            </w:r>
            <w:r w:rsidRPr="00570A0B">
              <w:rPr>
                <w:rFonts w:ascii="Arial Narrow" w:hAnsi="Arial Narrow"/>
              </w:rPr>
              <w:t>)</w:t>
            </w:r>
          </w:p>
        </w:tc>
        <w:tc>
          <w:tcPr>
            <w:tcW w:w="570" w:type="dxa"/>
          </w:tcPr>
          <w:p w:rsidR="00BE56F6" w:rsidRPr="009864C4" w:rsidRDefault="00BE56F6" w:rsidP="00535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r>
              <w:rPr>
                <w:rFonts w:ascii="Arial Narrow" w:hAnsi="Arial Narrow"/>
                <w:sz w:val="22"/>
                <w:szCs w:val="22"/>
              </w:rPr>
              <w:t>C</w:t>
            </w:r>
          </w:p>
          <w:p w:rsidR="00BE56F6" w:rsidRPr="009864C4" w:rsidRDefault="00BE56F6" w:rsidP="00535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r w:rsidRPr="009864C4">
              <w:rPr>
                <w:rFonts w:ascii="Arial Narrow" w:hAnsi="Arial Narrow"/>
                <w:sz w:val="22"/>
                <w:szCs w:val="22"/>
              </w:rPr>
              <w:t>?</w:t>
            </w:r>
          </w:p>
          <w:p w:rsidR="00BE56F6" w:rsidRPr="009864C4" w:rsidRDefault="00BE56F6" w:rsidP="00535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r w:rsidRPr="009864C4">
              <w:rPr>
                <w:rFonts w:ascii="Arial Narrow" w:hAnsi="Arial Narrow"/>
                <w:sz w:val="22"/>
                <w:szCs w:val="22"/>
              </w:rPr>
              <w:t>?</w:t>
            </w:r>
          </w:p>
        </w:tc>
        <w:tc>
          <w:tcPr>
            <w:tcW w:w="854" w:type="dxa"/>
          </w:tcPr>
          <w:p w:rsidR="00BE56F6" w:rsidRPr="009864C4" w:rsidRDefault="00BE56F6" w:rsidP="00535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r>
              <w:rPr>
                <w:rFonts w:ascii="Arial Narrow" w:hAnsi="Arial Narrow"/>
                <w:sz w:val="22"/>
                <w:szCs w:val="22"/>
              </w:rPr>
              <w:t>Nil</w:t>
            </w:r>
          </w:p>
          <w:p w:rsidR="00BE56F6" w:rsidRPr="009864C4" w:rsidRDefault="00BE56F6" w:rsidP="00535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r w:rsidRPr="009864C4">
              <w:rPr>
                <w:rFonts w:ascii="Arial Narrow" w:hAnsi="Arial Narrow"/>
                <w:sz w:val="22"/>
                <w:szCs w:val="22"/>
              </w:rPr>
              <w:t>?</w:t>
            </w:r>
          </w:p>
          <w:p w:rsidR="00BE56F6" w:rsidRPr="009864C4" w:rsidRDefault="00BE56F6" w:rsidP="00535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r w:rsidRPr="009864C4">
              <w:rPr>
                <w:rFonts w:ascii="Arial Narrow" w:hAnsi="Arial Narrow"/>
                <w:sz w:val="22"/>
                <w:szCs w:val="22"/>
              </w:rPr>
              <w:t>?</w:t>
            </w:r>
            <w:r w:rsidRPr="009864C4" w:rsidDel="00B82784">
              <w:rPr>
                <w:rFonts w:ascii="Arial Narrow" w:hAnsi="Arial Narrow"/>
                <w:sz w:val="22"/>
                <w:szCs w:val="22"/>
              </w:rPr>
              <w:t xml:space="preserve"> </w:t>
            </w:r>
          </w:p>
        </w:tc>
        <w:tc>
          <w:tcPr>
            <w:tcW w:w="570" w:type="dxa"/>
          </w:tcPr>
          <w:p w:rsidR="00BE56F6" w:rsidRPr="009864C4" w:rsidRDefault="00BE56F6" w:rsidP="00EE24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r w:rsidRPr="009864C4">
              <w:rPr>
                <w:rFonts w:ascii="Arial Narrow" w:hAnsi="Arial Narrow"/>
                <w:sz w:val="22"/>
                <w:szCs w:val="22"/>
              </w:rPr>
              <w:t>10</w:t>
            </w:r>
          </w:p>
          <w:p w:rsidR="00BE56F6" w:rsidRPr="009864C4" w:rsidRDefault="00BE56F6" w:rsidP="00EE24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r w:rsidRPr="009864C4">
              <w:rPr>
                <w:rFonts w:ascii="Arial Narrow" w:hAnsi="Arial Narrow"/>
                <w:sz w:val="22"/>
                <w:szCs w:val="22"/>
              </w:rPr>
              <w:t>10</w:t>
            </w:r>
          </w:p>
          <w:p w:rsidR="00BE56F6" w:rsidRPr="009864C4" w:rsidRDefault="00BE56F6" w:rsidP="00535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r>
              <w:rPr>
                <w:rFonts w:ascii="Arial Narrow" w:hAnsi="Arial Narrow"/>
                <w:sz w:val="22"/>
                <w:szCs w:val="22"/>
              </w:rPr>
              <w:t>10</w:t>
            </w:r>
          </w:p>
        </w:tc>
      </w:tr>
      <w:tr w:rsidR="00C63354" w:rsidRPr="00CA458A" w:rsidTr="001F62F5">
        <w:trPr>
          <w:cantSplit/>
          <w:trHeight w:val="581"/>
        </w:trPr>
        <w:tc>
          <w:tcPr>
            <w:tcW w:w="362" w:type="dxa"/>
          </w:tcPr>
          <w:p w:rsidR="00BE56F6" w:rsidRPr="002931D0" w:rsidRDefault="00BE56F6" w:rsidP="002931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2" w:right="-108"/>
              <w:rPr>
                <w:snapToGrid w:val="0"/>
                <w:color w:val="000000"/>
                <w:lang w:val="en-US"/>
              </w:rPr>
            </w:pPr>
            <w:r>
              <w:rPr>
                <w:snapToGrid w:val="0"/>
                <w:color w:val="000000"/>
                <w:lang w:val="en-US"/>
              </w:rPr>
              <w:t>4</w:t>
            </w:r>
          </w:p>
        </w:tc>
        <w:tc>
          <w:tcPr>
            <w:tcW w:w="2279" w:type="dxa"/>
            <w:gridSpan w:val="3"/>
          </w:tcPr>
          <w:p w:rsidR="00BE56F6" w:rsidRPr="00190CC8" w:rsidRDefault="00BE56F6" w:rsidP="00BE6A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snapToGrid w:val="0"/>
                <w:color w:val="000000"/>
                <w:sz w:val="22"/>
                <w:szCs w:val="22"/>
                <w:lang w:val="en-US"/>
              </w:rPr>
            </w:pPr>
            <w:r>
              <w:rPr>
                <w:rFonts w:ascii="Arial Narrow" w:hAnsi="Arial Narrow"/>
                <w:sz w:val="22"/>
                <w:szCs w:val="22"/>
              </w:rPr>
              <w:t xml:space="preserve">Concentrated Overlay </w:t>
            </w:r>
            <w:r w:rsidR="003F00A7">
              <w:rPr>
                <w:rFonts w:ascii="Arial Narrow" w:hAnsi="Arial Narrow"/>
                <w:sz w:val="22"/>
                <w:szCs w:val="22"/>
              </w:rPr>
              <w:t>-</w:t>
            </w:r>
            <w:r>
              <w:rPr>
                <w:rFonts w:ascii="Arial Narrow" w:hAnsi="Arial Narrow"/>
                <w:sz w:val="22"/>
                <w:szCs w:val="22"/>
              </w:rPr>
              <w:t xml:space="preserve"> Concentrated Overlay of </w:t>
            </w:r>
            <w:r w:rsidR="00A655E4">
              <w:rPr>
                <w:rFonts w:ascii="Arial Narrow" w:hAnsi="Arial Narrow"/>
                <w:sz w:val="22"/>
                <w:szCs w:val="22"/>
              </w:rPr>
              <w:t>N</w:t>
            </w:r>
            <w:r>
              <w:rPr>
                <w:rFonts w:ascii="Arial Narrow" w:hAnsi="Arial Narrow"/>
                <w:sz w:val="22"/>
                <w:szCs w:val="22"/>
              </w:rPr>
              <w:t>ew NPA on Calgary and Edmonton Exchange Areas</w:t>
            </w:r>
          </w:p>
        </w:tc>
        <w:tc>
          <w:tcPr>
            <w:tcW w:w="826" w:type="dxa"/>
          </w:tcPr>
          <w:p w:rsidR="00BE56F6" w:rsidRPr="004216D0" w:rsidRDefault="00BE56F6" w:rsidP="00570A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 w:right="-14"/>
              <w:jc w:val="center"/>
              <w:rPr>
                <w:rFonts w:cs="Arial"/>
              </w:rPr>
            </w:pPr>
            <w:r w:rsidRPr="004216D0">
              <w:rPr>
                <w:rFonts w:cs="Arial"/>
              </w:rPr>
              <w:t>201</w:t>
            </w:r>
            <w:r w:rsidR="00E7069E" w:rsidRPr="004216D0">
              <w:rPr>
                <w:rFonts w:cs="Arial"/>
              </w:rPr>
              <w:t>7</w:t>
            </w:r>
          </w:p>
          <w:p w:rsidR="00BE56F6" w:rsidRPr="004216D0" w:rsidRDefault="00BE56F6" w:rsidP="00570A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 w:right="-14"/>
              <w:jc w:val="center"/>
              <w:rPr>
                <w:rFonts w:cs="Arial"/>
              </w:rPr>
            </w:pPr>
          </w:p>
        </w:tc>
        <w:tc>
          <w:tcPr>
            <w:tcW w:w="826" w:type="dxa"/>
          </w:tcPr>
          <w:p w:rsidR="00BE56F6" w:rsidRDefault="00BE56F6" w:rsidP="00570A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1" w:right="-60"/>
              <w:jc w:val="center"/>
              <w:rPr>
                <w:rFonts w:cs="Arial"/>
              </w:rPr>
            </w:pPr>
          </w:p>
          <w:p w:rsidR="00BE56F6" w:rsidRPr="007C2795" w:rsidRDefault="00BE56F6" w:rsidP="00570A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1" w:right="-60"/>
              <w:jc w:val="center"/>
              <w:rPr>
                <w:rFonts w:cs="Arial"/>
              </w:rPr>
            </w:pPr>
            <w:r>
              <w:rPr>
                <w:rFonts w:cs="Arial"/>
              </w:rPr>
              <w:t>2023</w:t>
            </w:r>
          </w:p>
          <w:p w:rsidR="00BE56F6" w:rsidRPr="007C2795" w:rsidRDefault="00BE56F6" w:rsidP="00570A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1" w:right="-60"/>
              <w:jc w:val="center"/>
              <w:rPr>
                <w:rFonts w:cs="Arial"/>
              </w:rPr>
            </w:pPr>
          </w:p>
          <w:p w:rsidR="00BE56F6" w:rsidRPr="007C2795" w:rsidRDefault="00BE56F6" w:rsidP="00570A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1" w:right="-60"/>
              <w:jc w:val="center"/>
              <w:rPr>
                <w:rFonts w:cs="Arial"/>
              </w:rPr>
            </w:pPr>
          </w:p>
        </w:tc>
        <w:tc>
          <w:tcPr>
            <w:tcW w:w="826" w:type="dxa"/>
          </w:tcPr>
          <w:p w:rsidR="00BE56F6" w:rsidRDefault="00BE56F6" w:rsidP="00570A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56" w:right="-108"/>
              <w:jc w:val="center"/>
              <w:rPr>
                <w:rFonts w:cs="Arial"/>
              </w:rPr>
            </w:pPr>
          </w:p>
          <w:p w:rsidR="002D2E4A" w:rsidRDefault="002D2E4A" w:rsidP="00570A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56" w:right="-108"/>
              <w:jc w:val="center"/>
              <w:rPr>
                <w:rFonts w:cs="Arial"/>
              </w:rPr>
            </w:pPr>
          </w:p>
          <w:p w:rsidR="002D2E4A" w:rsidRDefault="002D2E4A" w:rsidP="00570A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56" w:right="-108"/>
              <w:jc w:val="center"/>
              <w:rPr>
                <w:rFonts w:cs="Arial"/>
              </w:rPr>
            </w:pPr>
            <w:r>
              <w:rPr>
                <w:rFonts w:cs="Arial"/>
              </w:rPr>
              <w:t>2031</w:t>
            </w:r>
          </w:p>
        </w:tc>
        <w:tc>
          <w:tcPr>
            <w:tcW w:w="828" w:type="dxa"/>
          </w:tcPr>
          <w:p w:rsidR="00BE56F6" w:rsidRDefault="00BE56F6" w:rsidP="00570A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56" w:right="-108"/>
              <w:jc w:val="center"/>
              <w:rPr>
                <w:rFonts w:cs="Arial"/>
              </w:rPr>
            </w:pPr>
          </w:p>
          <w:p w:rsidR="00BE56F6" w:rsidRPr="007C2795" w:rsidRDefault="00BE56F6" w:rsidP="008772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56" w:right="-108"/>
              <w:jc w:val="center"/>
              <w:rPr>
                <w:rFonts w:cs="Arial"/>
              </w:rPr>
            </w:pPr>
          </w:p>
        </w:tc>
        <w:tc>
          <w:tcPr>
            <w:tcW w:w="1994" w:type="dxa"/>
          </w:tcPr>
          <w:p w:rsidR="00BE56F6" w:rsidRPr="007C2795" w:rsidRDefault="00BE56F6" w:rsidP="005B78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rPr>
            </w:pPr>
            <w:r w:rsidRPr="007C2795">
              <w:rPr>
                <w:b/>
                <w:bCs/>
              </w:rPr>
              <w:t>201</w:t>
            </w:r>
            <w:r w:rsidR="00E7069E">
              <w:rPr>
                <w:b/>
                <w:bCs/>
              </w:rPr>
              <w:t>6</w:t>
            </w:r>
            <w:r w:rsidRPr="007C2795">
              <w:rPr>
                <w:bCs/>
              </w:rPr>
              <w:t xml:space="preserve"> </w:t>
            </w:r>
            <w:r w:rsidRPr="007C2795">
              <w:rPr>
                <w:rFonts w:ascii="Arial Narrow" w:hAnsi="Arial Narrow"/>
              </w:rPr>
              <w:t>(</w:t>
            </w:r>
            <w:r>
              <w:rPr>
                <w:rFonts w:ascii="Arial Narrow" w:hAnsi="Arial Narrow"/>
              </w:rPr>
              <w:t>403/587/780</w:t>
            </w:r>
            <w:r w:rsidRPr="00570A0B">
              <w:rPr>
                <w:rFonts w:ascii="Arial Narrow" w:hAnsi="Arial Narrow"/>
              </w:rPr>
              <w:t>)</w:t>
            </w:r>
          </w:p>
          <w:p w:rsidR="00BE56F6" w:rsidRPr="007C2795" w:rsidRDefault="00BE56F6" w:rsidP="008E04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7C2795">
              <w:rPr>
                <w:rFonts w:cs="Arial"/>
                <w:b/>
              </w:rPr>
              <w:t>20</w:t>
            </w:r>
            <w:r w:rsidR="002D2E4A">
              <w:rPr>
                <w:rFonts w:cs="Arial"/>
                <w:b/>
              </w:rPr>
              <w:t>22</w:t>
            </w:r>
            <w:r w:rsidRPr="007C2795">
              <w:rPr>
                <w:rFonts w:cs="Arial"/>
              </w:rPr>
              <w:t xml:space="preserve"> </w:t>
            </w:r>
            <w:r w:rsidRPr="007C2795">
              <w:rPr>
                <w:rFonts w:ascii="Arial Narrow" w:hAnsi="Arial Narrow"/>
              </w:rPr>
              <w:t>(</w:t>
            </w:r>
            <w:r w:rsidR="00877219">
              <w:rPr>
                <w:rFonts w:ascii="Arial Narrow" w:hAnsi="Arial Narrow"/>
              </w:rPr>
              <w:t>403/587/780</w:t>
            </w:r>
            <w:r w:rsidRPr="007C2795">
              <w:rPr>
                <w:rFonts w:ascii="Arial Narrow" w:hAnsi="Arial Narrow"/>
              </w:rPr>
              <w:t>)</w:t>
            </w:r>
          </w:p>
          <w:p w:rsidR="00BE56F6" w:rsidRPr="007C2795" w:rsidRDefault="00BE56F6" w:rsidP="008772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08"/>
              <w:rPr>
                <w:b/>
                <w:bCs/>
              </w:rPr>
            </w:pPr>
            <w:r w:rsidRPr="007C2795">
              <w:rPr>
                <w:b/>
                <w:bCs/>
              </w:rPr>
              <w:t>20</w:t>
            </w:r>
            <w:r w:rsidR="00877219">
              <w:rPr>
                <w:b/>
                <w:bCs/>
              </w:rPr>
              <w:t>3</w:t>
            </w:r>
            <w:r w:rsidR="002D2E4A">
              <w:rPr>
                <w:b/>
                <w:bCs/>
              </w:rPr>
              <w:t>0</w:t>
            </w:r>
            <w:r w:rsidRPr="007C2795">
              <w:t xml:space="preserve"> (</w:t>
            </w:r>
            <w:r>
              <w:rPr>
                <w:rFonts w:ascii="Arial Narrow" w:hAnsi="Arial Narrow"/>
              </w:rPr>
              <w:t>N</w:t>
            </w:r>
            <w:r w:rsidRPr="007C2795">
              <w:rPr>
                <w:rFonts w:ascii="Arial Narrow" w:hAnsi="Arial Narrow"/>
              </w:rPr>
              <w:t>ew</w:t>
            </w:r>
            <w:r w:rsidR="001C0972">
              <w:rPr>
                <w:rFonts w:ascii="Arial Narrow" w:hAnsi="Arial Narrow"/>
              </w:rPr>
              <w:t>-1</w:t>
            </w:r>
            <w:r w:rsidRPr="007C2795">
              <w:rPr>
                <w:rFonts w:ascii="Arial Narrow" w:hAnsi="Arial Narrow"/>
              </w:rPr>
              <w:t xml:space="preserve">) </w:t>
            </w:r>
          </w:p>
        </w:tc>
        <w:tc>
          <w:tcPr>
            <w:tcW w:w="570" w:type="dxa"/>
          </w:tcPr>
          <w:p w:rsidR="00BE56F6" w:rsidRPr="009864C4" w:rsidRDefault="00BE56F6" w:rsidP="00535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r>
              <w:rPr>
                <w:rFonts w:ascii="Arial Narrow" w:hAnsi="Arial Narrow"/>
                <w:sz w:val="22"/>
                <w:szCs w:val="22"/>
              </w:rPr>
              <w:t>C</w:t>
            </w:r>
          </w:p>
          <w:p w:rsidR="00BE56F6" w:rsidRPr="009864C4" w:rsidRDefault="00BE56F6" w:rsidP="00535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r w:rsidRPr="009864C4">
              <w:rPr>
                <w:rFonts w:ascii="Arial Narrow" w:hAnsi="Arial Narrow"/>
                <w:sz w:val="22"/>
                <w:szCs w:val="22"/>
              </w:rPr>
              <w:t>?</w:t>
            </w:r>
          </w:p>
          <w:p w:rsidR="00BE56F6" w:rsidRPr="009864C4" w:rsidRDefault="00BE56F6" w:rsidP="00AB2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r w:rsidRPr="009864C4">
              <w:rPr>
                <w:rFonts w:ascii="Arial Narrow" w:hAnsi="Arial Narrow"/>
                <w:sz w:val="22"/>
                <w:szCs w:val="22"/>
              </w:rPr>
              <w:t>?</w:t>
            </w:r>
          </w:p>
          <w:p w:rsidR="00BE56F6" w:rsidRDefault="00BE56F6" w:rsidP="00535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p>
          <w:p w:rsidR="00BE56F6" w:rsidRPr="009864C4" w:rsidRDefault="00BE56F6" w:rsidP="00535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p>
        </w:tc>
        <w:tc>
          <w:tcPr>
            <w:tcW w:w="854" w:type="dxa"/>
          </w:tcPr>
          <w:p w:rsidR="00BE56F6" w:rsidRPr="009864C4" w:rsidRDefault="00BE56F6" w:rsidP="00535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r>
              <w:rPr>
                <w:rFonts w:ascii="Arial Narrow" w:hAnsi="Arial Narrow"/>
                <w:sz w:val="22"/>
                <w:szCs w:val="22"/>
              </w:rPr>
              <w:t>Nil</w:t>
            </w:r>
          </w:p>
          <w:p w:rsidR="00BE56F6" w:rsidRPr="009864C4" w:rsidRDefault="00BE56F6" w:rsidP="00535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r w:rsidRPr="009864C4">
              <w:rPr>
                <w:rFonts w:ascii="Arial Narrow" w:hAnsi="Arial Narrow"/>
                <w:sz w:val="22"/>
                <w:szCs w:val="22"/>
              </w:rPr>
              <w:t>?</w:t>
            </w:r>
          </w:p>
          <w:p w:rsidR="00BE56F6" w:rsidRPr="009864C4" w:rsidRDefault="00BE56F6" w:rsidP="00AB2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r w:rsidRPr="009864C4">
              <w:rPr>
                <w:rFonts w:ascii="Arial Narrow" w:hAnsi="Arial Narrow"/>
                <w:sz w:val="22"/>
                <w:szCs w:val="22"/>
              </w:rPr>
              <w:t>?</w:t>
            </w:r>
          </w:p>
          <w:p w:rsidR="00BE56F6" w:rsidRDefault="00BE56F6" w:rsidP="00535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p>
          <w:p w:rsidR="00BE56F6" w:rsidRPr="009864C4" w:rsidRDefault="00BE56F6" w:rsidP="00535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p>
        </w:tc>
        <w:tc>
          <w:tcPr>
            <w:tcW w:w="570" w:type="dxa"/>
          </w:tcPr>
          <w:p w:rsidR="00BE56F6" w:rsidRPr="009864C4" w:rsidRDefault="00BE56F6" w:rsidP="00EE24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r w:rsidRPr="009864C4">
              <w:rPr>
                <w:rFonts w:ascii="Arial Narrow" w:hAnsi="Arial Narrow"/>
                <w:sz w:val="22"/>
                <w:szCs w:val="22"/>
              </w:rPr>
              <w:t>10</w:t>
            </w:r>
          </w:p>
          <w:p w:rsidR="00BE56F6" w:rsidRPr="009864C4" w:rsidRDefault="00BE56F6" w:rsidP="00EE24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r w:rsidRPr="009864C4">
              <w:rPr>
                <w:rFonts w:ascii="Arial Narrow" w:hAnsi="Arial Narrow"/>
                <w:sz w:val="22"/>
                <w:szCs w:val="22"/>
              </w:rPr>
              <w:t>10</w:t>
            </w:r>
          </w:p>
          <w:p w:rsidR="00BE56F6" w:rsidRDefault="00BE56F6" w:rsidP="004A42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r>
              <w:rPr>
                <w:rFonts w:ascii="Arial Narrow" w:hAnsi="Arial Narrow"/>
                <w:sz w:val="22"/>
                <w:szCs w:val="22"/>
              </w:rPr>
              <w:t>10</w:t>
            </w:r>
          </w:p>
          <w:p w:rsidR="00BE56F6" w:rsidRPr="009864C4" w:rsidRDefault="00BE56F6" w:rsidP="004A42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p>
        </w:tc>
      </w:tr>
      <w:tr w:rsidR="00C63354" w:rsidRPr="009864C4" w:rsidTr="001F62F5">
        <w:trPr>
          <w:cantSplit/>
          <w:trHeight w:val="678"/>
        </w:trPr>
        <w:tc>
          <w:tcPr>
            <w:tcW w:w="362" w:type="dxa"/>
          </w:tcPr>
          <w:p w:rsidR="00977DE8" w:rsidRPr="002931D0" w:rsidRDefault="00977DE8" w:rsidP="002931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2" w:right="-108"/>
              <w:rPr>
                <w:snapToGrid w:val="0"/>
                <w:color w:val="000000"/>
                <w:lang w:val="en-US"/>
              </w:rPr>
            </w:pPr>
            <w:r>
              <w:rPr>
                <w:snapToGrid w:val="0"/>
                <w:color w:val="000000"/>
                <w:lang w:val="en-US"/>
              </w:rPr>
              <w:t>5</w:t>
            </w:r>
          </w:p>
        </w:tc>
        <w:tc>
          <w:tcPr>
            <w:tcW w:w="2279" w:type="dxa"/>
            <w:gridSpan w:val="3"/>
          </w:tcPr>
          <w:p w:rsidR="00977DE8" w:rsidRPr="00190CC8" w:rsidRDefault="00977DE8" w:rsidP="00A655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sz w:val="22"/>
                <w:szCs w:val="22"/>
              </w:rPr>
            </w:pPr>
            <w:r>
              <w:rPr>
                <w:rFonts w:ascii="Arial Narrow" w:hAnsi="Arial Narrow" w:cs="Arial"/>
                <w:sz w:val="22"/>
                <w:szCs w:val="22"/>
              </w:rPr>
              <w:t>Concentrated</w:t>
            </w:r>
            <w:r w:rsidRPr="00190CC8">
              <w:rPr>
                <w:rFonts w:ascii="Arial Narrow" w:hAnsi="Arial Narrow" w:cs="Arial"/>
                <w:sz w:val="22"/>
                <w:szCs w:val="22"/>
              </w:rPr>
              <w:t xml:space="preserve"> Overlay </w:t>
            </w:r>
            <w:r w:rsidR="003F00A7">
              <w:rPr>
                <w:rFonts w:ascii="Arial Narrow" w:hAnsi="Arial Narrow"/>
                <w:sz w:val="22"/>
                <w:szCs w:val="22"/>
              </w:rPr>
              <w:t>-</w:t>
            </w:r>
            <w:r w:rsidR="00E03477">
              <w:rPr>
                <w:rFonts w:ascii="Arial Narrow" w:hAnsi="Arial Narrow"/>
                <w:sz w:val="22"/>
                <w:szCs w:val="22"/>
              </w:rPr>
              <w:t xml:space="preserve"> </w:t>
            </w:r>
            <w:r>
              <w:rPr>
                <w:rFonts w:ascii="Arial Narrow" w:hAnsi="Arial Narrow" w:cs="Arial"/>
                <w:sz w:val="22"/>
                <w:szCs w:val="22"/>
              </w:rPr>
              <w:t xml:space="preserve">Concentrated </w:t>
            </w:r>
            <w:r w:rsidRPr="00190CC8">
              <w:rPr>
                <w:rFonts w:ascii="Arial Narrow" w:hAnsi="Arial Narrow" w:cs="Arial"/>
                <w:sz w:val="22"/>
                <w:szCs w:val="22"/>
              </w:rPr>
              <w:t xml:space="preserve">Overlay of </w:t>
            </w:r>
            <w:r w:rsidR="00FA37C5">
              <w:rPr>
                <w:rFonts w:ascii="Arial Narrow" w:hAnsi="Arial Narrow" w:cs="Arial"/>
                <w:sz w:val="22"/>
                <w:szCs w:val="22"/>
              </w:rPr>
              <w:t>two</w:t>
            </w:r>
            <w:r>
              <w:rPr>
                <w:rFonts w:ascii="Arial Narrow" w:hAnsi="Arial Narrow" w:cs="Arial"/>
                <w:sz w:val="22"/>
                <w:szCs w:val="22"/>
              </w:rPr>
              <w:t xml:space="preserve"> </w:t>
            </w:r>
            <w:r w:rsidR="00651D44">
              <w:rPr>
                <w:rFonts w:ascii="Arial Narrow" w:hAnsi="Arial Narrow" w:cs="Arial"/>
                <w:sz w:val="22"/>
                <w:szCs w:val="22"/>
              </w:rPr>
              <w:t>N</w:t>
            </w:r>
            <w:r w:rsidRPr="00190CC8">
              <w:rPr>
                <w:rFonts w:ascii="Arial Narrow" w:hAnsi="Arial Narrow" w:cs="Arial"/>
                <w:sz w:val="22"/>
                <w:szCs w:val="22"/>
              </w:rPr>
              <w:t>ew NPA</w:t>
            </w:r>
            <w:r>
              <w:rPr>
                <w:rFonts w:ascii="Arial Narrow" w:hAnsi="Arial Narrow" w:cs="Arial"/>
                <w:sz w:val="22"/>
                <w:szCs w:val="22"/>
              </w:rPr>
              <w:t xml:space="preserve">s </w:t>
            </w:r>
            <w:r w:rsidR="00671452">
              <w:rPr>
                <w:rFonts w:ascii="Arial Narrow" w:hAnsi="Arial Narrow" w:cs="Arial"/>
                <w:sz w:val="22"/>
                <w:szCs w:val="22"/>
              </w:rPr>
              <w:t xml:space="preserve">- </w:t>
            </w:r>
            <w:r>
              <w:rPr>
                <w:rFonts w:ascii="Arial Narrow" w:hAnsi="Arial Narrow" w:cs="Arial"/>
                <w:sz w:val="22"/>
                <w:szCs w:val="22"/>
              </w:rPr>
              <w:t>first new NPA overlays</w:t>
            </w:r>
            <w:r w:rsidR="00D04768">
              <w:rPr>
                <w:rFonts w:ascii="Arial Narrow" w:hAnsi="Arial Narrow" w:cs="Arial"/>
                <w:sz w:val="22"/>
                <w:szCs w:val="22"/>
              </w:rPr>
              <w:t xml:space="preserve"> </w:t>
            </w:r>
            <w:r>
              <w:rPr>
                <w:rFonts w:ascii="Arial Narrow" w:hAnsi="Arial Narrow" w:cs="Arial"/>
                <w:sz w:val="22"/>
                <w:szCs w:val="22"/>
              </w:rPr>
              <w:t>NPA</w:t>
            </w:r>
            <w:r w:rsidR="00A655E4">
              <w:rPr>
                <w:rFonts w:ascii="Arial Narrow" w:hAnsi="Arial Narrow" w:cs="Arial"/>
                <w:sz w:val="22"/>
                <w:szCs w:val="22"/>
              </w:rPr>
              <w:t> </w:t>
            </w:r>
            <w:r>
              <w:rPr>
                <w:rFonts w:ascii="Arial Narrow" w:hAnsi="Arial Narrow" w:cs="Arial"/>
                <w:sz w:val="22"/>
                <w:szCs w:val="22"/>
              </w:rPr>
              <w:t xml:space="preserve">587/780 and second new NPA overlays </w:t>
            </w:r>
            <w:r w:rsidR="00A655E4">
              <w:rPr>
                <w:rFonts w:ascii="Arial Narrow" w:hAnsi="Arial Narrow" w:cs="Arial"/>
                <w:sz w:val="22"/>
                <w:szCs w:val="22"/>
              </w:rPr>
              <w:t>NPA </w:t>
            </w:r>
            <w:r>
              <w:rPr>
                <w:rFonts w:ascii="Arial Narrow" w:hAnsi="Arial Narrow" w:cs="Arial"/>
                <w:sz w:val="22"/>
                <w:szCs w:val="22"/>
              </w:rPr>
              <w:t>403/587</w:t>
            </w:r>
          </w:p>
        </w:tc>
        <w:tc>
          <w:tcPr>
            <w:tcW w:w="826" w:type="dxa"/>
          </w:tcPr>
          <w:p w:rsidR="00977DE8" w:rsidRPr="004216D0" w:rsidRDefault="00977DE8" w:rsidP="00AB2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4"/>
              <w:rPr>
                <w:rFonts w:cs="Arial"/>
              </w:rPr>
            </w:pPr>
            <w:r w:rsidRPr="004216D0">
              <w:rPr>
                <w:rFonts w:cs="Arial"/>
              </w:rPr>
              <w:t>201</w:t>
            </w:r>
            <w:r w:rsidR="00E7069E" w:rsidRPr="004216D0">
              <w:rPr>
                <w:rFonts w:cs="Arial"/>
              </w:rPr>
              <w:t>7</w:t>
            </w:r>
          </w:p>
        </w:tc>
        <w:tc>
          <w:tcPr>
            <w:tcW w:w="826" w:type="dxa"/>
          </w:tcPr>
          <w:p w:rsidR="00977DE8" w:rsidRPr="002931D0" w:rsidRDefault="00977DE8" w:rsidP="005B64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1" w:right="-60"/>
              <w:jc w:val="center"/>
              <w:rPr>
                <w:rFonts w:cs="Arial"/>
              </w:rPr>
            </w:pPr>
          </w:p>
        </w:tc>
        <w:tc>
          <w:tcPr>
            <w:tcW w:w="826" w:type="dxa"/>
          </w:tcPr>
          <w:p w:rsidR="00977DE8" w:rsidRDefault="00977DE8" w:rsidP="00570A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56" w:right="-108"/>
              <w:jc w:val="center"/>
              <w:rPr>
                <w:rFonts w:cs="Arial"/>
              </w:rPr>
            </w:pPr>
          </w:p>
          <w:p w:rsidR="00D62E05" w:rsidRDefault="00D62E05" w:rsidP="005B64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1" w:right="-60"/>
              <w:jc w:val="center"/>
              <w:rPr>
                <w:rFonts w:cs="Arial"/>
              </w:rPr>
            </w:pPr>
          </w:p>
          <w:p w:rsidR="005B64E2" w:rsidRDefault="00D62E05" w:rsidP="005B64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1" w:right="-60"/>
              <w:jc w:val="center"/>
              <w:rPr>
                <w:rFonts w:cs="Arial"/>
              </w:rPr>
            </w:pPr>
            <w:r>
              <w:rPr>
                <w:rFonts w:cs="Arial"/>
              </w:rPr>
              <w:t>2038</w:t>
            </w:r>
          </w:p>
          <w:p w:rsidR="00977DE8" w:rsidRDefault="00977DE8" w:rsidP="007F5C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56" w:right="-108"/>
              <w:jc w:val="center"/>
              <w:rPr>
                <w:rFonts w:cs="Arial"/>
              </w:rPr>
            </w:pPr>
          </w:p>
        </w:tc>
        <w:tc>
          <w:tcPr>
            <w:tcW w:w="828" w:type="dxa"/>
          </w:tcPr>
          <w:p w:rsidR="00634686" w:rsidRDefault="00634686" w:rsidP="00D62E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56" w:right="-108"/>
              <w:jc w:val="center"/>
              <w:rPr>
                <w:rFonts w:cs="Arial"/>
              </w:rPr>
            </w:pPr>
          </w:p>
          <w:p w:rsidR="005B64E2" w:rsidRPr="002931D0" w:rsidRDefault="00D62E05" w:rsidP="00D62E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56" w:right="-108"/>
              <w:jc w:val="center"/>
              <w:rPr>
                <w:rFonts w:cs="Arial"/>
              </w:rPr>
            </w:pPr>
            <w:r>
              <w:rPr>
                <w:rFonts w:cs="Arial"/>
              </w:rPr>
              <w:t>2032</w:t>
            </w:r>
          </w:p>
        </w:tc>
        <w:tc>
          <w:tcPr>
            <w:tcW w:w="1994" w:type="dxa"/>
          </w:tcPr>
          <w:p w:rsidR="00977DE8" w:rsidRPr="00570A0B" w:rsidRDefault="00E7069E" w:rsidP="005B78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2016</w:t>
            </w:r>
            <w:r w:rsidR="00977DE8" w:rsidRPr="00570A0B">
              <w:rPr>
                <w:b/>
                <w:bCs/>
              </w:rPr>
              <w:t xml:space="preserve"> </w:t>
            </w:r>
            <w:r w:rsidR="00977DE8" w:rsidRPr="00570A0B">
              <w:rPr>
                <w:rFonts w:ascii="Arial Narrow" w:hAnsi="Arial Narrow"/>
              </w:rPr>
              <w:t>(</w:t>
            </w:r>
            <w:r w:rsidR="00977DE8">
              <w:rPr>
                <w:rFonts w:ascii="Arial Narrow" w:hAnsi="Arial Narrow"/>
              </w:rPr>
              <w:t>403/587/780</w:t>
            </w:r>
            <w:r w:rsidR="00977DE8" w:rsidRPr="00570A0B">
              <w:rPr>
                <w:rFonts w:ascii="Arial Narrow" w:hAnsi="Arial Narrow"/>
              </w:rPr>
              <w:t>)</w:t>
            </w:r>
          </w:p>
          <w:p w:rsidR="00977DE8" w:rsidRDefault="00977DE8" w:rsidP="00977DE8">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570A0B">
              <w:rPr>
                <w:b/>
                <w:bCs/>
              </w:rPr>
              <w:t>20</w:t>
            </w:r>
            <w:r>
              <w:rPr>
                <w:b/>
                <w:bCs/>
              </w:rPr>
              <w:t>3</w:t>
            </w:r>
            <w:r w:rsidR="00D62E05">
              <w:rPr>
                <w:b/>
                <w:bCs/>
              </w:rPr>
              <w:t>1</w:t>
            </w:r>
            <w:r>
              <w:rPr>
                <w:b/>
                <w:bCs/>
              </w:rPr>
              <w:t xml:space="preserve"> </w:t>
            </w:r>
            <w:r w:rsidRPr="00977DE8">
              <w:rPr>
                <w:rFonts w:ascii="Arial Narrow" w:hAnsi="Arial Narrow"/>
              </w:rPr>
              <w:t>(Ne</w:t>
            </w:r>
            <w:r w:rsidR="00F345AE">
              <w:rPr>
                <w:rFonts w:ascii="Arial Narrow" w:hAnsi="Arial Narrow"/>
              </w:rPr>
              <w:t>w</w:t>
            </w:r>
            <w:r w:rsidRPr="00977DE8">
              <w:rPr>
                <w:rFonts w:ascii="Arial Narrow" w:hAnsi="Arial Narrow"/>
              </w:rPr>
              <w:t>-</w:t>
            </w:r>
            <w:r w:rsidR="00D62E05">
              <w:rPr>
                <w:rFonts w:ascii="Arial Narrow" w:hAnsi="Arial Narrow"/>
              </w:rPr>
              <w:t>2</w:t>
            </w:r>
            <w:r w:rsidRPr="00977DE8">
              <w:rPr>
                <w:rFonts w:ascii="Arial Narrow" w:hAnsi="Arial Narrow"/>
              </w:rPr>
              <w:t>)</w:t>
            </w:r>
          </w:p>
          <w:p w:rsidR="00977DE8" w:rsidRPr="00977DE8" w:rsidRDefault="00977DE8" w:rsidP="00D62E05">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rPr>
            </w:pPr>
            <w:r w:rsidRPr="004C0E79">
              <w:rPr>
                <w:b/>
              </w:rPr>
              <w:t>20</w:t>
            </w:r>
            <w:r w:rsidR="00634686">
              <w:rPr>
                <w:b/>
              </w:rPr>
              <w:t>37</w:t>
            </w:r>
            <w:r>
              <w:t xml:space="preserve"> (</w:t>
            </w:r>
            <w:r w:rsidRPr="00977DE8">
              <w:rPr>
                <w:rFonts w:ascii="Arial Narrow" w:hAnsi="Arial Narrow"/>
              </w:rPr>
              <w:t>New-</w:t>
            </w:r>
            <w:r w:rsidR="00D62E05">
              <w:rPr>
                <w:rFonts w:ascii="Arial Narrow" w:hAnsi="Arial Narrow"/>
              </w:rPr>
              <w:t>1</w:t>
            </w:r>
            <w:r w:rsidRPr="00977DE8">
              <w:rPr>
                <w:rFonts w:ascii="Arial Narrow" w:hAnsi="Arial Narrow"/>
              </w:rPr>
              <w:t>)</w:t>
            </w:r>
          </w:p>
        </w:tc>
        <w:tc>
          <w:tcPr>
            <w:tcW w:w="570" w:type="dxa"/>
          </w:tcPr>
          <w:p w:rsidR="00977DE8" w:rsidRPr="009864C4" w:rsidRDefault="00977DE8" w:rsidP="00273F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r>
              <w:rPr>
                <w:rFonts w:ascii="Arial Narrow" w:hAnsi="Arial Narrow"/>
                <w:sz w:val="22"/>
                <w:szCs w:val="22"/>
              </w:rPr>
              <w:t>C</w:t>
            </w:r>
          </w:p>
          <w:p w:rsidR="00977DE8" w:rsidRPr="009864C4" w:rsidRDefault="00977DE8" w:rsidP="00273F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r w:rsidRPr="009864C4">
              <w:rPr>
                <w:rFonts w:ascii="Arial Narrow" w:hAnsi="Arial Narrow"/>
                <w:sz w:val="22"/>
                <w:szCs w:val="22"/>
              </w:rPr>
              <w:t>?</w:t>
            </w:r>
          </w:p>
          <w:p w:rsidR="00977DE8" w:rsidRPr="009864C4" w:rsidRDefault="00977DE8" w:rsidP="00273F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r w:rsidRPr="009864C4">
              <w:rPr>
                <w:rFonts w:ascii="Arial Narrow" w:hAnsi="Arial Narrow"/>
                <w:sz w:val="22"/>
                <w:szCs w:val="22"/>
              </w:rPr>
              <w:t>?</w:t>
            </w:r>
          </w:p>
          <w:p w:rsidR="00977DE8" w:rsidRPr="009864C4" w:rsidRDefault="00977DE8" w:rsidP="00535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p>
        </w:tc>
        <w:tc>
          <w:tcPr>
            <w:tcW w:w="854" w:type="dxa"/>
          </w:tcPr>
          <w:p w:rsidR="00977DE8" w:rsidRPr="009864C4" w:rsidRDefault="00977DE8" w:rsidP="00273F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r>
              <w:rPr>
                <w:rFonts w:ascii="Arial Narrow" w:hAnsi="Arial Narrow"/>
                <w:sz w:val="22"/>
                <w:szCs w:val="22"/>
              </w:rPr>
              <w:t>Nil</w:t>
            </w:r>
          </w:p>
          <w:p w:rsidR="00977DE8" w:rsidRPr="009864C4" w:rsidRDefault="00977DE8" w:rsidP="00273F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r w:rsidRPr="009864C4">
              <w:rPr>
                <w:rFonts w:ascii="Arial Narrow" w:hAnsi="Arial Narrow"/>
                <w:sz w:val="22"/>
                <w:szCs w:val="22"/>
              </w:rPr>
              <w:t>?</w:t>
            </w:r>
          </w:p>
          <w:p w:rsidR="00977DE8" w:rsidRPr="009864C4" w:rsidRDefault="00977DE8" w:rsidP="00273F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r w:rsidRPr="009864C4">
              <w:rPr>
                <w:rFonts w:ascii="Arial Narrow" w:hAnsi="Arial Narrow"/>
                <w:sz w:val="22"/>
                <w:szCs w:val="22"/>
              </w:rPr>
              <w:t>?</w:t>
            </w:r>
          </w:p>
          <w:p w:rsidR="00977DE8" w:rsidRPr="009864C4" w:rsidRDefault="00977DE8" w:rsidP="00535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lang w:val="fr-CA"/>
              </w:rPr>
            </w:pPr>
          </w:p>
        </w:tc>
        <w:tc>
          <w:tcPr>
            <w:tcW w:w="570" w:type="dxa"/>
          </w:tcPr>
          <w:p w:rsidR="00977DE8" w:rsidRPr="009864C4" w:rsidRDefault="00977DE8" w:rsidP="00273F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r w:rsidRPr="009864C4">
              <w:rPr>
                <w:rFonts w:ascii="Arial Narrow" w:hAnsi="Arial Narrow"/>
                <w:sz w:val="22"/>
                <w:szCs w:val="22"/>
              </w:rPr>
              <w:t>10</w:t>
            </w:r>
          </w:p>
          <w:p w:rsidR="00977DE8" w:rsidRPr="009864C4" w:rsidRDefault="00977DE8" w:rsidP="00273F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r w:rsidRPr="009864C4">
              <w:rPr>
                <w:rFonts w:ascii="Arial Narrow" w:hAnsi="Arial Narrow"/>
                <w:sz w:val="22"/>
                <w:szCs w:val="22"/>
              </w:rPr>
              <w:t>10</w:t>
            </w:r>
          </w:p>
          <w:p w:rsidR="00977DE8" w:rsidRDefault="00977DE8" w:rsidP="00273F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r>
              <w:rPr>
                <w:rFonts w:ascii="Arial Narrow" w:hAnsi="Arial Narrow"/>
                <w:sz w:val="22"/>
                <w:szCs w:val="22"/>
              </w:rPr>
              <w:t>10</w:t>
            </w:r>
          </w:p>
          <w:p w:rsidR="00977DE8" w:rsidRPr="009864C4" w:rsidRDefault="00977DE8" w:rsidP="004A42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p>
        </w:tc>
      </w:tr>
      <w:tr w:rsidR="00C63354" w:rsidRPr="009864C4" w:rsidTr="001F62F5">
        <w:trPr>
          <w:cantSplit/>
          <w:trHeight w:val="678"/>
        </w:trPr>
        <w:tc>
          <w:tcPr>
            <w:tcW w:w="362" w:type="dxa"/>
          </w:tcPr>
          <w:p w:rsidR="00977DE8" w:rsidRDefault="00977DE8" w:rsidP="002931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2" w:right="-108"/>
              <w:rPr>
                <w:snapToGrid w:val="0"/>
                <w:color w:val="000000"/>
                <w:lang w:val="en-US"/>
              </w:rPr>
            </w:pPr>
            <w:r>
              <w:rPr>
                <w:snapToGrid w:val="0"/>
                <w:color w:val="000000"/>
                <w:lang w:val="en-US"/>
              </w:rPr>
              <w:t>6</w:t>
            </w:r>
          </w:p>
        </w:tc>
        <w:tc>
          <w:tcPr>
            <w:tcW w:w="2279" w:type="dxa"/>
            <w:gridSpan w:val="3"/>
          </w:tcPr>
          <w:p w:rsidR="00977DE8" w:rsidRPr="00190CC8" w:rsidRDefault="00977DE8" w:rsidP="00651D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cs="Arial"/>
                <w:sz w:val="22"/>
                <w:szCs w:val="22"/>
              </w:rPr>
            </w:pPr>
            <w:r w:rsidRPr="00190CC8">
              <w:rPr>
                <w:rFonts w:ascii="Arial Narrow" w:hAnsi="Arial Narrow" w:cs="Arial"/>
                <w:sz w:val="22"/>
                <w:szCs w:val="22"/>
              </w:rPr>
              <w:t xml:space="preserve">Distributed Overlay </w:t>
            </w:r>
            <w:r w:rsidR="003F00A7">
              <w:rPr>
                <w:rFonts w:ascii="Arial Narrow" w:hAnsi="Arial Narrow"/>
                <w:sz w:val="22"/>
                <w:szCs w:val="22"/>
              </w:rPr>
              <w:t>-</w:t>
            </w:r>
            <w:r w:rsidR="00E03477">
              <w:rPr>
                <w:rFonts w:ascii="Arial Narrow" w:hAnsi="Arial Narrow"/>
                <w:sz w:val="22"/>
                <w:szCs w:val="22"/>
              </w:rPr>
              <w:t xml:space="preserve"> </w:t>
            </w:r>
            <w:r w:rsidRPr="00190CC8">
              <w:rPr>
                <w:rFonts w:ascii="Arial Narrow" w:hAnsi="Arial Narrow" w:cs="Arial"/>
                <w:sz w:val="22"/>
                <w:szCs w:val="22"/>
              </w:rPr>
              <w:t xml:space="preserve">Distributed Overlay of </w:t>
            </w:r>
            <w:r w:rsidR="002C6073">
              <w:rPr>
                <w:rFonts w:ascii="Arial Narrow" w:hAnsi="Arial Narrow" w:cs="Arial"/>
                <w:sz w:val="22"/>
                <w:szCs w:val="22"/>
              </w:rPr>
              <w:t xml:space="preserve">a </w:t>
            </w:r>
            <w:r w:rsidR="00651D44">
              <w:rPr>
                <w:rFonts w:ascii="Arial Narrow" w:hAnsi="Arial Narrow" w:cs="Arial"/>
                <w:sz w:val="22"/>
                <w:szCs w:val="22"/>
              </w:rPr>
              <w:t>N</w:t>
            </w:r>
            <w:r w:rsidRPr="00190CC8">
              <w:rPr>
                <w:rFonts w:ascii="Arial Narrow" w:hAnsi="Arial Narrow" w:cs="Arial"/>
                <w:sz w:val="22"/>
                <w:szCs w:val="22"/>
              </w:rPr>
              <w:t>ew NPA on NPA </w:t>
            </w:r>
            <w:r>
              <w:rPr>
                <w:rFonts w:ascii="Arial Narrow" w:hAnsi="Arial Narrow" w:cs="Arial"/>
                <w:sz w:val="22"/>
                <w:szCs w:val="22"/>
              </w:rPr>
              <w:t>403/587/780</w:t>
            </w:r>
          </w:p>
        </w:tc>
        <w:tc>
          <w:tcPr>
            <w:tcW w:w="826" w:type="dxa"/>
          </w:tcPr>
          <w:p w:rsidR="00977DE8" w:rsidRPr="004216D0" w:rsidRDefault="00977DE8" w:rsidP="00AB29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4"/>
              <w:rPr>
                <w:rFonts w:cs="Arial"/>
              </w:rPr>
            </w:pPr>
            <w:r w:rsidRPr="004216D0">
              <w:rPr>
                <w:rFonts w:cs="Arial"/>
              </w:rPr>
              <w:t>201</w:t>
            </w:r>
            <w:r w:rsidR="00E7069E" w:rsidRPr="004216D0">
              <w:rPr>
                <w:rFonts w:cs="Arial"/>
              </w:rPr>
              <w:t>7</w:t>
            </w:r>
          </w:p>
        </w:tc>
        <w:tc>
          <w:tcPr>
            <w:tcW w:w="826" w:type="dxa"/>
          </w:tcPr>
          <w:p w:rsidR="00977DE8" w:rsidRDefault="00977DE8" w:rsidP="00273F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1" w:right="-60"/>
              <w:jc w:val="center"/>
              <w:rPr>
                <w:rFonts w:cs="Arial"/>
              </w:rPr>
            </w:pPr>
          </w:p>
          <w:p w:rsidR="00977DE8" w:rsidRDefault="00977DE8" w:rsidP="00570A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1" w:right="-60"/>
              <w:jc w:val="center"/>
              <w:rPr>
                <w:rFonts w:cs="Arial"/>
              </w:rPr>
            </w:pPr>
          </w:p>
        </w:tc>
        <w:tc>
          <w:tcPr>
            <w:tcW w:w="826" w:type="dxa"/>
          </w:tcPr>
          <w:p w:rsidR="00977DE8" w:rsidRDefault="00977DE8" w:rsidP="00570A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56" w:right="-108"/>
              <w:jc w:val="center"/>
              <w:rPr>
                <w:rFonts w:cs="Arial"/>
              </w:rPr>
            </w:pPr>
          </w:p>
          <w:p w:rsidR="007F5C9A" w:rsidRDefault="007F5C9A" w:rsidP="00570A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56" w:right="-108"/>
              <w:jc w:val="center"/>
              <w:rPr>
                <w:rFonts w:cs="Arial"/>
              </w:rPr>
            </w:pPr>
            <w:r>
              <w:rPr>
                <w:rFonts w:cs="Arial"/>
              </w:rPr>
              <w:t>2028</w:t>
            </w:r>
          </w:p>
        </w:tc>
        <w:tc>
          <w:tcPr>
            <w:tcW w:w="828" w:type="dxa"/>
          </w:tcPr>
          <w:p w:rsidR="00977DE8" w:rsidRDefault="00977DE8" w:rsidP="00273F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56" w:right="-108"/>
              <w:jc w:val="center"/>
              <w:rPr>
                <w:rFonts w:cs="Arial"/>
              </w:rPr>
            </w:pPr>
          </w:p>
          <w:p w:rsidR="00977DE8" w:rsidRDefault="00977DE8" w:rsidP="00570A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56" w:right="-108"/>
              <w:jc w:val="center"/>
              <w:rPr>
                <w:rFonts w:cs="Arial"/>
              </w:rPr>
            </w:pPr>
          </w:p>
        </w:tc>
        <w:tc>
          <w:tcPr>
            <w:tcW w:w="1994" w:type="dxa"/>
          </w:tcPr>
          <w:p w:rsidR="00977DE8" w:rsidRPr="00570A0B" w:rsidRDefault="00E7069E" w:rsidP="00273F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2016</w:t>
            </w:r>
            <w:r w:rsidR="00977DE8" w:rsidRPr="00570A0B">
              <w:rPr>
                <w:b/>
                <w:bCs/>
              </w:rPr>
              <w:t xml:space="preserve"> </w:t>
            </w:r>
            <w:r w:rsidR="00977DE8" w:rsidRPr="00570A0B">
              <w:rPr>
                <w:rFonts w:ascii="Arial Narrow" w:hAnsi="Arial Narrow"/>
              </w:rPr>
              <w:t>(</w:t>
            </w:r>
            <w:r w:rsidR="00977DE8">
              <w:rPr>
                <w:rFonts w:ascii="Arial Narrow" w:hAnsi="Arial Narrow"/>
              </w:rPr>
              <w:t>403/587/780</w:t>
            </w:r>
            <w:r w:rsidR="00977DE8" w:rsidRPr="00570A0B">
              <w:rPr>
                <w:rFonts w:ascii="Arial Narrow" w:hAnsi="Arial Narrow"/>
              </w:rPr>
              <w:t>)</w:t>
            </w:r>
          </w:p>
          <w:p w:rsidR="007F5C9A" w:rsidRDefault="00977DE8" w:rsidP="007F5C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570A0B">
              <w:rPr>
                <w:b/>
                <w:bCs/>
              </w:rPr>
              <w:t>202</w:t>
            </w:r>
            <w:r w:rsidR="007F5C9A">
              <w:rPr>
                <w:b/>
                <w:bCs/>
              </w:rPr>
              <w:t xml:space="preserve">7 </w:t>
            </w:r>
            <w:r w:rsidR="007F5C9A" w:rsidRPr="00570A0B">
              <w:rPr>
                <w:rFonts w:ascii="Arial Narrow" w:hAnsi="Arial Narrow"/>
              </w:rPr>
              <w:t>(</w:t>
            </w:r>
            <w:r w:rsidR="007F5C9A">
              <w:rPr>
                <w:rFonts w:ascii="Arial Narrow" w:hAnsi="Arial Narrow"/>
              </w:rPr>
              <w:t>403/587/780/New-1</w:t>
            </w:r>
            <w:r w:rsidR="007F5C9A" w:rsidRPr="00570A0B">
              <w:rPr>
                <w:rFonts w:ascii="Arial Narrow" w:hAnsi="Arial Narrow"/>
              </w:rPr>
              <w:t>)</w:t>
            </w:r>
          </w:p>
          <w:p w:rsidR="00977DE8" w:rsidRPr="00570A0B" w:rsidRDefault="00977DE8" w:rsidP="007F5C9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tc>
        <w:tc>
          <w:tcPr>
            <w:tcW w:w="570" w:type="dxa"/>
          </w:tcPr>
          <w:p w:rsidR="00977DE8" w:rsidRPr="009864C4" w:rsidRDefault="00977DE8" w:rsidP="00273F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r>
              <w:rPr>
                <w:rFonts w:ascii="Arial Narrow" w:hAnsi="Arial Narrow"/>
                <w:sz w:val="22"/>
                <w:szCs w:val="22"/>
              </w:rPr>
              <w:t>D</w:t>
            </w:r>
          </w:p>
          <w:p w:rsidR="00977DE8" w:rsidRDefault="00977DE8" w:rsidP="00535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p>
        </w:tc>
        <w:tc>
          <w:tcPr>
            <w:tcW w:w="854" w:type="dxa"/>
          </w:tcPr>
          <w:p w:rsidR="00977DE8" w:rsidRPr="009864C4" w:rsidRDefault="00977DE8" w:rsidP="00273F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lang w:val="fr-CA"/>
              </w:rPr>
            </w:pPr>
            <w:r w:rsidRPr="009864C4">
              <w:rPr>
                <w:rFonts w:ascii="Arial Narrow" w:hAnsi="Arial Narrow"/>
                <w:sz w:val="22"/>
                <w:szCs w:val="22"/>
                <w:lang w:val="fr-CA"/>
              </w:rPr>
              <w:t>Nil.</w:t>
            </w:r>
          </w:p>
          <w:p w:rsidR="00977DE8" w:rsidRPr="009864C4" w:rsidRDefault="00977DE8" w:rsidP="00273F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lang w:val="fr-CA"/>
              </w:rPr>
            </w:pPr>
            <w:r w:rsidRPr="009864C4">
              <w:rPr>
                <w:rFonts w:ascii="Arial Narrow" w:hAnsi="Arial Narrow"/>
                <w:sz w:val="22"/>
                <w:szCs w:val="22"/>
                <w:lang w:val="fr-CA"/>
              </w:rPr>
              <w:t>?</w:t>
            </w:r>
          </w:p>
          <w:p w:rsidR="00977DE8" w:rsidRPr="009864C4" w:rsidRDefault="00977DE8" w:rsidP="00535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lang w:val="fr-CA"/>
              </w:rPr>
            </w:pPr>
          </w:p>
        </w:tc>
        <w:tc>
          <w:tcPr>
            <w:tcW w:w="570" w:type="dxa"/>
          </w:tcPr>
          <w:p w:rsidR="00977DE8" w:rsidRPr="009864C4" w:rsidRDefault="00977DE8" w:rsidP="00273F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r w:rsidRPr="009864C4">
              <w:rPr>
                <w:rFonts w:ascii="Arial Narrow" w:hAnsi="Arial Narrow"/>
                <w:sz w:val="22"/>
                <w:szCs w:val="22"/>
              </w:rPr>
              <w:t>10</w:t>
            </w:r>
          </w:p>
          <w:p w:rsidR="00977DE8" w:rsidRPr="009864C4" w:rsidRDefault="00977DE8" w:rsidP="00535D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r w:rsidRPr="009864C4">
              <w:rPr>
                <w:rFonts w:ascii="Arial Narrow" w:hAnsi="Arial Narrow"/>
                <w:sz w:val="22"/>
                <w:szCs w:val="22"/>
              </w:rPr>
              <w:t>10</w:t>
            </w:r>
          </w:p>
        </w:tc>
      </w:tr>
      <w:tr w:rsidR="00C63354" w:rsidRPr="009864C4" w:rsidTr="001F62F5">
        <w:trPr>
          <w:cantSplit/>
          <w:trHeight w:val="678"/>
        </w:trPr>
        <w:tc>
          <w:tcPr>
            <w:tcW w:w="380" w:type="dxa"/>
            <w:gridSpan w:val="2"/>
          </w:tcPr>
          <w:p w:rsidR="00D05B9C" w:rsidRDefault="00D05B9C" w:rsidP="00C633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2" w:right="-108"/>
              <w:rPr>
                <w:snapToGrid w:val="0"/>
                <w:color w:val="000000"/>
                <w:lang w:val="en-US"/>
              </w:rPr>
            </w:pPr>
            <w:r>
              <w:rPr>
                <w:snapToGrid w:val="0"/>
                <w:color w:val="000000"/>
                <w:lang w:val="en-US"/>
              </w:rPr>
              <w:t>7</w:t>
            </w:r>
          </w:p>
        </w:tc>
        <w:tc>
          <w:tcPr>
            <w:tcW w:w="2261" w:type="dxa"/>
            <w:gridSpan w:val="2"/>
          </w:tcPr>
          <w:p w:rsidR="00D05B9C" w:rsidRPr="00D05B9C" w:rsidRDefault="00D05B9C" w:rsidP="00C633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cs="Arial"/>
                <w:b/>
                <w:sz w:val="22"/>
                <w:szCs w:val="22"/>
              </w:rPr>
            </w:pPr>
            <w:r w:rsidRPr="00190CC8">
              <w:rPr>
                <w:rFonts w:ascii="Arial Narrow" w:hAnsi="Arial Narrow" w:cs="Arial"/>
                <w:sz w:val="22"/>
                <w:szCs w:val="22"/>
              </w:rPr>
              <w:t xml:space="preserve">Distributed Overlay </w:t>
            </w:r>
            <w:r w:rsidR="003F00A7">
              <w:rPr>
                <w:rFonts w:ascii="Arial Narrow" w:hAnsi="Arial Narrow"/>
                <w:sz w:val="22"/>
                <w:szCs w:val="22"/>
              </w:rPr>
              <w:t>-</w:t>
            </w:r>
            <w:r w:rsidR="00E03477">
              <w:rPr>
                <w:rFonts w:ascii="Arial Narrow" w:hAnsi="Arial Narrow"/>
                <w:sz w:val="22"/>
                <w:szCs w:val="22"/>
              </w:rPr>
              <w:t xml:space="preserve"> </w:t>
            </w:r>
            <w:r w:rsidRPr="00190CC8">
              <w:rPr>
                <w:rFonts w:ascii="Arial Narrow" w:hAnsi="Arial Narrow" w:cs="Arial"/>
                <w:sz w:val="22"/>
                <w:szCs w:val="22"/>
              </w:rPr>
              <w:t xml:space="preserve">Distributed Overlay of </w:t>
            </w:r>
            <w:r w:rsidR="00FA37C5">
              <w:rPr>
                <w:rFonts w:ascii="Arial Narrow" w:hAnsi="Arial Narrow" w:cs="Arial"/>
                <w:sz w:val="22"/>
                <w:szCs w:val="22"/>
              </w:rPr>
              <w:t>t</w:t>
            </w:r>
            <w:r>
              <w:rPr>
                <w:rFonts w:ascii="Arial Narrow" w:hAnsi="Arial Narrow" w:cs="Arial"/>
                <w:sz w:val="22"/>
                <w:szCs w:val="22"/>
              </w:rPr>
              <w:t xml:space="preserve">wo </w:t>
            </w:r>
            <w:r w:rsidR="00651D44">
              <w:rPr>
                <w:rFonts w:ascii="Arial Narrow" w:hAnsi="Arial Narrow" w:cs="Arial"/>
                <w:sz w:val="22"/>
                <w:szCs w:val="22"/>
              </w:rPr>
              <w:t>N</w:t>
            </w:r>
            <w:r w:rsidRPr="00190CC8">
              <w:rPr>
                <w:rFonts w:ascii="Arial Narrow" w:hAnsi="Arial Narrow" w:cs="Arial"/>
                <w:sz w:val="22"/>
                <w:szCs w:val="22"/>
              </w:rPr>
              <w:t>ew NPA</w:t>
            </w:r>
            <w:r>
              <w:rPr>
                <w:rFonts w:ascii="Arial Narrow" w:hAnsi="Arial Narrow" w:cs="Arial"/>
                <w:sz w:val="22"/>
                <w:szCs w:val="22"/>
              </w:rPr>
              <w:t>s</w:t>
            </w:r>
            <w:r w:rsidRPr="00190CC8">
              <w:rPr>
                <w:rFonts w:ascii="Arial Narrow" w:hAnsi="Arial Narrow" w:cs="Arial"/>
                <w:sz w:val="22"/>
                <w:szCs w:val="22"/>
              </w:rPr>
              <w:t xml:space="preserve"> on NPA </w:t>
            </w:r>
            <w:r>
              <w:rPr>
                <w:rFonts w:ascii="Arial Narrow" w:hAnsi="Arial Narrow" w:cs="Arial"/>
                <w:sz w:val="22"/>
                <w:szCs w:val="22"/>
              </w:rPr>
              <w:t>403/587/780</w:t>
            </w:r>
          </w:p>
        </w:tc>
        <w:tc>
          <w:tcPr>
            <w:tcW w:w="826" w:type="dxa"/>
          </w:tcPr>
          <w:p w:rsidR="00D05B9C" w:rsidRPr="004216D0" w:rsidRDefault="00D05B9C" w:rsidP="00C633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4"/>
              <w:rPr>
                <w:rFonts w:cs="Arial"/>
              </w:rPr>
            </w:pPr>
            <w:r w:rsidRPr="004216D0">
              <w:rPr>
                <w:rFonts w:cs="Arial"/>
              </w:rPr>
              <w:t>201</w:t>
            </w:r>
            <w:r w:rsidR="00E7069E" w:rsidRPr="004216D0">
              <w:rPr>
                <w:rFonts w:cs="Arial"/>
              </w:rPr>
              <w:t>7</w:t>
            </w:r>
          </w:p>
        </w:tc>
        <w:tc>
          <w:tcPr>
            <w:tcW w:w="826" w:type="dxa"/>
          </w:tcPr>
          <w:p w:rsidR="00D05B9C" w:rsidRDefault="00D05B9C" w:rsidP="00C633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1" w:right="-60"/>
              <w:jc w:val="center"/>
              <w:rPr>
                <w:rFonts w:cs="Arial"/>
              </w:rPr>
            </w:pPr>
          </w:p>
          <w:p w:rsidR="00D05B9C" w:rsidRDefault="00D05B9C" w:rsidP="00C633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1" w:right="-60"/>
              <w:jc w:val="center"/>
              <w:rPr>
                <w:rFonts w:cs="Arial"/>
              </w:rPr>
            </w:pPr>
          </w:p>
        </w:tc>
        <w:tc>
          <w:tcPr>
            <w:tcW w:w="826" w:type="dxa"/>
          </w:tcPr>
          <w:p w:rsidR="00D05B9C" w:rsidRDefault="00D05B9C" w:rsidP="00C633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56" w:right="-108"/>
              <w:jc w:val="center"/>
              <w:rPr>
                <w:rFonts w:cs="Arial"/>
              </w:rPr>
            </w:pPr>
          </w:p>
          <w:p w:rsidR="00F95588" w:rsidRDefault="00F95588" w:rsidP="00C633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56" w:right="-108"/>
              <w:jc w:val="center"/>
              <w:rPr>
                <w:rFonts w:cs="Arial"/>
              </w:rPr>
            </w:pPr>
            <w:r>
              <w:rPr>
                <w:rFonts w:cs="Arial"/>
              </w:rPr>
              <w:t>20</w:t>
            </w:r>
            <w:r w:rsidR="007F5C9A">
              <w:rPr>
                <w:rFonts w:cs="Arial"/>
              </w:rPr>
              <w:t>2</w:t>
            </w:r>
            <w:r>
              <w:rPr>
                <w:rFonts w:cs="Arial"/>
              </w:rPr>
              <w:t>8</w:t>
            </w:r>
          </w:p>
        </w:tc>
        <w:tc>
          <w:tcPr>
            <w:tcW w:w="828" w:type="dxa"/>
          </w:tcPr>
          <w:p w:rsidR="00D05B9C" w:rsidRDefault="00D05B9C" w:rsidP="00C633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56" w:right="-108"/>
              <w:jc w:val="center"/>
              <w:rPr>
                <w:rFonts w:cs="Arial"/>
              </w:rPr>
            </w:pPr>
          </w:p>
          <w:p w:rsidR="00D05B9C" w:rsidRDefault="00D05B9C" w:rsidP="00C633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56" w:right="-108"/>
              <w:jc w:val="center"/>
              <w:rPr>
                <w:rFonts w:cs="Arial"/>
              </w:rPr>
            </w:pPr>
          </w:p>
          <w:p w:rsidR="007F5C9A" w:rsidRDefault="007F5C9A" w:rsidP="00C633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56" w:right="-108"/>
              <w:jc w:val="center"/>
              <w:rPr>
                <w:rFonts w:cs="Arial"/>
              </w:rPr>
            </w:pPr>
            <w:r>
              <w:rPr>
                <w:rFonts w:cs="Arial"/>
              </w:rPr>
              <w:t>2038</w:t>
            </w:r>
          </w:p>
        </w:tc>
        <w:tc>
          <w:tcPr>
            <w:tcW w:w="1994" w:type="dxa"/>
          </w:tcPr>
          <w:p w:rsidR="00D05B9C" w:rsidRPr="00570A0B" w:rsidRDefault="00E7069E" w:rsidP="00C633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2016</w:t>
            </w:r>
            <w:r w:rsidR="00D05B9C" w:rsidRPr="00570A0B">
              <w:rPr>
                <w:b/>
                <w:bCs/>
              </w:rPr>
              <w:t xml:space="preserve"> </w:t>
            </w:r>
            <w:r w:rsidR="00D05B9C" w:rsidRPr="00570A0B">
              <w:rPr>
                <w:rFonts w:ascii="Arial Narrow" w:hAnsi="Arial Narrow"/>
              </w:rPr>
              <w:t>(</w:t>
            </w:r>
            <w:r w:rsidR="00D05B9C">
              <w:rPr>
                <w:rFonts w:ascii="Arial Narrow" w:hAnsi="Arial Narrow"/>
              </w:rPr>
              <w:t>403/587/780</w:t>
            </w:r>
            <w:r w:rsidR="00D05B9C" w:rsidRPr="00570A0B">
              <w:rPr>
                <w:rFonts w:ascii="Arial Narrow" w:hAnsi="Arial Narrow"/>
              </w:rPr>
              <w:t>)</w:t>
            </w:r>
          </w:p>
          <w:p w:rsidR="009D4B07" w:rsidRDefault="009D4B07" w:rsidP="00C633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rsidR="00D05B9C" w:rsidRPr="00570A0B" w:rsidRDefault="002D2A9D" w:rsidP="00C633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570A0B">
              <w:rPr>
                <w:b/>
                <w:bCs/>
              </w:rPr>
              <w:t>20</w:t>
            </w:r>
            <w:r>
              <w:rPr>
                <w:b/>
                <w:bCs/>
              </w:rPr>
              <w:t>37</w:t>
            </w:r>
            <w:r w:rsidRPr="00570A0B">
              <w:t xml:space="preserve"> </w:t>
            </w:r>
            <w:r w:rsidR="00D05B9C" w:rsidRPr="00570A0B">
              <w:rPr>
                <w:rFonts w:ascii="Arial Narrow" w:hAnsi="Arial Narrow"/>
              </w:rPr>
              <w:t>(</w:t>
            </w:r>
            <w:r w:rsidR="00D05B9C">
              <w:rPr>
                <w:rFonts w:ascii="Arial Narrow" w:hAnsi="Arial Narrow"/>
              </w:rPr>
              <w:t>403/587/780/New-1</w:t>
            </w:r>
            <w:r w:rsidR="00D62E05">
              <w:rPr>
                <w:rFonts w:ascii="Arial Narrow" w:hAnsi="Arial Narrow"/>
              </w:rPr>
              <w:t>&amp;2</w:t>
            </w:r>
            <w:r w:rsidR="00D05B9C" w:rsidRPr="00570A0B">
              <w:rPr>
                <w:rFonts w:ascii="Arial Narrow" w:hAnsi="Arial Narrow"/>
              </w:rPr>
              <w:t>)</w:t>
            </w:r>
          </w:p>
        </w:tc>
        <w:tc>
          <w:tcPr>
            <w:tcW w:w="570" w:type="dxa"/>
          </w:tcPr>
          <w:p w:rsidR="00D05B9C" w:rsidRPr="009864C4" w:rsidRDefault="00D05B9C" w:rsidP="00C633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r>
              <w:rPr>
                <w:rFonts w:ascii="Arial Narrow" w:hAnsi="Arial Narrow"/>
                <w:sz w:val="22"/>
                <w:szCs w:val="22"/>
              </w:rPr>
              <w:t>D</w:t>
            </w:r>
          </w:p>
          <w:p w:rsidR="00D05B9C" w:rsidRDefault="00D05B9C" w:rsidP="00C633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p>
        </w:tc>
        <w:tc>
          <w:tcPr>
            <w:tcW w:w="854" w:type="dxa"/>
          </w:tcPr>
          <w:p w:rsidR="00D05B9C" w:rsidRPr="009864C4" w:rsidRDefault="00D05B9C" w:rsidP="00C633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lang w:val="fr-CA"/>
              </w:rPr>
            </w:pPr>
            <w:r w:rsidRPr="009864C4">
              <w:rPr>
                <w:rFonts w:ascii="Arial Narrow" w:hAnsi="Arial Narrow"/>
                <w:sz w:val="22"/>
                <w:szCs w:val="22"/>
                <w:lang w:val="fr-CA"/>
              </w:rPr>
              <w:t>Nil.</w:t>
            </w:r>
          </w:p>
          <w:p w:rsidR="00D05B9C" w:rsidRPr="009864C4" w:rsidRDefault="00D05B9C" w:rsidP="00C633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lang w:val="fr-CA"/>
              </w:rPr>
            </w:pPr>
            <w:r w:rsidRPr="009864C4">
              <w:rPr>
                <w:rFonts w:ascii="Arial Narrow" w:hAnsi="Arial Narrow"/>
                <w:sz w:val="22"/>
                <w:szCs w:val="22"/>
                <w:lang w:val="fr-CA"/>
              </w:rPr>
              <w:t>?</w:t>
            </w:r>
          </w:p>
          <w:p w:rsidR="00D05B9C" w:rsidRPr="009864C4" w:rsidRDefault="00D05B9C" w:rsidP="00C633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lang w:val="fr-CA"/>
              </w:rPr>
            </w:pPr>
          </w:p>
        </w:tc>
        <w:tc>
          <w:tcPr>
            <w:tcW w:w="570" w:type="dxa"/>
          </w:tcPr>
          <w:p w:rsidR="00D05B9C" w:rsidRPr="009864C4" w:rsidRDefault="00D05B9C" w:rsidP="00C633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r w:rsidRPr="009864C4">
              <w:rPr>
                <w:rFonts w:ascii="Arial Narrow" w:hAnsi="Arial Narrow"/>
                <w:sz w:val="22"/>
                <w:szCs w:val="22"/>
              </w:rPr>
              <w:t>10</w:t>
            </w:r>
          </w:p>
          <w:p w:rsidR="00D05B9C" w:rsidRPr="009864C4" w:rsidRDefault="00D05B9C" w:rsidP="00C633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r w:rsidRPr="009864C4">
              <w:rPr>
                <w:rFonts w:ascii="Arial Narrow" w:hAnsi="Arial Narrow"/>
                <w:sz w:val="22"/>
                <w:szCs w:val="22"/>
              </w:rPr>
              <w:t>10</w:t>
            </w:r>
          </w:p>
        </w:tc>
      </w:tr>
      <w:tr w:rsidR="00C63354" w:rsidRPr="009864C4" w:rsidTr="001F62F5">
        <w:trPr>
          <w:cantSplit/>
          <w:trHeight w:val="678"/>
        </w:trPr>
        <w:tc>
          <w:tcPr>
            <w:tcW w:w="562" w:type="dxa"/>
            <w:gridSpan w:val="3"/>
          </w:tcPr>
          <w:p w:rsidR="00C63354" w:rsidRPr="009864C4" w:rsidRDefault="00C63354" w:rsidP="00C633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hAnsi="Arial Narrow"/>
                <w:sz w:val="22"/>
                <w:szCs w:val="22"/>
              </w:rPr>
            </w:pPr>
            <w:r w:rsidRPr="00E041CC">
              <w:rPr>
                <w:rFonts w:ascii="Arial Narrow" w:hAnsi="Arial Narrow"/>
                <w:sz w:val="22"/>
                <w:szCs w:val="22"/>
              </w:rPr>
              <w:t>Key</w:t>
            </w:r>
          </w:p>
        </w:tc>
        <w:tc>
          <w:tcPr>
            <w:tcW w:w="9374" w:type="dxa"/>
            <w:gridSpan w:val="9"/>
          </w:tcPr>
          <w:p w:rsidR="00C63354" w:rsidRDefault="00C63354" w:rsidP="00C633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sz w:val="22"/>
                <w:szCs w:val="22"/>
              </w:rPr>
            </w:pPr>
            <w:r>
              <w:rPr>
                <w:rFonts w:ascii="Arial Narrow" w:hAnsi="Arial Narrow"/>
                <w:sz w:val="22"/>
                <w:szCs w:val="22"/>
              </w:rPr>
              <w:t>10-D = mandatory 10-digit local dialling</w:t>
            </w:r>
            <w:r w:rsidR="008538D4">
              <w:rPr>
                <w:rFonts w:ascii="Arial Narrow" w:hAnsi="Arial Narrow"/>
                <w:sz w:val="22"/>
                <w:szCs w:val="22"/>
              </w:rPr>
              <w:t xml:space="preserve">; </w:t>
            </w:r>
            <w:r w:rsidRPr="00A94A1F">
              <w:rPr>
                <w:rFonts w:ascii="Arial Narrow" w:hAnsi="Arial Narrow"/>
                <w:sz w:val="22"/>
                <w:szCs w:val="22"/>
              </w:rPr>
              <w:t>O = Overlay</w:t>
            </w:r>
            <w:proofErr w:type="gramStart"/>
            <w:r w:rsidRPr="00A94A1F">
              <w:rPr>
                <w:rFonts w:ascii="Arial Narrow" w:hAnsi="Arial Narrow"/>
                <w:sz w:val="22"/>
                <w:szCs w:val="22"/>
              </w:rPr>
              <w:t>,  S</w:t>
            </w:r>
            <w:proofErr w:type="gramEnd"/>
            <w:r w:rsidRPr="00A94A1F">
              <w:rPr>
                <w:rFonts w:ascii="Arial Narrow" w:hAnsi="Arial Narrow"/>
                <w:sz w:val="22"/>
                <w:szCs w:val="22"/>
              </w:rPr>
              <w:t xml:space="preserve">= Split,  ? = Unknown </w:t>
            </w:r>
            <w:r>
              <w:rPr>
                <w:rFonts w:ascii="Arial Narrow" w:hAnsi="Arial Narrow"/>
                <w:sz w:val="22"/>
                <w:szCs w:val="22"/>
              </w:rPr>
              <w:t xml:space="preserve">(subsequent relief type, </w:t>
            </w:r>
            <w:r w:rsidRPr="00C244C9">
              <w:rPr>
                <w:rFonts w:ascii="Arial Narrow" w:hAnsi="Arial Narrow"/>
                <w:sz w:val="22"/>
                <w:szCs w:val="22"/>
              </w:rPr>
              <w:t>Q</w:t>
            </w:r>
            <w:r>
              <w:rPr>
                <w:rFonts w:ascii="Arial Narrow" w:hAnsi="Arial Narrow"/>
                <w:sz w:val="22"/>
                <w:szCs w:val="22"/>
              </w:rPr>
              <w:t xml:space="preserve">ty of </w:t>
            </w:r>
            <w:r w:rsidRPr="00C244C9">
              <w:rPr>
                <w:rFonts w:ascii="Arial Narrow" w:hAnsi="Arial Narrow"/>
                <w:sz w:val="22"/>
                <w:szCs w:val="22"/>
              </w:rPr>
              <w:t>CO Codes</w:t>
            </w:r>
            <w:r>
              <w:rPr>
                <w:rFonts w:ascii="Arial Narrow" w:hAnsi="Arial Narrow"/>
                <w:sz w:val="22"/>
                <w:szCs w:val="22"/>
              </w:rPr>
              <w:t xml:space="preserve"> </w:t>
            </w:r>
            <w:r w:rsidRPr="00C244C9">
              <w:rPr>
                <w:rFonts w:ascii="Arial Narrow" w:hAnsi="Arial Narrow"/>
                <w:sz w:val="22"/>
                <w:szCs w:val="22"/>
              </w:rPr>
              <w:t>affected by No. Changes</w:t>
            </w:r>
            <w:r>
              <w:rPr>
                <w:rFonts w:ascii="Arial Narrow" w:hAnsi="Arial Narrow"/>
                <w:sz w:val="22"/>
                <w:szCs w:val="22"/>
              </w:rPr>
              <w:t>, and dial plan)</w:t>
            </w:r>
          </w:p>
          <w:p w:rsidR="006954E5" w:rsidRPr="009864C4" w:rsidRDefault="006954E5" w:rsidP="00C633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sz w:val="22"/>
                <w:szCs w:val="22"/>
              </w:rPr>
            </w:pPr>
            <w:r>
              <w:rPr>
                <w:rFonts w:ascii="Arial Narrow" w:hAnsi="Arial Narrow"/>
                <w:sz w:val="22"/>
                <w:szCs w:val="22"/>
              </w:rPr>
              <w:t>* Note: New NPA-1 and New NPA-2 are used to identify the NPA as opposed to being sequential.</w:t>
            </w:r>
          </w:p>
        </w:tc>
      </w:tr>
    </w:tbl>
    <w:p w:rsidR="006954E5" w:rsidRDefault="006954E5" w:rsidP="00535D86"/>
    <w:p w:rsidR="008B2E3F" w:rsidRDefault="008B2E3F" w:rsidP="00535D86">
      <w:pPr>
        <w:sectPr w:rsidR="008B2E3F" w:rsidSect="002931D0">
          <w:footnotePr>
            <w:pos w:val="beneathText"/>
          </w:footnotePr>
          <w:endnotePr>
            <w:numFmt w:val="decimal"/>
          </w:endnotePr>
          <w:pgSz w:w="12242" w:h="15842" w:code="1"/>
          <w:pgMar w:top="720" w:right="1440" w:bottom="1440" w:left="1440" w:header="720" w:footer="578" w:gutter="0"/>
          <w:cols w:space="720"/>
          <w:noEndnote/>
        </w:sectPr>
      </w:pPr>
    </w:p>
    <w:p w:rsidR="005C6275" w:rsidRPr="00853F38" w:rsidRDefault="0060190D" w:rsidP="00595D78">
      <w:pPr>
        <w:pStyle w:val="Heading1"/>
        <w:numPr>
          <w:ilvl w:val="0"/>
          <w:numId w:val="13"/>
        </w:numPr>
        <w:tabs>
          <w:tab w:val="clear" w:pos="284"/>
          <w:tab w:val="num" w:pos="720"/>
        </w:tabs>
        <w:ind w:left="720" w:hanging="720"/>
      </w:pPr>
      <w:bookmarkStart w:id="346" w:name="_Toc348672771"/>
      <w:bookmarkStart w:id="347" w:name="_Toc351964239"/>
      <w:r w:rsidRPr="00853F38">
        <w:lastRenderedPageBreak/>
        <w:t xml:space="preserve">COMPARATIVE </w:t>
      </w:r>
      <w:r w:rsidR="0037204E" w:rsidRPr="00853F38">
        <w:t>assessment of RELIEF OPTIONS</w:t>
      </w:r>
      <w:bookmarkEnd w:id="346"/>
      <w:bookmarkEnd w:id="347"/>
    </w:p>
    <w:p w:rsidR="009A6DE5" w:rsidRPr="00F454F9" w:rsidRDefault="009A6DE5">
      <w:pPr>
        <w:pStyle w:val="List2"/>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rPr>
          <w:sz w:val="22"/>
          <w:szCs w:val="22"/>
        </w:rPr>
      </w:pPr>
    </w:p>
    <w:p w:rsidR="00FC77C9" w:rsidRPr="00F454F9" w:rsidRDefault="009A6DE5">
      <w:pPr>
        <w:pStyle w:val="List2"/>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rPr>
          <w:sz w:val="22"/>
          <w:szCs w:val="22"/>
        </w:rPr>
      </w:pPr>
      <w:r>
        <w:rPr>
          <w:sz w:val="22"/>
          <w:szCs w:val="22"/>
        </w:rPr>
        <w:t>T</w:t>
      </w:r>
      <w:r w:rsidR="0060190D">
        <w:rPr>
          <w:sz w:val="22"/>
          <w:szCs w:val="22"/>
        </w:rPr>
        <w:t xml:space="preserve">he </w:t>
      </w:r>
      <w:r w:rsidR="00363A20">
        <w:rPr>
          <w:sz w:val="22"/>
          <w:szCs w:val="22"/>
        </w:rPr>
        <w:t xml:space="preserve">RPC </w:t>
      </w:r>
      <w:r w:rsidR="0060190D">
        <w:rPr>
          <w:sz w:val="22"/>
          <w:szCs w:val="22"/>
        </w:rPr>
        <w:t>identified</w:t>
      </w:r>
      <w:r>
        <w:rPr>
          <w:sz w:val="22"/>
          <w:szCs w:val="22"/>
        </w:rPr>
        <w:t xml:space="preserve"> </w:t>
      </w:r>
      <w:r w:rsidR="004A0778">
        <w:rPr>
          <w:sz w:val="22"/>
          <w:szCs w:val="22"/>
        </w:rPr>
        <w:t>seven</w:t>
      </w:r>
      <w:r w:rsidR="0006376B">
        <w:rPr>
          <w:sz w:val="22"/>
          <w:szCs w:val="22"/>
        </w:rPr>
        <w:t xml:space="preserve"> </w:t>
      </w:r>
      <w:r>
        <w:rPr>
          <w:sz w:val="22"/>
          <w:szCs w:val="22"/>
        </w:rPr>
        <w:t>Relief Options</w:t>
      </w:r>
      <w:r w:rsidR="0060190D">
        <w:rPr>
          <w:sz w:val="22"/>
          <w:szCs w:val="22"/>
        </w:rPr>
        <w:t xml:space="preserve"> in section </w:t>
      </w:r>
      <w:r w:rsidR="00422C19">
        <w:rPr>
          <w:sz w:val="22"/>
          <w:szCs w:val="22"/>
        </w:rPr>
        <w:t>5</w:t>
      </w:r>
      <w:r w:rsidR="0006376B">
        <w:rPr>
          <w:sz w:val="22"/>
          <w:szCs w:val="22"/>
        </w:rPr>
        <w:t xml:space="preserve"> </w:t>
      </w:r>
      <w:r w:rsidR="0060190D">
        <w:rPr>
          <w:sz w:val="22"/>
          <w:szCs w:val="22"/>
        </w:rPr>
        <w:t>of this document.</w:t>
      </w:r>
      <w:r w:rsidR="00276045" w:rsidRPr="00F454F9">
        <w:rPr>
          <w:sz w:val="22"/>
          <w:szCs w:val="22"/>
        </w:rPr>
        <w:t xml:space="preserve"> </w:t>
      </w:r>
      <w:r w:rsidR="00CA29D6" w:rsidRPr="00F454F9">
        <w:rPr>
          <w:sz w:val="22"/>
          <w:szCs w:val="22"/>
        </w:rPr>
        <w:t>A Pro, Neutral or Con (P, N or C) rating was established for each Relief Option for each of the following attributes. The results are listed in the table below the list of attributes.</w:t>
      </w:r>
    </w:p>
    <w:p w:rsidR="00DA5B0E" w:rsidRPr="00F454F9" w:rsidRDefault="00DA5B0E" w:rsidP="00CA29D6">
      <w:pPr>
        <w:pStyle w:val="List2"/>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rPr>
          <w:sz w:val="22"/>
          <w:szCs w:val="22"/>
        </w:rPr>
      </w:pPr>
    </w:p>
    <w:p w:rsidR="00BF0709" w:rsidRDefault="00BF0709" w:rsidP="00BF0709">
      <w:pPr>
        <w:pStyle w:val="List2"/>
        <w:numPr>
          <w:ilvl w:val="0"/>
          <w:numId w:val="11"/>
        </w:numPr>
        <w:tabs>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rPr>
      </w:pPr>
      <w:r w:rsidRPr="00F454F9">
        <w:rPr>
          <w:rFonts w:cs="Arial"/>
          <w:sz w:val="22"/>
          <w:szCs w:val="22"/>
        </w:rPr>
        <w:t xml:space="preserve">NPA Code Conservation </w:t>
      </w:r>
      <w:r w:rsidR="003F00A7">
        <w:rPr>
          <w:rFonts w:cs="Arial"/>
          <w:sz w:val="22"/>
          <w:szCs w:val="22"/>
        </w:rPr>
        <w:t>-</w:t>
      </w:r>
      <w:r w:rsidRPr="00F454F9">
        <w:rPr>
          <w:rFonts w:cs="Arial"/>
          <w:sz w:val="22"/>
          <w:szCs w:val="22"/>
        </w:rPr>
        <w:t xml:space="preserve"> quantity of new NPAs required in NPA </w:t>
      </w:r>
      <w:r w:rsidR="00F71327">
        <w:rPr>
          <w:rFonts w:cs="Arial"/>
          <w:sz w:val="22"/>
          <w:szCs w:val="22"/>
        </w:rPr>
        <w:t>403/587/780</w:t>
      </w:r>
      <w:r w:rsidR="000126EB">
        <w:rPr>
          <w:rFonts w:cs="Arial"/>
          <w:sz w:val="22"/>
          <w:szCs w:val="22"/>
        </w:rPr>
        <w:t xml:space="preserve"> </w:t>
      </w:r>
      <w:r w:rsidRPr="00F454F9">
        <w:rPr>
          <w:rFonts w:cs="Arial"/>
          <w:sz w:val="22"/>
          <w:szCs w:val="22"/>
        </w:rPr>
        <w:t xml:space="preserve">within the </w:t>
      </w:r>
      <w:r>
        <w:rPr>
          <w:rFonts w:cs="Arial"/>
          <w:sz w:val="22"/>
          <w:szCs w:val="22"/>
        </w:rPr>
        <w:t xml:space="preserve">next </w:t>
      </w:r>
      <w:r w:rsidRPr="00F454F9">
        <w:rPr>
          <w:rFonts w:cs="Arial"/>
          <w:sz w:val="22"/>
          <w:szCs w:val="22"/>
        </w:rPr>
        <w:t>20 year</w:t>
      </w:r>
      <w:r>
        <w:rPr>
          <w:rFonts w:cs="Arial"/>
          <w:sz w:val="22"/>
          <w:szCs w:val="22"/>
        </w:rPr>
        <w:t>s</w:t>
      </w:r>
      <w:r w:rsidR="00363A20">
        <w:rPr>
          <w:rFonts w:cs="Arial"/>
          <w:sz w:val="22"/>
          <w:szCs w:val="22"/>
        </w:rPr>
        <w:t xml:space="preserve"> (including the 2016 relief)</w:t>
      </w:r>
      <w:r w:rsidRPr="00F454F9">
        <w:rPr>
          <w:rFonts w:cs="Arial"/>
          <w:sz w:val="22"/>
          <w:szCs w:val="22"/>
        </w:rPr>
        <w:t xml:space="preserve"> (P = </w:t>
      </w:r>
      <w:r w:rsidR="007400B6">
        <w:rPr>
          <w:rFonts w:cs="Arial"/>
          <w:sz w:val="22"/>
          <w:szCs w:val="22"/>
        </w:rPr>
        <w:t>2</w:t>
      </w:r>
      <w:r w:rsidR="007400B6" w:rsidRPr="00F454F9">
        <w:rPr>
          <w:rFonts w:cs="Arial"/>
          <w:sz w:val="22"/>
          <w:szCs w:val="22"/>
        </w:rPr>
        <w:t xml:space="preserve"> </w:t>
      </w:r>
      <w:r w:rsidRPr="00F454F9">
        <w:rPr>
          <w:rFonts w:cs="Arial"/>
          <w:sz w:val="22"/>
          <w:szCs w:val="22"/>
        </w:rPr>
        <w:t xml:space="preserve">new NPAs; N = </w:t>
      </w:r>
      <w:r w:rsidR="007400B6">
        <w:rPr>
          <w:rFonts w:cs="Arial"/>
          <w:sz w:val="22"/>
          <w:szCs w:val="22"/>
        </w:rPr>
        <w:t>3</w:t>
      </w:r>
      <w:r w:rsidR="007400B6" w:rsidRPr="00F454F9">
        <w:rPr>
          <w:rFonts w:cs="Arial"/>
          <w:sz w:val="22"/>
          <w:szCs w:val="22"/>
        </w:rPr>
        <w:t xml:space="preserve"> </w:t>
      </w:r>
      <w:r w:rsidRPr="00F454F9">
        <w:rPr>
          <w:rFonts w:cs="Arial"/>
          <w:sz w:val="22"/>
          <w:szCs w:val="22"/>
        </w:rPr>
        <w:t>new NPA</w:t>
      </w:r>
      <w:r w:rsidR="007400B6">
        <w:rPr>
          <w:rFonts w:cs="Arial"/>
          <w:sz w:val="22"/>
          <w:szCs w:val="22"/>
        </w:rPr>
        <w:t>s</w:t>
      </w:r>
      <w:r w:rsidRPr="00F454F9">
        <w:rPr>
          <w:rFonts w:cs="Arial"/>
          <w:sz w:val="22"/>
          <w:szCs w:val="22"/>
        </w:rPr>
        <w:t xml:space="preserve">; C = </w:t>
      </w:r>
      <w:r w:rsidR="007400B6">
        <w:rPr>
          <w:rFonts w:cs="Arial"/>
          <w:sz w:val="22"/>
          <w:szCs w:val="22"/>
        </w:rPr>
        <w:t>4</w:t>
      </w:r>
      <w:r w:rsidR="007400B6" w:rsidRPr="00F454F9">
        <w:rPr>
          <w:rFonts w:cs="Arial"/>
          <w:sz w:val="22"/>
          <w:szCs w:val="22"/>
        </w:rPr>
        <w:t xml:space="preserve"> </w:t>
      </w:r>
      <w:r w:rsidRPr="00F454F9">
        <w:rPr>
          <w:rFonts w:cs="Arial"/>
          <w:sz w:val="22"/>
          <w:szCs w:val="22"/>
        </w:rPr>
        <w:t>or more new NPAs)</w:t>
      </w:r>
    </w:p>
    <w:p w:rsidR="00BF0709" w:rsidRPr="00F454F9" w:rsidRDefault="00BF0709" w:rsidP="00BF0709">
      <w:pPr>
        <w:pStyle w:val="List2"/>
        <w:numPr>
          <w:ilvl w:val="0"/>
          <w:numId w:val="11"/>
        </w:numPr>
        <w:tabs>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rPr>
      </w:pPr>
      <w:r w:rsidRPr="00F454F9">
        <w:rPr>
          <w:rFonts w:cs="Arial"/>
          <w:sz w:val="22"/>
          <w:szCs w:val="22"/>
        </w:rPr>
        <w:t xml:space="preserve">Number of separate Relief Planning areas in </w:t>
      </w:r>
      <w:r w:rsidR="00F510CE">
        <w:rPr>
          <w:rFonts w:cs="Arial"/>
          <w:sz w:val="22"/>
          <w:szCs w:val="22"/>
        </w:rPr>
        <w:t xml:space="preserve">Alberta </w:t>
      </w:r>
      <w:r w:rsidRPr="00F454F9">
        <w:rPr>
          <w:rFonts w:cs="Arial"/>
          <w:sz w:val="22"/>
          <w:szCs w:val="22"/>
        </w:rPr>
        <w:t>in the long term (P = decrease; N = stays same; C = increase)</w:t>
      </w:r>
    </w:p>
    <w:p w:rsidR="00BF0709" w:rsidRPr="00F454F9" w:rsidRDefault="00BF0709" w:rsidP="00BF0709">
      <w:pPr>
        <w:pStyle w:val="List2"/>
        <w:numPr>
          <w:ilvl w:val="0"/>
          <w:numId w:val="11"/>
        </w:numPr>
        <w:tabs>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rPr>
      </w:pPr>
      <w:r w:rsidRPr="00F454F9">
        <w:rPr>
          <w:rFonts w:cs="Arial"/>
          <w:sz w:val="22"/>
          <w:szCs w:val="22"/>
        </w:rPr>
        <w:t>Quantity of Number Changes for existing customers</w:t>
      </w:r>
      <w:r w:rsidR="00AF1ABD">
        <w:rPr>
          <w:rFonts w:cs="Arial"/>
          <w:sz w:val="22"/>
          <w:szCs w:val="22"/>
        </w:rPr>
        <w:t>’</w:t>
      </w:r>
      <w:r w:rsidRPr="00F454F9">
        <w:rPr>
          <w:rFonts w:cs="Arial"/>
          <w:sz w:val="22"/>
          <w:szCs w:val="22"/>
        </w:rPr>
        <w:t xml:space="preserve"> numbers</w:t>
      </w:r>
      <w:r>
        <w:rPr>
          <w:rFonts w:cs="Arial"/>
          <w:sz w:val="22"/>
          <w:szCs w:val="22"/>
        </w:rPr>
        <w:t xml:space="preserve"> (P = none; C = many)</w:t>
      </w:r>
    </w:p>
    <w:p w:rsidR="00BF0709" w:rsidRPr="00F454F9" w:rsidRDefault="00BF0709" w:rsidP="00BF0709">
      <w:pPr>
        <w:pStyle w:val="List2"/>
        <w:numPr>
          <w:ilvl w:val="0"/>
          <w:numId w:val="11"/>
        </w:numPr>
        <w:tabs>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rPr>
      </w:pPr>
      <w:r w:rsidRPr="00F454F9">
        <w:rPr>
          <w:rFonts w:cs="Arial"/>
          <w:sz w:val="22"/>
          <w:szCs w:val="22"/>
        </w:rPr>
        <w:t xml:space="preserve">Level of Carrier Costs </w:t>
      </w:r>
      <w:r w:rsidR="003F00A7">
        <w:rPr>
          <w:rFonts w:cs="Arial"/>
          <w:sz w:val="22"/>
          <w:szCs w:val="22"/>
        </w:rPr>
        <w:t>-</w:t>
      </w:r>
      <w:r w:rsidRPr="00F454F9">
        <w:rPr>
          <w:rFonts w:cs="Arial"/>
          <w:sz w:val="22"/>
          <w:szCs w:val="22"/>
        </w:rPr>
        <w:t xml:space="preserve"> e.g., including implementation, customer awareness, (P = </w:t>
      </w:r>
      <w:r w:rsidR="0024309D">
        <w:rPr>
          <w:rFonts w:cs="Arial"/>
          <w:sz w:val="22"/>
          <w:szCs w:val="22"/>
        </w:rPr>
        <w:t>l</w:t>
      </w:r>
      <w:r w:rsidRPr="00F454F9">
        <w:rPr>
          <w:rFonts w:cs="Arial"/>
          <w:sz w:val="22"/>
          <w:szCs w:val="22"/>
        </w:rPr>
        <w:t xml:space="preserve">ow; N = </w:t>
      </w:r>
      <w:r w:rsidR="0024309D">
        <w:rPr>
          <w:rFonts w:cs="Arial"/>
          <w:sz w:val="22"/>
          <w:szCs w:val="22"/>
        </w:rPr>
        <w:t>m</w:t>
      </w:r>
      <w:r w:rsidRPr="00F454F9">
        <w:rPr>
          <w:rFonts w:cs="Arial"/>
          <w:sz w:val="22"/>
          <w:szCs w:val="22"/>
        </w:rPr>
        <w:t xml:space="preserve">edium; C = </w:t>
      </w:r>
      <w:r w:rsidR="0024309D">
        <w:rPr>
          <w:rFonts w:cs="Arial"/>
          <w:sz w:val="22"/>
          <w:szCs w:val="22"/>
        </w:rPr>
        <w:t>h</w:t>
      </w:r>
      <w:r w:rsidRPr="00F454F9">
        <w:rPr>
          <w:rFonts w:cs="Arial"/>
          <w:sz w:val="22"/>
          <w:szCs w:val="22"/>
        </w:rPr>
        <w:t>igh</w:t>
      </w:r>
      <w:r>
        <w:rPr>
          <w:rFonts w:cs="Arial"/>
          <w:sz w:val="22"/>
          <w:szCs w:val="22"/>
        </w:rPr>
        <w:t>)</w:t>
      </w:r>
    </w:p>
    <w:p w:rsidR="00BF0709" w:rsidRDefault="00BF0709" w:rsidP="00BF0709">
      <w:pPr>
        <w:pStyle w:val="List2"/>
        <w:numPr>
          <w:ilvl w:val="0"/>
          <w:numId w:val="11"/>
        </w:numPr>
        <w:tabs>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rPr>
      </w:pPr>
      <w:r>
        <w:rPr>
          <w:rFonts w:cs="Arial"/>
          <w:sz w:val="22"/>
          <w:szCs w:val="22"/>
        </w:rPr>
        <w:t>Time required to implement relief, i.e., time between the CRTC's Decision date and the date when CO Codes in the new/relief NPA ca</w:t>
      </w:r>
      <w:r w:rsidR="00595D78">
        <w:rPr>
          <w:rFonts w:cs="Arial"/>
          <w:sz w:val="22"/>
          <w:szCs w:val="22"/>
        </w:rPr>
        <w:t>n be activated (P = shortest; N = medium</w:t>
      </w:r>
      <w:r>
        <w:rPr>
          <w:rFonts w:cs="Arial"/>
          <w:sz w:val="22"/>
          <w:szCs w:val="22"/>
        </w:rPr>
        <w:t xml:space="preserve">; </w:t>
      </w:r>
      <w:r w:rsidR="00595D78">
        <w:rPr>
          <w:rFonts w:cs="Arial"/>
          <w:sz w:val="22"/>
          <w:szCs w:val="22"/>
        </w:rPr>
        <w:t>C = longest</w:t>
      </w:r>
      <w:r>
        <w:rPr>
          <w:rFonts w:cs="Arial"/>
          <w:sz w:val="22"/>
          <w:szCs w:val="22"/>
        </w:rPr>
        <w:t>)</w:t>
      </w:r>
    </w:p>
    <w:p w:rsidR="00BF0709" w:rsidRPr="000E3031" w:rsidRDefault="00BF0709" w:rsidP="00BF0709">
      <w:pPr>
        <w:pStyle w:val="List2"/>
        <w:numPr>
          <w:ilvl w:val="0"/>
          <w:numId w:val="11"/>
        </w:numPr>
        <w:tabs>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rPr>
      </w:pPr>
      <w:r w:rsidRPr="000E3031">
        <w:rPr>
          <w:rFonts w:cs="Arial"/>
          <w:sz w:val="22"/>
          <w:szCs w:val="22"/>
        </w:rPr>
        <w:t xml:space="preserve">Longevity </w:t>
      </w:r>
      <w:r w:rsidR="003F00A7">
        <w:rPr>
          <w:rFonts w:cs="Arial"/>
          <w:sz w:val="22"/>
          <w:szCs w:val="22"/>
        </w:rPr>
        <w:t>-</w:t>
      </w:r>
      <w:r w:rsidRPr="000E3031">
        <w:rPr>
          <w:rFonts w:cs="Arial"/>
          <w:sz w:val="22"/>
          <w:szCs w:val="22"/>
        </w:rPr>
        <w:t xml:space="preserve"> the length of time between this relief and subsequent relief activity</w:t>
      </w:r>
      <w:r w:rsidRPr="000E3031" w:rsidDel="000F3FDB">
        <w:rPr>
          <w:rFonts w:cs="Arial"/>
          <w:sz w:val="22"/>
          <w:szCs w:val="22"/>
        </w:rPr>
        <w:t xml:space="preserve"> </w:t>
      </w:r>
      <w:r w:rsidRPr="000E3031">
        <w:rPr>
          <w:rFonts w:cs="Arial"/>
          <w:sz w:val="22"/>
          <w:szCs w:val="22"/>
        </w:rPr>
        <w:t>in NPA </w:t>
      </w:r>
      <w:r w:rsidR="00F71327" w:rsidRPr="000E3031">
        <w:rPr>
          <w:rFonts w:cs="Arial"/>
          <w:sz w:val="22"/>
          <w:szCs w:val="22"/>
        </w:rPr>
        <w:t>403/587/780</w:t>
      </w:r>
      <w:r w:rsidR="00F510CE" w:rsidRPr="000E3031">
        <w:rPr>
          <w:rFonts w:cs="Arial"/>
          <w:sz w:val="22"/>
          <w:szCs w:val="22"/>
        </w:rPr>
        <w:t xml:space="preserve"> </w:t>
      </w:r>
      <w:r w:rsidRPr="000E3031">
        <w:rPr>
          <w:rFonts w:cs="Arial"/>
          <w:sz w:val="22"/>
          <w:szCs w:val="22"/>
        </w:rPr>
        <w:t>(e.g., a new area code) (P = 15 or more years; N = 9 through 14 years; C = within 8 years)</w:t>
      </w:r>
    </w:p>
    <w:p w:rsidR="00BF0709" w:rsidRPr="00D92494" w:rsidRDefault="00BF0709" w:rsidP="00BF0709">
      <w:pPr>
        <w:pStyle w:val="List2"/>
        <w:numPr>
          <w:ilvl w:val="0"/>
          <w:numId w:val="11"/>
        </w:numPr>
        <w:tabs>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rPr>
      </w:pPr>
      <w:r w:rsidRPr="00D92494">
        <w:rPr>
          <w:rFonts w:cs="Arial"/>
          <w:sz w:val="22"/>
          <w:szCs w:val="22"/>
        </w:rPr>
        <w:t xml:space="preserve">Established Geographic Identities </w:t>
      </w:r>
      <w:r w:rsidR="003F00A7">
        <w:rPr>
          <w:rFonts w:cs="Arial"/>
          <w:sz w:val="22"/>
          <w:szCs w:val="22"/>
        </w:rPr>
        <w:t>-</w:t>
      </w:r>
      <w:r w:rsidRPr="00D92494">
        <w:rPr>
          <w:rFonts w:cs="Arial"/>
          <w:sz w:val="22"/>
          <w:szCs w:val="22"/>
        </w:rPr>
        <w:t xml:space="preserve"> changes in boundaries of existing NPAs (P = none; N = 1 existing NPA affected, C = more than 1 existing NPA affected)</w:t>
      </w:r>
    </w:p>
    <w:p w:rsidR="00BF0709" w:rsidRDefault="00BF0709" w:rsidP="00BF0709">
      <w:pPr>
        <w:pStyle w:val="List2"/>
        <w:numPr>
          <w:ilvl w:val="0"/>
          <w:numId w:val="11"/>
        </w:numPr>
        <w:tabs>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rPr>
      </w:pPr>
      <w:r w:rsidRPr="00D92494">
        <w:rPr>
          <w:rFonts w:cs="Arial"/>
          <w:sz w:val="22"/>
          <w:szCs w:val="22"/>
        </w:rPr>
        <w:t xml:space="preserve">New Geographic Identities </w:t>
      </w:r>
      <w:r w:rsidR="003F00A7">
        <w:rPr>
          <w:rFonts w:cs="Arial"/>
          <w:sz w:val="22"/>
          <w:szCs w:val="22"/>
        </w:rPr>
        <w:t>-</w:t>
      </w:r>
      <w:r w:rsidRPr="00D92494">
        <w:rPr>
          <w:rFonts w:cs="Arial"/>
          <w:sz w:val="22"/>
          <w:szCs w:val="22"/>
        </w:rPr>
        <w:t xml:space="preserve"> boundaries of new NPA align with boundaries of known areas (e.g., existing NPA areas, provinces) or identifiable geographical features (e.g., rivers, islands) (P = aligns with existing NPA boundaries; N = aligns with geographical features but not with existing NPA boundaries; C = aligns with neither existing NPA boundaries, nor identifiable geographical features)</w:t>
      </w:r>
    </w:p>
    <w:p w:rsidR="00BF0709" w:rsidRPr="00F454F9" w:rsidRDefault="00BF0709" w:rsidP="00BF0709">
      <w:pPr>
        <w:pStyle w:val="List2"/>
        <w:numPr>
          <w:ilvl w:val="0"/>
          <w:numId w:val="11"/>
        </w:numPr>
        <w:tabs>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rPr>
      </w:pPr>
      <w:r w:rsidRPr="00F454F9">
        <w:rPr>
          <w:rFonts w:cs="Arial"/>
          <w:sz w:val="22"/>
          <w:szCs w:val="22"/>
        </w:rPr>
        <w:t xml:space="preserve">Reprogram Mobile Phones </w:t>
      </w:r>
      <w:r w:rsidR="003F00A7">
        <w:rPr>
          <w:rFonts w:cs="Arial"/>
          <w:sz w:val="22"/>
          <w:szCs w:val="22"/>
        </w:rPr>
        <w:t>-</w:t>
      </w:r>
      <w:r w:rsidRPr="00F454F9">
        <w:rPr>
          <w:rFonts w:cs="Arial"/>
          <w:sz w:val="22"/>
          <w:szCs w:val="22"/>
        </w:rPr>
        <w:t xml:space="preserve"> requirement to reprogram wireless devices to accommodate the number changes (P = low; N = </w:t>
      </w:r>
      <w:r w:rsidR="00A1168E">
        <w:rPr>
          <w:rFonts w:cs="Arial"/>
          <w:sz w:val="22"/>
          <w:szCs w:val="22"/>
        </w:rPr>
        <w:t>m</w:t>
      </w:r>
      <w:r w:rsidRPr="00F454F9">
        <w:rPr>
          <w:rFonts w:cs="Arial"/>
          <w:sz w:val="22"/>
          <w:szCs w:val="22"/>
        </w:rPr>
        <w:t xml:space="preserve">edium; C = </w:t>
      </w:r>
      <w:r w:rsidR="00A1168E">
        <w:rPr>
          <w:rFonts w:cs="Arial"/>
          <w:sz w:val="22"/>
          <w:szCs w:val="22"/>
        </w:rPr>
        <w:t>h</w:t>
      </w:r>
      <w:r w:rsidRPr="00F454F9">
        <w:rPr>
          <w:rFonts w:cs="Arial"/>
          <w:sz w:val="22"/>
          <w:szCs w:val="22"/>
        </w:rPr>
        <w:t>igh)</w:t>
      </w:r>
    </w:p>
    <w:p w:rsidR="00BF0709" w:rsidRPr="00F454F9" w:rsidRDefault="00BF0709" w:rsidP="00BF0709">
      <w:pPr>
        <w:pStyle w:val="List2"/>
        <w:numPr>
          <w:ilvl w:val="0"/>
          <w:numId w:val="11"/>
        </w:numPr>
        <w:tabs>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rPr>
      </w:pPr>
      <w:r>
        <w:rPr>
          <w:rFonts w:cs="Arial"/>
          <w:sz w:val="22"/>
          <w:szCs w:val="22"/>
        </w:rPr>
        <w:t xml:space="preserve">Potential maximum quantity of NPAs in an Exchange Area in the next 20 years </w:t>
      </w:r>
      <w:r w:rsidR="0097072E">
        <w:rPr>
          <w:rFonts w:cs="Arial"/>
          <w:sz w:val="22"/>
          <w:szCs w:val="22"/>
        </w:rPr>
        <w:t xml:space="preserve">(including 2016 relief) </w:t>
      </w:r>
      <w:r>
        <w:rPr>
          <w:rFonts w:cs="Arial"/>
          <w:sz w:val="22"/>
          <w:szCs w:val="22"/>
        </w:rPr>
        <w:t xml:space="preserve">(P = 1 NPA; N = 2 </w:t>
      </w:r>
      <w:r w:rsidR="002374FD">
        <w:rPr>
          <w:rFonts w:cs="Arial"/>
          <w:sz w:val="22"/>
          <w:szCs w:val="22"/>
        </w:rPr>
        <w:t xml:space="preserve">or 3 </w:t>
      </w:r>
      <w:r>
        <w:rPr>
          <w:rFonts w:cs="Arial"/>
          <w:sz w:val="22"/>
          <w:szCs w:val="22"/>
        </w:rPr>
        <w:t>NPAs; C = </w:t>
      </w:r>
      <w:r w:rsidR="002374FD">
        <w:rPr>
          <w:rFonts w:cs="Arial"/>
          <w:sz w:val="22"/>
          <w:szCs w:val="22"/>
        </w:rPr>
        <w:t xml:space="preserve">4 </w:t>
      </w:r>
      <w:r>
        <w:rPr>
          <w:rFonts w:cs="Arial"/>
          <w:sz w:val="22"/>
          <w:szCs w:val="22"/>
        </w:rPr>
        <w:t>NPAs)</w:t>
      </w:r>
    </w:p>
    <w:p w:rsidR="009A6DE5" w:rsidRDefault="009A6DE5" w:rsidP="009A6DE5">
      <w:pPr>
        <w:pStyle w:val="List2"/>
        <w:tabs>
          <w:tab w:val="left" w:pos="2160"/>
          <w:tab w:val="left" w:pos="2880"/>
          <w:tab w:val="left" w:pos="3600"/>
          <w:tab w:val="left" w:pos="4320"/>
          <w:tab w:val="left" w:pos="5040"/>
          <w:tab w:val="left" w:pos="5760"/>
          <w:tab w:val="left" w:pos="6480"/>
          <w:tab w:val="left" w:pos="7200"/>
          <w:tab w:val="left" w:pos="7920"/>
          <w:tab w:val="left" w:pos="8640"/>
        </w:tabs>
        <w:ind w:left="0" w:firstLine="0"/>
        <w:rPr>
          <w:rFonts w:cs="Arial"/>
          <w:sz w:val="22"/>
          <w:szCs w:val="22"/>
        </w:rPr>
      </w:pPr>
    </w:p>
    <w:p w:rsidR="006760AA" w:rsidRDefault="006760AA" w:rsidP="006760AA">
      <w:pPr>
        <w:pStyle w:val="List2"/>
        <w:tabs>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rPr>
        <w:sectPr w:rsidR="006760AA">
          <w:footnotePr>
            <w:pos w:val="beneathText"/>
          </w:footnotePr>
          <w:endnotePr>
            <w:numFmt w:val="decimal"/>
          </w:endnotePr>
          <w:pgSz w:w="12242" w:h="15842" w:code="1"/>
          <w:pgMar w:top="720" w:right="1440" w:bottom="1440" w:left="1440" w:header="720" w:footer="576" w:gutter="0"/>
          <w:cols w:space="720"/>
          <w:noEndnote/>
        </w:sectPr>
      </w:pPr>
    </w:p>
    <w:p w:rsidR="006760AA" w:rsidRDefault="006760AA" w:rsidP="006760AA">
      <w:pPr>
        <w:pStyle w:val="List2"/>
        <w:tabs>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rPr>
      </w:pPr>
    </w:p>
    <w:p w:rsidR="006760AA" w:rsidRPr="00CD14EC" w:rsidRDefault="006760AA" w:rsidP="006760AA">
      <w:pPr>
        <w:pStyle w:val="List2"/>
        <w:tabs>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rPr>
      </w:pPr>
    </w:p>
    <w:tbl>
      <w:tblPr>
        <w:tblW w:w="8886"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78"/>
        <w:gridCol w:w="3125"/>
        <w:gridCol w:w="453"/>
        <w:gridCol w:w="454"/>
        <w:gridCol w:w="453"/>
        <w:gridCol w:w="454"/>
        <w:gridCol w:w="453"/>
        <w:gridCol w:w="454"/>
        <w:gridCol w:w="453"/>
        <w:gridCol w:w="454"/>
        <w:gridCol w:w="453"/>
        <w:gridCol w:w="454"/>
        <w:gridCol w:w="548"/>
      </w:tblGrid>
      <w:tr w:rsidR="00EA68D7" w:rsidRPr="00F94E5F" w:rsidTr="00891CE2">
        <w:trPr>
          <w:trHeight w:val="345"/>
          <w:tblHeader/>
        </w:trPr>
        <w:tc>
          <w:tcPr>
            <w:tcW w:w="3803" w:type="dxa"/>
            <w:gridSpan w:val="2"/>
            <w:tcBorders>
              <w:top w:val="single" w:sz="6" w:space="0" w:color="auto"/>
              <w:left w:val="single" w:sz="6" w:space="0" w:color="auto"/>
              <w:right w:val="single" w:sz="6" w:space="0" w:color="auto"/>
            </w:tcBorders>
            <w:shd w:val="clear" w:color="auto" w:fill="auto"/>
          </w:tcPr>
          <w:p w:rsidR="00EA68D7" w:rsidRPr="00F94E5F" w:rsidRDefault="00EA68D7" w:rsidP="002128A0">
            <w:pPr>
              <w:rPr>
                <w:rFonts w:cs="Arial"/>
                <w:b/>
                <w:sz w:val="22"/>
                <w:szCs w:val="22"/>
              </w:rPr>
            </w:pPr>
            <w:r w:rsidRPr="00F94E5F">
              <w:rPr>
                <w:rFonts w:cs="Arial"/>
                <w:b/>
                <w:sz w:val="22"/>
                <w:szCs w:val="22"/>
              </w:rPr>
              <w:t xml:space="preserve">Relief </w:t>
            </w:r>
            <w:r>
              <w:rPr>
                <w:rFonts w:cs="Arial"/>
                <w:b/>
                <w:sz w:val="22"/>
                <w:szCs w:val="22"/>
              </w:rPr>
              <w:t>Options</w:t>
            </w:r>
          </w:p>
        </w:tc>
        <w:tc>
          <w:tcPr>
            <w:tcW w:w="5083" w:type="dxa"/>
            <w:gridSpan w:val="11"/>
            <w:tcBorders>
              <w:top w:val="single" w:sz="6" w:space="0" w:color="auto"/>
              <w:left w:val="single" w:sz="6" w:space="0" w:color="auto"/>
              <w:right w:val="single" w:sz="6" w:space="0" w:color="auto"/>
            </w:tcBorders>
            <w:shd w:val="clear" w:color="auto" w:fill="auto"/>
          </w:tcPr>
          <w:p w:rsidR="00EA68D7" w:rsidRPr="00F94E5F" w:rsidRDefault="00EA68D7" w:rsidP="006760AA">
            <w:pPr>
              <w:jc w:val="center"/>
              <w:rPr>
                <w:rFonts w:cs="Arial"/>
                <w:b/>
                <w:sz w:val="22"/>
                <w:szCs w:val="22"/>
              </w:rPr>
            </w:pPr>
            <w:r w:rsidRPr="00F94E5F">
              <w:rPr>
                <w:rFonts w:cs="Arial"/>
                <w:b/>
                <w:sz w:val="22"/>
                <w:szCs w:val="22"/>
              </w:rPr>
              <w:t>Rating</w:t>
            </w:r>
          </w:p>
        </w:tc>
      </w:tr>
      <w:tr w:rsidR="00EA68D7" w:rsidRPr="00F94E5F" w:rsidTr="00891CE2">
        <w:trPr>
          <w:cantSplit/>
          <w:trHeight w:val="1134"/>
          <w:tblHeader/>
        </w:trPr>
        <w:tc>
          <w:tcPr>
            <w:tcW w:w="678" w:type="dxa"/>
            <w:tcBorders>
              <w:left w:val="single" w:sz="6" w:space="0" w:color="auto"/>
              <w:bottom w:val="single" w:sz="6" w:space="0" w:color="auto"/>
              <w:right w:val="single" w:sz="6" w:space="0" w:color="auto"/>
            </w:tcBorders>
            <w:shd w:val="clear" w:color="auto" w:fill="auto"/>
          </w:tcPr>
          <w:p w:rsidR="00EA68D7" w:rsidRPr="00F94E5F" w:rsidRDefault="00EA68D7" w:rsidP="006760AA">
            <w:pPr>
              <w:rPr>
                <w:rFonts w:cs="Arial"/>
                <w:sz w:val="22"/>
                <w:szCs w:val="22"/>
              </w:rPr>
            </w:pPr>
            <w:r w:rsidRPr="00F94E5F">
              <w:rPr>
                <w:rFonts w:cs="Arial"/>
                <w:sz w:val="22"/>
                <w:szCs w:val="22"/>
              </w:rPr>
              <w:t>#</w:t>
            </w:r>
          </w:p>
        </w:tc>
        <w:tc>
          <w:tcPr>
            <w:tcW w:w="3125" w:type="dxa"/>
            <w:tcBorders>
              <w:left w:val="single" w:sz="6" w:space="0" w:color="auto"/>
              <w:bottom w:val="single" w:sz="6" w:space="0" w:color="auto"/>
              <w:right w:val="single" w:sz="6" w:space="0" w:color="auto"/>
            </w:tcBorders>
            <w:shd w:val="clear" w:color="auto" w:fill="auto"/>
          </w:tcPr>
          <w:p w:rsidR="00EA68D7" w:rsidRPr="00F94E5F" w:rsidRDefault="00EA68D7" w:rsidP="006760AA">
            <w:pPr>
              <w:rPr>
                <w:rFonts w:cs="Arial"/>
                <w:b/>
                <w:sz w:val="22"/>
                <w:szCs w:val="22"/>
              </w:rPr>
            </w:pPr>
            <w:r w:rsidRPr="00F94E5F">
              <w:rPr>
                <w:rFonts w:cs="Arial"/>
                <w:b/>
                <w:sz w:val="22"/>
                <w:szCs w:val="22"/>
              </w:rPr>
              <w:t>Description</w:t>
            </w:r>
          </w:p>
        </w:tc>
        <w:tc>
          <w:tcPr>
            <w:tcW w:w="453"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jc w:val="center"/>
              <w:rPr>
                <w:rFonts w:cs="Arial"/>
                <w:b/>
                <w:sz w:val="22"/>
                <w:szCs w:val="22"/>
              </w:rPr>
            </w:pPr>
            <w:r w:rsidRPr="00F94E5F">
              <w:rPr>
                <w:rFonts w:cs="Arial"/>
                <w:b/>
                <w:sz w:val="22"/>
                <w:szCs w:val="22"/>
              </w:rPr>
              <w:t>A</w:t>
            </w:r>
          </w:p>
        </w:tc>
        <w:tc>
          <w:tcPr>
            <w:tcW w:w="454" w:type="dxa"/>
            <w:tcBorders>
              <w:top w:val="single" w:sz="6" w:space="0" w:color="auto"/>
              <w:left w:val="single" w:sz="6" w:space="0" w:color="auto"/>
              <w:bottom w:val="single" w:sz="6" w:space="0" w:color="auto"/>
              <w:right w:val="single" w:sz="6" w:space="0" w:color="auto"/>
            </w:tcBorders>
          </w:tcPr>
          <w:p w:rsidR="00EA68D7" w:rsidRPr="00F94E5F" w:rsidRDefault="00EA68D7" w:rsidP="006760AA">
            <w:pPr>
              <w:jc w:val="center"/>
              <w:rPr>
                <w:rFonts w:cs="Arial"/>
                <w:b/>
                <w:sz w:val="22"/>
                <w:szCs w:val="22"/>
              </w:rPr>
            </w:pPr>
            <w:r w:rsidRPr="00F94E5F">
              <w:rPr>
                <w:rFonts w:cs="Arial"/>
                <w:b/>
                <w:sz w:val="22"/>
                <w:szCs w:val="22"/>
              </w:rPr>
              <w:t>B</w:t>
            </w:r>
          </w:p>
        </w:tc>
        <w:tc>
          <w:tcPr>
            <w:tcW w:w="453"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jc w:val="center"/>
              <w:rPr>
                <w:rFonts w:cs="Arial"/>
                <w:b/>
                <w:sz w:val="22"/>
                <w:szCs w:val="22"/>
              </w:rPr>
            </w:pPr>
            <w:r w:rsidRPr="00F94E5F">
              <w:rPr>
                <w:rFonts w:cs="Arial"/>
                <w:b/>
                <w:sz w:val="22"/>
                <w:szCs w:val="22"/>
              </w:rPr>
              <w:t>C</w:t>
            </w:r>
          </w:p>
        </w:tc>
        <w:tc>
          <w:tcPr>
            <w:tcW w:w="454"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jc w:val="center"/>
              <w:rPr>
                <w:rFonts w:cs="Arial"/>
                <w:b/>
                <w:sz w:val="22"/>
                <w:szCs w:val="22"/>
              </w:rPr>
            </w:pPr>
            <w:r w:rsidRPr="00F94E5F">
              <w:rPr>
                <w:rFonts w:cs="Arial"/>
                <w:b/>
                <w:sz w:val="22"/>
                <w:szCs w:val="22"/>
              </w:rPr>
              <w:t>D</w:t>
            </w:r>
          </w:p>
        </w:tc>
        <w:tc>
          <w:tcPr>
            <w:tcW w:w="453"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jc w:val="center"/>
              <w:rPr>
                <w:rFonts w:cs="Arial"/>
                <w:b/>
                <w:sz w:val="22"/>
                <w:szCs w:val="22"/>
              </w:rPr>
            </w:pPr>
            <w:r w:rsidRPr="00F94E5F">
              <w:rPr>
                <w:rFonts w:cs="Arial"/>
                <w:b/>
                <w:sz w:val="22"/>
                <w:szCs w:val="22"/>
              </w:rPr>
              <w:t>E</w:t>
            </w:r>
          </w:p>
        </w:tc>
        <w:tc>
          <w:tcPr>
            <w:tcW w:w="454"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jc w:val="center"/>
              <w:rPr>
                <w:rFonts w:cs="Arial"/>
                <w:b/>
                <w:sz w:val="22"/>
                <w:szCs w:val="22"/>
              </w:rPr>
            </w:pPr>
            <w:r w:rsidRPr="00F94E5F">
              <w:rPr>
                <w:rFonts w:cs="Arial"/>
                <w:b/>
                <w:sz w:val="22"/>
                <w:szCs w:val="22"/>
              </w:rPr>
              <w:t>F</w:t>
            </w:r>
          </w:p>
        </w:tc>
        <w:tc>
          <w:tcPr>
            <w:tcW w:w="453"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jc w:val="center"/>
              <w:rPr>
                <w:rFonts w:cs="Arial"/>
                <w:b/>
                <w:sz w:val="22"/>
                <w:szCs w:val="22"/>
              </w:rPr>
            </w:pPr>
            <w:r w:rsidRPr="00F94E5F">
              <w:rPr>
                <w:rFonts w:cs="Arial"/>
                <w:b/>
                <w:sz w:val="22"/>
                <w:szCs w:val="22"/>
              </w:rPr>
              <w:t>G</w:t>
            </w:r>
          </w:p>
        </w:tc>
        <w:tc>
          <w:tcPr>
            <w:tcW w:w="454"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jc w:val="center"/>
              <w:rPr>
                <w:rFonts w:cs="Arial"/>
                <w:b/>
                <w:sz w:val="22"/>
                <w:szCs w:val="22"/>
              </w:rPr>
            </w:pPr>
            <w:r w:rsidRPr="00F94E5F">
              <w:rPr>
                <w:rFonts w:cs="Arial"/>
                <w:b/>
                <w:sz w:val="22"/>
                <w:szCs w:val="22"/>
              </w:rPr>
              <w:t>H</w:t>
            </w:r>
          </w:p>
        </w:tc>
        <w:tc>
          <w:tcPr>
            <w:tcW w:w="453"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jc w:val="center"/>
              <w:rPr>
                <w:rFonts w:cs="Arial"/>
                <w:b/>
                <w:sz w:val="22"/>
                <w:szCs w:val="22"/>
              </w:rPr>
            </w:pPr>
            <w:r w:rsidRPr="00F94E5F">
              <w:rPr>
                <w:rFonts w:cs="Arial"/>
                <w:b/>
                <w:sz w:val="22"/>
                <w:szCs w:val="22"/>
              </w:rPr>
              <w:t>I</w:t>
            </w:r>
          </w:p>
        </w:tc>
        <w:tc>
          <w:tcPr>
            <w:tcW w:w="454"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jc w:val="center"/>
              <w:rPr>
                <w:rFonts w:cs="Arial"/>
                <w:b/>
                <w:sz w:val="22"/>
                <w:szCs w:val="22"/>
              </w:rPr>
            </w:pPr>
            <w:r w:rsidRPr="00F94E5F">
              <w:rPr>
                <w:rFonts w:cs="Arial"/>
                <w:b/>
                <w:sz w:val="22"/>
                <w:szCs w:val="22"/>
              </w:rPr>
              <w:t>J</w:t>
            </w:r>
          </w:p>
        </w:tc>
        <w:tc>
          <w:tcPr>
            <w:tcW w:w="548" w:type="dxa"/>
            <w:tcBorders>
              <w:left w:val="single" w:sz="6" w:space="0" w:color="auto"/>
              <w:bottom w:val="single" w:sz="6" w:space="0" w:color="auto"/>
              <w:right w:val="single" w:sz="6" w:space="0" w:color="auto"/>
            </w:tcBorders>
            <w:shd w:val="clear" w:color="auto" w:fill="auto"/>
          </w:tcPr>
          <w:p w:rsidR="00EA68D7" w:rsidRPr="00F94E5F" w:rsidRDefault="00EA68D7" w:rsidP="006760AA">
            <w:pPr>
              <w:jc w:val="center"/>
              <w:rPr>
                <w:rFonts w:cs="Arial"/>
                <w:b/>
                <w:sz w:val="22"/>
                <w:szCs w:val="22"/>
              </w:rPr>
            </w:pPr>
          </w:p>
        </w:tc>
      </w:tr>
      <w:tr w:rsidR="00EA68D7" w:rsidRPr="00F94E5F" w:rsidTr="00891CE2">
        <w:trPr>
          <w:trHeight w:val="255"/>
        </w:trPr>
        <w:tc>
          <w:tcPr>
            <w:tcW w:w="678"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rFonts w:cs="Arial"/>
                <w:b/>
                <w:sz w:val="22"/>
                <w:szCs w:val="22"/>
              </w:rPr>
            </w:pPr>
            <w:r>
              <w:rPr>
                <w:sz w:val="22"/>
                <w:szCs w:val="22"/>
              </w:rPr>
              <w:t>1</w:t>
            </w:r>
          </w:p>
        </w:tc>
        <w:tc>
          <w:tcPr>
            <w:tcW w:w="3125"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24309D">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rPr>
            </w:pPr>
            <w:r w:rsidRPr="00190CC8">
              <w:rPr>
                <w:rFonts w:ascii="Arial Narrow" w:hAnsi="Arial Narrow"/>
                <w:sz w:val="22"/>
                <w:szCs w:val="22"/>
              </w:rPr>
              <w:t xml:space="preserve">Split </w:t>
            </w:r>
            <w:r>
              <w:rPr>
                <w:rFonts w:ascii="Arial Narrow" w:hAnsi="Arial Narrow"/>
                <w:sz w:val="22"/>
                <w:szCs w:val="22"/>
              </w:rPr>
              <w:t>-</w:t>
            </w:r>
            <w:r w:rsidRPr="00190CC8">
              <w:rPr>
                <w:rFonts w:ascii="Arial Narrow" w:hAnsi="Arial Narrow"/>
                <w:sz w:val="22"/>
                <w:szCs w:val="22"/>
              </w:rPr>
              <w:t xml:space="preserve"> </w:t>
            </w:r>
            <w:r>
              <w:rPr>
                <w:rFonts w:ascii="Arial Narrow" w:hAnsi="Arial Narrow"/>
                <w:sz w:val="22"/>
                <w:szCs w:val="22"/>
              </w:rPr>
              <w:t>North South</w:t>
            </w:r>
            <w:r w:rsidRPr="00190CC8">
              <w:rPr>
                <w:rFonts w:ascii="Arial Narrow" w:hAnsi="Arial Narrow"/>
                <w:sz w:val="22"/>
                <w:szCs w:val="22"/>
              </w:rPr>
              <w:t xml:space="preserve"> Split</w:t>
            </w:r>
            <w:r>
              <w:rPr>
                <w:rFonts w:ascii="Arial Narrow" w:hAnsi="Arial Narrow"/>
                <w:sz w:val="22"/>
                <w:szCs w:val="22"/>
              </w:rPr>
              <w:t xml:space="preserve"> of NPA 587,</w:t>
            </w:r>
            <w:r w:rsidRPr="00190CC8">
              <w:rPr>
                <w:rFonts w:ascii="Arial Narrow" w:hAnsi="Arial Narrow"/>
                <w:sz w:val="22"/>
                <w:szCs w:val="22"/>
              </w:rPr>
              <w:t xml:space="preserve"> </w:t>
            </w:r>
            <w:r>
              <w:rPr>
                <w:rFonts w:ascii="Arial Narrow" w:hAnsi="Arial Narrow"/>
                <w:sz w:val="22"/>
                <w:szCs w:val="22"/>
              </w:rPr>
              <w:t>South</w:t>
            </w:r>
            <w:r w:rsidRPr="00190CC8">
              <w:rPr>
                <w:rFonts w:ascii="Arial Narrow" w:hAnsi="Arial Narrow"/>
                <w:sz w:val="22"/>
                <w:szCs w:val="22"/>
              </w:rPr>
              <w:t xml:space="preserve"> retains NPA </w:t>
            </w:r>
            <w:r>
              <w:rPr>
                <w:rFonts w:ascii="Arial Narrow" w:hAnsi="Arial Narrow"/>
                <w:sz w:val="22"/>
                <w:szCs w:val="22"/>
              </w:rPr>
              <w:t>587</w:t>
            </w:r>
          </w:p>
        </w:tc>
        <w:tc>
          <w:tcPr>
            <w:tcW w:w="453"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sz w:val="22"/>
              </w:rPr>
            </w:pPr>
            <w:r>
              <w:rPr>
                <w:sz w:val="22"/>
              </w:rPr>
              <w:t>N</w:t>
            </w:r>
          </w:p>
        </w:tc>
        <w:tc>
          <w:tcPr>
            <w:tcW w:w="454" w:type="dxa"/>
            <w:tcBorders>
              <w:top w:val="single" w:sz="6" w:space="0" w:color="auto"/>
              <w:left w:val="single" w:sz="6" w:space="0" w:color="auto"/>
              <w:bottom w:val="single" w:sz="6" w:space="0" w:color="auto"/>
              <w:right w:val="single" w:sz="6" w:space="0" w:color="auto"/>
            </w:tcBorders>
          </w:tcPr>
          <w:p w:rsidR="00EA68D7" w:rsidRPr="00F94E5F" w:rsidRDefault="00EA68D7" w:rsidP="006760AA">
            <w:pPr>
              <w:rPr>
                <w:sz w:val="22"/>
              </w:rPr>
            </w:pPr>
            <w:r>
              <w:rPr>
                <w:sz w:val="22"/>
              </w:rPr>
              <w:t>C</w:t>
            </w:r>
          </w:p>
        </w:tc>
        <w:tc>
          <w:tcPr>
            <w:tcW w:w="453"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sz w:val="22"/>
              </w:rPr>
            </w:pPr>
            <w:r>
              <w:rPr>
                <w:sz w:val="22"/>
              </w:rPr>
              <w:t>C</w:t>
            </w:r>
          </w:p>
        </w:tc>
        <w:tc>
          <w:tcPr>
            <w:tcW w:w="454"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sz w:val="22"/>
              </w:rPr>
            </w:pPr>
            <w:r>
              <w:rPr>
                <w:sz w:val="22"/>
              </w:rPr>
              <w:t>C</w:t>
            </w:r>
          </w:p>
        </w:tc>
        <w:tc>
          <w:tcPr>
            <w:tcW w:w="453"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sz w:val="22"/>
              </w:rPr>
            </w:pPr>
            <w:r>
              <w:rPr>
                <w:sz w:val="22"/>
              </w:rPr>
              <w:t>C</w:t>
            </w:r>
          </w:p>
        </w:tc>
        <w:tc>
          <w:tcPr>
            <w:tcW w:w="454"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sz w:val="22"/>
              </w:rPr>
            </w:pPr>
            <w:r>
              <w:rPr>
                <w:sz w:val="22"/>
              </w:rPr>
              <w:t>C</w:t>
            </w:r>
          </w:p>
        </w:tc>
        <w:tc>
          <w:tcPr>
            <w:tcW w:w="453"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sz w:val="22"/>
              </w:rPr>
            </w:pPr>
            <w:r>
              <w:rPr>
                <w:sz w:val="22"/>
              </w:rPr>
              <w:t>N</w:t>
            </w:r>
          </w:p>
        </w:tc>
        <w:tc>
          <w:tcPr>
            <w:tcW w:w="454"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sz w:val="22"/>
              </w:rPr>
            </w:pPr>
            <w:r>
              <w:rPr>
                <w:sz w:val="22"/>
              </w:rPr>
              <w:t>P</w:t>
            </w:r>
          </w:p>
        </w:tc>
        <w:tc>
          <w:tcPr>
            <w:tcW w:w="453"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sz w:val="22"/>
              </w:rPr>
            </w:pPr>
            <w:r>
              <w:rPr>
                <w:sz w:val="22"/>
              </w:rPr>
              <w:t>C</w:t>
            </w:r>
          </w:p>
        </w:tc>
        <w:tc>
          <w:tcPr>
            <w:tcW w:w="454"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sz w:val="22"/>
              </w:rPr>
            </w:pPr>
            <w:r>
              <w:rPr>
                <w:sz w:val="22"/>
              </w:rPr>
              <w:t>C</w:t>
            </w:r>
          </w:p>
        </w:tc>
        <w:tc>
          <w:tcPr>
            <w:tcW w:w="548"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jc w:val="center"/>
              <w:rPr>
                <w:rFonts w:cs="Arial"/>
                <w:sz w:val="22"/>
                <w:szCs w:val="22"/>
              </w:rPr>
            </w:pPr>
            <w:r>
              <w:rPr>
                <w:rFonts w:cs="Arial"/>
                <w:sz w:val="22"/>
                <w:szCs w:val="22"/>
              </w:rPr>
              <w:t>-6</w:t>
            </w:r>
          </w:p>
        </w:tc>
      </w:tr>
      <w:tr w:rsidR="00EA68D7" w:rsidRPr="00F94E5F" w:rsidTr="00891CE2">
        <w:trPr>
          <w:trHeight w:val="255"/>
        </w:trPr>
        <w:tc>
          <w:tcPr>
            <w:tcW w:w="678"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rFonts w:cs="Arial"/>
                <w:b/>
                <w:sz w:val="22"/>
                <w:szCs w:val="22"/>
              </w:rPr>
            </w:pPr>
            <w:r>
              <w:rPr>
                <w:sz w:val="22"/>
                <w:szCs w:val="22"/>
              </w:rPr>
              <w:t>2</w:t>
            </w:r>
          </w:p>
        </w:tc>
        <w:tc>
          <w:tcPr>
            <w:tcW w:w="3125"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24309D">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rPr>
            </w:pPr>
            <w:r w:rsidRPr="00190CC8">
              <w:rPr>
                <w:rFonts w:ascii="Arial Narrow" w:hAnsi="Arial Narrow"/>
                <w:sz w:val="22"/>
                <w:szCs w:val="22"/>
              </w:rPr>
              <w:t xml:space="preserve">Split </w:t>
            </w:r>
            <w:r>
              <w:rPr>
                <w:rFonts w:ascii="Arial Narrow" w:hAnsi="Arial Narrow"/>
                <w:sz w:val="22"/>
                <w:szCs w:val="22"/>
              </w:rPr>
              <w:t>-</w:t>
            </w:r>
            <w:r w:rsidRPr="00190CC8">
              <w:rPr>
                <w:rFonts w:ascii="Arial Narrow" w:hAnsi="Arial Narrow"/>
                <w:sz w:val="22"/>
                <w:szCs w:val="22"/>
              </w:rPr>
              <w:t xml:space="preserve"> </w:t>
            </w:r>
            <w:r>
              <w:rPr>
                <w:rFonts w:ascii="Arial Narrow" w:hAnsi="Arial Narrow"/>
                <w:sz w:val="22"/>
                <w:szCs w:val="22"/>
              </w:rPr>
              <w:t>North South</w:t>
            </w:r>
            <w:r w:rsidRPr="00190CC8">
              <w:rPr>
                <w:rFonts w:ascii="Arial Narrow" w:hAnsi="Arial Narrow"/>
                <w:sz w:val="22"/>
                <w:szCs w:val="22"/>
              </w:rPr>
              <w:t xml:space="preserve"> Split</w:t>
            </w:r>
            <w:r>
              <w:rPr>
                <w:rFonts w:ascii="Arial Narrow" w:hAnsi="Arial Narrow"/>
                <w:sz w:val="22"/>
                <w:szCs w:val="22"/>
              </w:rPr>
              <w:t xml:space="preserve"> of NPA 587,</w:t>
            </w:r>
            <w:r w:rsidRPr="00190CC8">
              <w:rPr>
                <w:rFonts w:ascii="Arial Narrow" w:hAnsi="Arial Narrow"/>
                <w:sz w:val="22"/>
                <w:szCs w:val="22"/>
              </w:rPr>
              <w:t xml:space="preserve"> </w:t>
            </w:r>
            <w:r>
              <w:rPr>
                <w:rFonts w:ascii="Arial Narrow" w:hAnsi="Arial Narrow"/>
                <w:sz w:val="22"/>
                <w:szCs w:val="22"/>
              </w:rPr>
              <w:t>North</w:t>
            </w:r>
            <w:r w:rsidRPr="00190CC8">
              <w:rPr>
                <w:rFonts w:ascii="Arial Narrow" w:hAnsi="Arial Narrow"/>
                <w:sz w:val="22"/>
                <w:szCs w:val="22"/>
              </w:rPr>
              <w:t xml:space="preserve"> retains NPA </w:t>
            </w:r>
            <w:r>
              <w:rPr>
                <w:rFonts w:ascii="Arial Narrow" w:hAnsi="Arial Narrow"/>
                <w:sz w:val="22"/>
                <w:szCs w:val="22"/>
              </w:rPr>
              <w:t>587</w:t>
            </w:r>
          </w:p>
        </w:tc>
        <w:tc>
          <w:tcPr>
            <w:tcW w:w="453"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rFonts w:cs="Arial"/>
                <w:sz w:val="22"/>
                <w:szCs w:val="22"/>
              </w:rPr>
            </w:pPr>
            <w:r>
              <w:rPr>
                <w:rFonts w:cs="Arial"/>
                <w:sz w:val="22"/>
                <w:szCs w:val="22"/>
              </w:rPr>
              <w:t>N</w:t>
            </w:r>
          </w:p>
        </w:tc>
        <w:tc>
          <w:tcPr>
            <w:tcW w:w="454" w:type="dxa"/>
            <w:tcBorders>
              <w:top w:val="single" w:sz="6" w:space="0" w:color="auto"/>
              <w:left w:val="single" w:sz="6" w:space="0" w:color="auto"/>
              <w:bottom w:val="single" w:sz="6" w:space="0" w:color="auto"/>
              <w:right w:val="single" w:sz="6" w:space="0" w:color="auto"/>
            </w:tcBorders>
          </w:tcPr>
          <w:p w:rsidR="00EA68D7" w:rsidRPr="00F94E5F" w:rsidRDefault="00EA68D7" w:rsidP="006760AA">
            <w:pPr>
              <w:rPr>
                <w:sz w:val="22"/>
              </w:rPr>
            </w:pPr>
            <w:r>
              <w:rPr>
                <w:sz w:val="22"/>
              </w:rPr>
              <w:t>C</w:t>
            </w:r>
          </w:p>
        </w:tc>
        <w:tc>
          <w:tcPr>
            <w:tcW w:w="453" w:type="dxa"/>
            <w:tcBorders>
              <w:top w:val="single" w:sz="6" w:space="0" w:color="auto"/>
              <w:left w:val="single" w:sz="6" w:space="0" w:color="auto"/>
              <w:bottom w:val="single" w:sz="6" w:space="0" w:color="auto"/>
              <w:right w:val="single" w:sz="6" w:space="0" w:color="auto"/>
            </w:tcBorders>
          </w:tcPr>
          <w:p w:rsidR="00EA68D7" w:rsidRPr="00F94E5F" w:rsidRDefault="00EA68D7" w:rsidP="006760AA">
            <w:pPr>
              <w:rPr>
                <w:sz w:val="22"/>
              </w:rPr>
            </w:pPr>
            <w:r>
              <w:rPr>
                <w:sz w:val="22"/>
              </w:rPr>
              <w:t>C</w:t>
            </w:r>
          </w:p>
        </w:tc>
        <w:tc>
          <w:tcPr>
            <w:tcW w:w="454"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rFonts w:cs="Arial"/>
                <w:sz w:val="22"/>
                <w:szCs w:val="22"/>
              </w:rPr>
            </w:pPr>
            <w:r>
              <w:rPr>
                <w:rFonts w:cs="Arial"/>
                <w:sz w:val="22"/>
                <w:szCs w:val="22"/>
              </w:rPr>
              <w:t>C</w:t>
            </w:r>
          </w:p>
        </w:tc>
        <w:tc>
          <w:tcPr>
            <w:tcW w:w="453"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rFonts w:cs="Arial"/>
                <w:sz w:val="22"/>
                <w:szCs w:val="22"/>
              </w:rPr>
            </w:pPr>
            <w:r>
              <w:rPr>
                <w:rFonts w:cs="Arial"/>
                <w:sz w:val="22"/>
                <w:szCs w:val="22"/>
              </w:rPr>
              <w:t>C</w:t>
            </w:r>
          </w:p>
        </w:tc>
        <w:tc>
          <w:tcPr>
            <w:tcW w:w="454"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rFonts w:cs="Arial"/>
                <w:sz w:val="22"/>
                <w:szCs w:val="22"/>
              </w:rPr>
            </w:pPr>
            <w:r>
              <w:rPr>
                <w:rFonts w:cs="Arial"/>
                <w:sz w:val="22"/>
                <w:szCs w:val="22"/>
              </w:rPr>
              <w:t>C</w:t>
            </w:r>
          </w:p>
        </w:tc>
        <w:tc>
          <w:tcPr>
            <w:tcW w:w="453"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rFonts w:cs="Arial"/>
                <w:sz w:val="22"/>
                <w:szCs w:val="22"/>
              </w:rPr>
            </w:pPr>
            <w:r>
              <w:rPr>
                <w:rFonts w:cs="Arial"/>
                <w:sz w:val="22"/>
                <w:szCs w:val="22"/>
              </w:rPr>
              <w:t>N</w:t>
            </w:r>
          </w:p>
        </w:tc>
        <w:tc>
          <w:tcPr>
            <w:tcW w:w="454"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rFonts w:cs="Arial"/>
                <w:sz w:val="22"/>
                <w:szCs w:val="22"/>
              </w:rPr>
            </w:pPr>
            <w:r>
              <w:rPr>
                <w:rFonts w:cs="Arial"/>
                <w:sz w:val="22"/>
                <w:szCs w:val="22"/>
              </w:rPr>
              <w:t>P</w:t>
            </w:r>
          </w:p>
        </w:tc>
        <w:tc>
          <w:tcPr>
            <w:tcW w:w="453"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rFonts w:cs="Arial"/>
                <w:sz w:val="22"/>
                <w:szCs w:val="22"/>
              </w:rPr>
            </w:pPr>
            <w:r>
              <w:rPr>
                <w:rFonts w:cs="Arial"/>
                <w:sz w:val="22"/>
                <w:szCs w:val="22"/>
              </w:rPr>
              <w:t>C</w:t>
            </w:r>
          </w:p>
        </w:tc>
        <w:tc>
          <w:tcPr>
            <w:tcW w:w="454"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rFonts w:cs="Arial"/>
                <w:sz w:val="22"/>
                <w:szCs w:val="22"/>
              </w:rPr>
            </w:pPr>
            <w:r>
              <w:rPr>
                <w:rFonts w:cs="Arial"/>
                <w:sz w:val="22"/>
                <w:szCs w:val="22"/>
              </w:rPr>
              <w:t>C</w:t>
            </w:r>
          </w:p>
        </w:tc>
        <w:tc>
          <w:tcPr>
            <w:tcW w:w="548"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jc w:val="center"/>
              <w:rPr>
                <w:rFonts w:cs="Arial"/>
                <w:sz w:val="22"/>
                <w:szCs w:val="22"/>
              </w:rPr>
            </w:pPr>
            <w:r>
              <w:rPr>
                <w:rFonts w:cs="Arial"/>
                <w:sz w:val="22"/>
                <w:szCs w:val="22"/>
              </w:rPr>
              <w:t>-6</w:t>
            </w:r>
          </w:p>
        </w:tc>
      </w:tr>
      <w:tr w:rsidR="00EA68D7" w:rsidRPr="00F94E5F" w:rsidTr="00891CE2">
        <w:trPr>
          <w:trHeight w:val="255"/>
        </w:trPr>
        <w:tc>
          <w:tcPr>
            <w:tcW w:w="678"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rFonts w:cs="Arial"/>
                <w:b/>
                <w:sz w:val="22"/>
                <w:szCs w:val="22"/>
              </w:rPr>
            </w:pPr>
            <w:r>
              <w:rPr>
                <w:snapToGrid w:val="0"/>
                <w:color w:val="000000"/>
                <w:sz w:val="22"/>
                <w:szCs w:val="22"/>
                <w:lang w:val="en-US"/>
              </w:rPr>
              <w:t>3</w:t>
            </w:r>
          </w:p>
        </w:tc>
        <w:tc>
          <w:tcPr>
            <w:tcW w:w="3125"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FC2BCF">
            <w:pPr>
              <w:rPr>
                <w:rFonts w:cs="Arial"/>
                <w:sz w:val="22"/>
                <w:szCs w:val="22"/>
                <w:lang w:val="en-US"/>
              </w:rPr>
            </w:pPr>
            <w:r>
              <w:rPr>
                <w:rFonts w:ascii="Arial Narrow" w:hAnsi="Arial Narrow"/>
                <w:sz w:val="22"/>
                <w:szCs w:val="22"/>
              </w:rPr>
              <w:t>Concentrated Overlay - Concentrated Overlay of New NPA on Calgary and Edmonton LIRs</w:t>
            </w:r>
          </w:p>
        </w:tc>
        <w:tc>
          <w:tcPr>
            <w:tcW w:w="453"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sz w:val="22"/>
              </w:rPr>
            </w:pPr>
            <w:r>
              <w:rPr>
                <w:sz w:val="22"/>
              </w:rPr>
              <w:t>N</w:t>
            </w:r>
          </w:p>
        </w:tc>
        <w:tc>
          <w:tcPr>
            <w:tcW w:w="454" w:type="dxa"/>
            <w:tcBorders>
              <w:top w:val="single" w:sz="6" w:space="0" w:color="auto"/>
              <w:left w:val="single" w:sz="6" w:space="0" w:color="auto"/>
              <w:bottom w:val="single" w:sz="6" w:space="0" w:color="auto"/>
              <w:right w:val="single" w:sz="6" w:space="0" w:color="auto"/>
            </w:tcBorders>
          </w:tcPr>
          <w:p w:rsidR="00EA68D7" w:rsidRPr="00F94E5F" w:rsidRDefault="00EA68D7" w:rsidP="006760AA">
            <w:pPr>
              <w:rPr>
                <w:sz w:val="22"/>
              </w:rPr>
            </w:pPr>
            <w:r>
              <w:rPr>
                <w:sz w:val="22"/>
              </w:rPr>
              <w:t>C</w:t>
            </w:r>
          </w:p>
        </w:tc>
        <w:tc>
          <w:tcPr>
            <w:tcW w:w="453" w:type="dxa"/>
            <w:tcBorders>
              <w:top w:val="single" w:sz="6" w:space="0" w:color="auto"/>
              <w:left w:val="single" w:sz="6" w:space="0" w:color="auto"/>
              <w:bottom w:val="single" w:sz="6" w:space="0" w:color="auto"/>
              <w:right w:val="single" w:sz="6" w:space="0" w:color="auto"/>
            </w:tcBorders>
          </w:tcPr>
          <w:p w:rsidR="00EA68D7" w:rsidRPr="00F94E5F" w:rsidRDefault="00EA68D7" w:rsidP="006760AA">
            <w:pPr>
              <w:rPr>
                <w:sz w:val="22"/>
              </w:rPr>
            </w:pPr>
            <w:r>
              <w:rPr>
                <w:sz w:val="22"/>
              </w:rPr>
              <w:t>P</w:t>
            </w:r>
          </w:p>
        </w:tc>
        <w:tc>
          <w:tcPr>
            <w:tcW w:w="454"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891CE2" w:rsidP="006760AA">
            <w:pPr>
              <w:rPr>
                <w:rFonts w:cs="Arial"/>
                <w:sz w:val="22"/>
                <w:szCs w:val="22"/>
              </w:rPr>
            </w:pPr>
            <w:r>
              <w:rPr>
                <w:rFonts w:cs="Arial"/>
                <w:sz w:val="22"/>
                <w:szCs w:val="22"/>
              </w:rPr>
              <w:t>C</w:t>
            </w:r>
          </w:p>
        </w:tc>
        <w:tc>
          <w:tcPr>
            <w:tcW w:w="453"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rFonts w:cs="Arial"/>
                <w:sz w:val="22"/>
                <w:szCs w:val="22"/>
              </w:rPr>
            </w:pPr>
            <w:r>
              <w:rPr>
                <w:rFonts w:cs="Arial"/>
                <w:sz w:val="22"/>
                <w:szCs w:val="22"/>
              </w:rPr>
              <w:t>N</w:t>
            </w:r>
          </w:p>
        </w:tc>
        <w:tc>
          <w:tcPr>
            <w:tcW w:w="454"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rFonts w:cs="Arial"/>
                <w:sz w:val="22"/>
                <w:szCs w:val="22"/>
              </w:rPr>
            </w:pPr>
            <w:r>
              <w:rPr>
                <w:rFonts w:cs="Arial"/>
                <w:sz w:val="22"/>
                <w:szCs w:val="22"/>
              </w:rPr>
              <w:t>C</w:t>
            </w:r>
          </w:p>
        </w:tc>
        <w:tc>
          <w:tcPr>
            <w:tcW w:w="453"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rFonts w:cs="Arial"/>
                <w:sz w:val="22"/>
                <w:szCs w:val="22"/>
              </w:rPr>
            </w:pPr>
            <w:r>
              <w:rPr>
                <w:rFonts w:cs="Arial"/>
                <w:sz w:val="22"/>
                <w:szCs w:val="22"/>
              </w:rPr>
              <w:t>P</w:t>
            </w:r>
          </w:p>
        </w:tc>
        <w:tc>
          <w:tcPr>
            <w:tcW w:w="454" w:type="dxa"/>
            <w:tcBorders>
              <w:top w:val="single" w:sz="6" w:space="0" w:color="auto"/>
              <w:left w:val="single" w:sz="6" w:space="0" w:color="auto"/>
              <w:bottom w:val="single" w:sz="6" w:space="0" w:color="auto"/>
              <w:right w:val="single" w:sz="6" w:space="0" w:color="auto"/>
            </w:tcBorders>
          </w:tcPr>
          <w:p w:rsidR="00EA68D7" w:rsidRPr="00F94E5F" w:rsidRDefault="00EA68D7" w:rsidP="006760AA">
            <w:pPr>
              <w:rPr>
                <w:sz w:val="22"/>
              </w:rPr>
            </w:pPr>
            <w:r>
              <w:rPr>
                <w:sz w:val="22"/>
              </w:rPr>
              <w:t>C</w:t>
            </w:r>
          </w:p>
        </w:tc>
        <w:tc>
          <w:tcPr>
            <w:tcW w:w="453" w:type="dxa"/>
            <w:tcBorders>
              <w:top w:val="single" w:sz="6" w:space="0" w:color="auto"/>
              <w:left w:val="single" w:sz="6" w:space="0" w:color="auto"/>
              <w:bottom w:val="single" w:sz="6" w:space="0" w:color="auto"/>
              <w:right w:val="single" w:sz="6" w:space="0" w:color="auto"/>
            </w:tcBorders>
          </w:tcPr>
          <w:p w:rsidR="00EA68D7" w:rsidRPr="00F94E5F" w:rsidRDefault="00EA68D7" w:rsidP="006760AA">
            <w:pPr>
              <w:rPr>
                <w:sz w:val="22"/>
              </w:rPr>
            </w:pPr>
            <w:r>
              <w:rPr>
                <w:sz w:val="22"/>
              </w:rPr>
              <w:t>P</w:t>
            </w:r>
          </w:p>
        </w:tc>
        <w:tc>
          <w:tcPr>
            <w:tcW w:w="454" w:type="dxa"/>
            <w:tcBorders>
              <w:top w:val="single" w:sz="6" w:space="0" w:color="auto"/>
              <w:left w:val="single" w:sz="6" w:space="0" w:color="auto"/>
              <w:bottom w:val="single" w:sz="6" w:space="0" w:color="auto"/>
              <w:right w:val="single" w:sz="6" w:space="0" w:color="auto"/>
            </w:tcBorders>
          </w:tcPr>
          <w:p w:rsidR="00EA68D7" w:rsidRPr="00F94E5F" w:rsidRDefault="00EA68D7" w:rsidP="006760AA">
            <w:pPr>
              <w:rPr>
                <w:sz w:val="22"/>
              </w:rPr>
            </w:pPr>
            <w:r>
              <w:rPr>
                <w:sz w:val="22"/>
              </w:rPr>
              <w:t>C</w:t>
            </w:r>
          </w:p>
        </w:tc>
        <w:tc>
          <w:tcPr>
            <w:tcW w:w="548"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891CE2" w:rsidP="00177D4D">
            <w:pPr>
              <w:jc w:val="center"/>
              <w:rPr>
                <w:rFonts w:cs="Arial"/>
                <w:sz w:val="22"/>
                <w:szCs w:val="22"/>
              </w:rPr>
            </w:pPr>
            <w:r>
              <w:rPr>
                <w:rFonts w:cs="Arial"/>
                <w:sz w:val="22"/>
                <w:szCs w:val="22"/>
              </w:rPr>
              <w:t>-2</w:t>
            </w:r>
          </w:p>
        </w:tc>
      </w:tr>
      <w:tr w:rsidR="00EA68D7" w:rsidRPr="00F94E5F" w:rsidTr="00891CE2">
        <w:trPr>
          <w:trHeight w:val="255"/>
        </w:trPr>
        <w:tc>
          <w:tcPr>
            <w:tcW w:w="678"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rFonts w:cs="Arial"/>
                <w:b/>
                <w:sz w:val="22"/>
                <w:szCs w:val="22"/>
              </w:rPr>
            </w:pPr>
            <w:r>
              <w:rPr>
                <w:snapToGrid w:val="0"/>
                <w:color w:val="000000"/>
                <w:sz w:val="22"/>
                <w:szCs w:val="22"/>
                <w:lang w:val="en-US"/>
              </w:rPr>
              <w:t>4</w:t>
            </w:r>
          </w:p>
        </w:tc>
        <w:tc>
          <w:tcPr>
            <w:tcW w:w="3125"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FC2BCF">
            <w:pPr>
              <w:rPr>
                <w:snapToGrid w:val="0"/>
                <w:color w:val="000000"/>
                <w:sz w:val="22"/>
                <w:szCs w:val="22"/>
                <w:lang w:val="en-US"/>
              </w:rPr>
            </w:pPr>
            <w:r>
              <w:rPr>
                <w:rFonts w:ascii="Arial Narrow" w:hAnsi="Arial Narrow"/>
                <w:sz w:val="22"/>
                <w:szCs w:val="22"/>
              </w:rPr>
              <w:t>Concentrated Overlay - Concentrated Overlay of New NPA on Calgary and Edmonton Exchange Areas</w:t>
            </w:r>
          </w:p>
        </w:tc>
        <w:tc>
          <w:tcPr>
            <w:tcW w:w="453"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sz w:val="22"/>
              </w:rPr>
            </w:pPr>
            <w:r>
              <w:rPr>
                <w:sz w:val="22"/>
              </w:rPr>
              <w:t>N</w:t>
            </w:r>
          </w:p>
        </w:tc>
        <w:tc>
          <w:tcPr>
            <w:tcW w:w="454" w:type="dxa"/>
            <w:tcBorders>
              <w:top w:val="single" w:sz="6" w:space="0" w:color="auto"/>
              <w:left w:val="single" w:sz="6" w:space="0" w:color="auto"/>
              <w:bottom w:val="single" w:sz="6" w:space="0" w:color="auto"/>
              <w:right w:val="single" w:sz="6" w:space="0" w:color="auto"/>
            </w:tcBorders>
          </w:tcPr>
          <w:p w:rsidR="00EA68D7" w:rsidRPr="00F94E5F" w:rsidRDefault="00EA68D7" w:rsidP="006760AA">
            <w:pPr>
              <w:rPr>
                <w:sz w:val="22"/>
              </w:rPr>
            </w:pPr>
            <w:r>
              <w:rPr>
                <w:sz w:val="22"/>
              </w:rPr>
              <w:t>C</w:t>
            </w:r>
          </w:p>
        </w:tc>
        <w:tc>
          <w:tcPr>
            <w:tcW w:w="453"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rFonts w:cs="Arial"/>
                <w:sz w:val="22"/>
                <w:szCs w:val="22"/>
              </w:rPr>
            </w:pPr>
            <w:r>
              <w:rPr>
                <w:rFonts w:cs="Arial"/>
                <w:sz w:val="22"/>
                <w:szCs w:val="22"/>
              </w:rPr>
              <w:t>P</w:t>
            </w:r>
          </w:p>
        </w:tc>
        <w:tc>
          <w:tcPr>
            <w:tcW w:w="454"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891CE2" w:rsidP="006760AA">
            <w:pPr>
              <w:pStyle w:val="Header"/>
              <w:tabs>
                <w:tab w:val="left" w:pos="720"/>
              </w:tabs>
              <w:rPr>
                <w:rFonts w:cs="Arial"/>
                <w:sz w:val="22"/>
                <w:szCs w:val="22"/>
              </w:rPr>
            </w:pPr>
            <w:r>
              <w:rPr>
                <w:rFonts w:cs="Arial"/>
                <w:sz w:val="22"/>
                <w:szCs w:val="22"/>
              </w:rPr>
              <w:t>C</w:t>
            </w:r>
          </w:p>
        </w:tc>
        <w:tc>
          <w:tcPr>
            <w:tcW w:w="453"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rFonts w:cs="Arial"/>
                <w:sz w:val="22"/>
                <w:szCs w:val="22"/>
              </w:rPr>
            </w:pPr>
            <w:r>
              <w:rPr>
                <w:rFonts w:cs="Arial"/>
                <w:sz w:val="22"/>
                <w:szCs w:val="22"/>
              </w:rPr>
              <w:t>N</w:t>
            </w:r>
          </w:p>
        </w:tc>
        <w:tc>
          <w:tcPr>
            <w:tcW w:w="454"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rFonts w:cs="Arial"/>
                <w:sz w:val="22"/>
                <w:szCs w:val="22"/>
              </w:rPr>
            </w:pPr>
            <w:r>
              <w:rPr>
                <w:rFonts w:cs="Arial"/>
                <w:sz w:val="22"/>
                <w:szCs w:val="22"/>
              </w:rPr>
              <w:t>C</w:t>
            </w:r>
          </w:p>
        </w:tc>
        <w:tc>
          <w:tcPr>
            <w:tcW w:w="453"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rFonts w:cs="Arial"/>
                <w:sz w:val="22"/>
                <w:szCs w:val="22"/>
              </w:rPr>
            </w:pPr>
            <w:r>
              <w:rPr>
                <w:rFonts w:cs="Arial"/>
                <w:sz w:val="22"/>
                <w:szCs w:val="22"/>
              </w:rPr>
              <w:t>P</w:t>
            </w:r>
          </w:p>
        </w:tc>
        <w:tc>
          <w:tcPr>
            <w:tcW w:w="454"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rFonts w:cs="Arial"/>
                <w:sz w:val="22"/>
                <w:szCs w:val="22"/>
              </w:rPr>
            </w:pPr>
            <w:r>
              <w:rPr>
                <w:rFonts w:cs="Arial"/>
                <w:sz w:val="22"/>
                <w:szCs w:val="22"/>
              </w:rPr>
              <w:t>C</w:t>
            </w:r>
          </w:p>
        </w:tc>
        <w:tc>
          <w:tcPr>
            <w:tcW w:w="453"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rFonts w:cs="Arial"/>
                <w:sz w:val="22"/>
                <w:szCs w:val="22"/>
              </w:rPr>
            </w:pPr>
            <w:r>
              <w:rPr>
                <w:rFonts w:cs="Arial"/>
                <w:sz w:val="22"/>
                <w:szCs w:val="22"/>
              </w:rPr>
              <w:t>P</w:t>
            </w:r>
          </w:p>
        </w:tc>
        <w:tc>
          <w:tcPr>
            <w:tcW w:w="454"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rFonts w:cs="Arial"/>
                <w:sz w:val="22"/>
                <w:szCs w:val="22"/>
              </w:rPr>
            </w:pPr>
            <w:r>
              <w:rPr>
                <w:rFonts w:cs="Arial"/>
                <w:sz w:val="22"/>
                <w:szCs w:val="22"/>
              </w:rPr>
              <w:t>C</w:t>
            </w:r>
          </w:p>
        </w:tc>
        <w:tc>
          <w:tcPr>
            <w:tcW w:w="548"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891CE2" w:rsidP="00891CE2">
            <w:pPr>
              <w:jc w:val="center"/>
              <w:rPr>
                <w:rFonts w:cs="Arial"/>
                <w:sz w:val="22"/>
                <w:szCs w:val="22"/>
              </w:rPr>
            </w:pPr>
            <w:r>
              <w:rPr>
                <w:rFonts w:cs="Arial"/>
                <w:sz w:val="22"/>
                <w:szCs w:val="22"/>
              </w:rPr>
              <w:t>-2</w:t>
            </w:r>
          </w:p>
        </w:tc>
      </w:tr>
      <w:tr w:rsidR="00EA68D7" w:rsidRPr="00F94E5F" w:rsidTr="00891CE2">
        <w:trPr>
          <w:trHeight w:val="255"/>
        </w:trPr>
        <w:tc>
          <w:tcPr>
            <w:tcW w:w="678" w:type="dxa"/>
            <w:tcBorders>
              <w:top w:val="single" w:sz="6" w:space="0" w:color="auto"/>
              <w:left w:val="single" w:sz="6" w:space="0" w:color="auto"/>
              <w:bottom w:val="single" w:sz="6" w:space="0" w:color="auto"/>
              <w:right w:val="single" w:sz="6" w:space="0" w:color="auto"/>
            </w:tcBorders>
            <w:shd w:val="clear" w:color="auto" w:fill="auto"/>
          </w:tcPr>
          <w:p w:rsidR="00EA68D7" w:rsidRDefault="00EA68D7" w:rsidP="006760AA">
            <w:pPr>
              <w:rPr>
                <w:snapToGrid w:val="0"/>
                <w:color w:val="000000"/>
                <w:sz w:val="22"/>
                <w:szCs w:val="22"/>
                <w:lang w:val="en-US"/>
              </w:rPr>
            </w:pPr>
            <w:r>
              <w:rPr>
                <w:snapToGrid w:val="0"/>
                <w:color w:val="000000"/>
                <w:sz w:val="22"/>
                <w:szCs w:val="22"/>
                <w:lang w:val="en-US"/>
              </w:rPr>
              <w:t>5</w:t>
            </w:r>
          </w:p>
        </w:tc>
        <w:tc>
          <w:tcPr>
            <w:tcW w:w="3125" w:type="dxa"/>
            <w:tcBorders>
              <w:top w:val="single" w:sz="6" w:space="0" w:color="auto"/>
              <w:left w:val="single" w:sz="6" w:space="0" w:color="auto"/>
              <w:bottom w:val="single" w:sz="6" w:space="0" w:color="auto"/>
              <w:right w:val="single" w:sz="6" w:space="0" w:color="auto"/>
            </w:tcBorders>
            <w:shd w:val="clear" w:color="auto" w:fill="auto"/>
          </w:tcPr>
          <w:p w:rsidR="00EA68D7" w:rsidRPr="000512EB" w:rsidRDefault="00EA68D7" w:rsidP="00AF1ABD">
            <w:pPr>
              <w:rPr>
                <w:rFonts w:ascii="Arial Narrow" w:hAnsi="Arial Narrow"/>
                <w:sz w:val="22"/>
                <w:szCs w:val="22"/>
              </w:rPr>
            </w:pPr>
            <w:r w:rsidRPr="00BE56F6">
              <w:rPr>
                <w:rFonts w:ascii="Arial Narrow" w:hAnsi="Arial Narrow"/>
                <w:sz w:val="22"/>
                <w:szCs w:val="22"/>
              </w:rPr>
              <w:t xml:space="preserve">Concentrated Overlay </w:t>
            </w:r>
            <w:r>
              <w:rPr>
                <w:rFonts w:ascii="Arial Narrow" w:hAnsi="Arial Narrow"/>
                <w:sz w:val="22"/>
                <w:szCs w:val="22"/>
              </w:rPr>
              <w:t>-</w:t>
            </w:r>
            <w:r w:rsidRPr="00BE56F6">
              <w:rPr>
                <w:rFonts w:ascii="Arial Narrow" w:hAnsi="Arial Narrow"/>
                <w:sz w:val="22"/>
                <w:szCs w:val="22"/>
              </w:rPr>
              <w:t xml:space="preserve"> Concentrated Overlay of </w:t>
            </w:r>
            <w:r>
              <w:rPr>
                <w:rFonts w:ascii="Arial Narrow" w:hAnsi="Arial Narrow"/>
                <w:sz w:val="22"/>
                <w:szCs w:val="22"/>
              </w:rPr>
              <w:t>two</w:t>
            </w:r>
            <w:r w:rsidRPr="00BE56F6">
              <w:rPr>
                <w:rFonts w:ascii="Arial Narrow" w:hAnsi="Arial Narrow"/>
                <w:sz w:val="22"/>
                <w:szCs w:val="22"/>
              </w:rPr>
              <w:t xml:space="preserve"> </w:t>
            </w:r>
            <w:r>
              <w:rPr>
                <w:rFonts w:ascii="Arial Narrow" w:hAnsi="Arial Narrow"/>
                <w:sz w:val="22"/>
                <w:szCs w:val="22"/>
              </w:rPr>
              <w:t>N</w:t>
            </w:r>
            <w:r w:rsidRPr="00BE56F6">
              <w:rPr>
                <w:rFonts w:ascii="Arial Narrow" w:hAnsi="Arial Narrow"/>
                <w:sz w:val="22"/>
                <w:szCs w:val="22"/>
              </w:rPr>
              <w:t xml:space="preserve">ew NPAs </w:t>
            </w:r>
            <w:r>
              <w:rPr>
                <w:rFonts w:ascii="Arial Narrow" w:hAnsi="Arial Narrow"/>
                <w:sz w:val="22"/>
                <w:szCs w:val="22"/>
              </w:rPr>
              <w:t xml:space="preserve">- </w:t>
            </w:r>
            <w:r w:rsidRPr="00BE56F6">
              <w:rPr>
                <w:rFonts w:ascii="Arial Narrow" w:hAnsi="Arial Narrow"/>
                <w:sz w:val="22"/>
                <w:szCs w:val="22"/>
              </w:rPr>
              <w:t xml:space="preserve">first </w:t>
            </w:r>
            <w:r>
              <w:rPr>
                <w:rFonts w:ascii="Arial Narrow" w:hAnsi="Arial Narrow"/>
                <w:sz w:val="22"/>
                <w:szCs w:val="22"/>
              </w:rPr>
              <w:t>n</w:t>
            </w:r>
            <w:r w:rsidRPr="00BE56F6">
              <w:rPr>
                <w:rFonts w:ascii="Arial Narrow" w:hAnsi="Arial Narrow"/>
                <w:sz w:val="22"/>
                <w:szCs w:val="22"/>
              </w:rPr>
              <w:t xml:space="preserve">ew NPA overlays NPA 587/780 and second </w:t>
            </w:r>
            <w:r>
              <w:rPr>
                <w:rFonts w:ascii="Arial Narrow" w:hAnsi="Arial Narrow"/>
                <w:sz w:val="22"/>
                <w:szCs w:val="22"/>
              </w:rPr>
              <w:t>n</w:t>
            </w:r>
            <w:r w:rsidRPr="00BE56F6">
              <w:rPr>
                <w:rFonts w:ascii="Arial Narrow" w:hAnsi="Arial Narrow"/>
                <w:sz w:val="22"/>
                <w:szCs w:val="22"/>
              </w:rPr>
              <w:t>ew NPA overlays NPA 403/587</w:t>
            </w:r>
          </w:p>
        </w:tc>
        <w:tc>
          <w:tcPr>
            <w:tcW w:w="453"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sz w:val="22"/>
              </w:rPr>
            </w:pPr>
            <w:r>
              <w:rPr>
                <w:sz w:val="22"/>
              </w:rPr>
              <w:t>C</w:t>
            </w:r>
          </w:p>
        </w:tc>
        <w:tc>
          <w:tcPr>
            <w:tcW w:w="454" w:type="dxa"/>
            <w:tcBorders>
              <w:top w:val="single" w:sz="6" w:space="0" w:color="auto"/>
              <w:left w:val="single" w:sz="6" w:space="0" w:color="auto"/>
              <w:bottom w:val="single" w:sz="6" w:space="0" w:color="auto"/>
              <w:right w:val="single" w:sz="6" w:space="0" w:color="auto"/>
            </w:tcBorders>
          </w:tcPr>
          <w:p w:rsidR="00EA68D7" w:rsidRPr="00F94E5F" w:rsidRDefault="00EA68D7" w:rsidP="006760AA">
            <w:pPr>
              <w:rPr>
                <w:sz w:val="22"/>
              </w:rPr>
            </w:pPr>
            <w:r>
              <w:rPr>
                <w:sz w:val="22"/>
              </w:rPr>
              <w:t>C</w:t>
            </w:r>
          </w:p>
        </w:tc>
        <w:tc>
          <w:tcPr>
            <w:tcW w:w="453"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rFonts w:cs="Arial"/>
                <w:sz w:val="22"/>
                <w:szCs w:val="22"/>
              </w:rPr>
            </w:pPr>
            <w:r>
              <w:rPr>
                <w:rFonts w:cs="Arial"/>
                <w:sz w:val="22"/>
                <w:szCs w:val="22"/>
              </w:rPr>
              <w:t>P</w:t>
            </w:r>
          </w:p>
        </w:tc>
        <w:tc>
          <w:tcPr>
            <w:tcW w:w="454"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891CE2" w:rsidP="006760AA">
            <w:pPr>
              <w:rPr>
                <w:rFonts w:cs="Arial"/>
                <w:sz w:val="22"/>
                <w:szCs w:val="22"/>
              </w:rPr>
            </w:pPr>
            <w:r>
              <w:rPr>
                <w:rFonts w:cs="Arial"/>
                <w:sz w:val="22"/>
                <w:szCs w:val="22"/>
              </w:rPr>
              <w:t>C</w:t>
            </w:r>
          </w:p>
        </w:tc>
        <w:tc>
          <w:tcPr>
            <w:tcW w:w="453"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sz w:val="22"/>
                <w:szCs w:val="22"/>
              </w:rPr>
            </w:pPr>
            <w:r>
              <w:rPr>
                <w:sz w:val="22"/>
                <w:szCs w:val="22"/>
              </w:rPr>
              <w:t>N</w:t>
            </w:r>
          </w:p>
        </w:tc>
        <w:tc>
          <w:tcPr>
            <w:tcW w:w="454"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rFonts w:cs="Arial"/>
                <w:sz w:val="22"/>
                <w:szCs w:val="22"/>
              </w:rPr>
            </w:pPr>
            <w:r>
              <w:rPr>
                <w:rFonts w:cs="Arial"/>
                <w:sz w:val="22"/>
                <w:szCs w:val="22"/>
              </w:rPr>
              <w:t>P</w:t>
            </w:r>
          </w:p>
        </w:tc>
        <w:tc>
          <w:tcPr>
            <w:tcW w:w="453"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rFonts w:cs="Arial"/>
                <w:sz w:val="22"/>
                <w:szCs w:val="22"/>
              </w:rPr>
            </w:pPr>
            <w:r>
              <w:rPr>
                <w:rFonts w:cs="Arial"/>
                <w:sz w:val="22"/>
                <w:szCs w:val="22"/>
              </w:rPr>
              <w:t>P</w:t>
            </w:r>
          </w:p>
        </w:tc>
        <w:tc>
          <w:tcPr>
            <w:tcW w:w="454"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rFonts w:cs="Arial"/>
                <w:sz w:val="22"/>
                <w:szCs w:val="22"/>
              </w:rPr>
            </w:pPr>
            <w:r>
              <w:rPr>
                <w:rFonts w:cs="Arial"/>
                <w:sz w:val="22"/>
                <w:szCs w:val="22"/>
              </w:rPr>
              <w:t>P</w:t>
            </w:r>
          </w:p>
        </w:tc>
        <w:tc>
          <w:tcPr>
            <w:tcW w:w="453"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sz w:val="22"/>
                <w:szCs w:val="22"/>
              </w:rPr>
            </w:pPr>
            <w:r>
              <w:rPr>
                <w:sz w:val="22"/>
                <w:szCs w:val="22"/>
              </w:rPr>
              <w:t>P</w:t>
            </w:r>
          </w:p>
        </w:tc>
        <w:tc>
          <w:tcPr>
            <w:tcW w:w="454"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sz w:val="22"/>
                <w:szCs w:val="22"/>
              </w:rPr>
            </w:pPr>
            <w:r>
              <w:rPr>
                <w:sz w:val="22"/>
                <w:szCs w:val="22"/>
              </w:rPr>
              <w:t>C</w:t>
            </w:r>
          </w:p>
        </w:tc>
        <w:tc>
          <w:tcPr>
            <w:tcW w:w="548"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891CE2">
            <w:pPr>
              <w:jc w:val="center"/>
              <w:rPr>
                <w:rFonts w:cs="Arial"/>
                <w:sz w:val="22"/>
                <w:szCs w:val="22"/>
              </w:rPr>
            </w:pPr>
            <w:r>
              <w:rPr>
                <w:rFonts w:cs="Arial"/>
                <w:sz w:val="22"/>
                <w:szCs w:val="22"/>
              </w:rPr>
              <w:t>+</w:t>
            </w:r>
            <w:r w:rsidR="00891CE2">
              <w:rPr>
                <w:rFonts w:cs="Arial"/>
                <w:sz w:val="22"/>
                <w:szCs w:val="22"/>
              </w:rPr>
              <w:t>1</w:t>
            </w:r>
          </w:p>
        </w:tc>
      </w:tr>
      <w:tr w:rsidR="00EA68D7" w:rsidRPr="00F94E5F" w:rsidTr="00891CE2">
        <w:trPr>
          <w:trHeight w:val="255"/>
        </w:trPr>
        <w:tc>
          <w:tcPr>
            <w:tcW w:w="678"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rFonts w:cs="Arial"/>
                <w:b/>
                <w:sz w:val="22"/>
                <w:szCs w:val="22"/>
              </w:rPr>
            </w:pPr>
            <w:r>
              <w:rPr>
                <w:snapToGrid w:val="0"/>
                <w:color w:val="000000"/>
                <w:sz w:val="22"/>
                <w:szCs w:val="22"/>
                <w:lang w:val="en-US"/>
              </w:rPr>
              <w:t>6</w:t>
            </w:r>
          </w:p>
        </w:tc>
        <w:tc>
          <w:tcPr>
            <w:tcW w:w="3125" w:type="dxa"/>
            <w:tcBorders>
              <w:top w:val="single" w:sz="6" w:space="0" w:color="auto"/>
              <w:left w:val="single" w:sz="6" w:space="0" w:color="auto"/>
              <w:bottom w:val="single" w:sz="6" w:space="0" w:color="auto"/>
              <w:right w:val="single" w:sz="6" w:space="0" w:color="auto"/>
            </w:tcBorders>
            <w:shd w:val="clear" w:color="auto" w:fill="auto"/>
          </w:tcPr>
          <w:p w:rsidR="00EA68D7" w:rsidRPr="009864C4" w:rsidRDefault="00EA68D7" w:rsidP="00E03477">
            <w:r w:rsidRPr="000512EB">
              <w:rPr>
                <w:rFonts w:ascii="Arial Narrow" w:hAnsi="Arial Narrow"/>
                <w:sz w:val="22"/>
                <w:szCs w:val="22"/>
              </w:rPr>
              <w:t xml:space="preserve">Distributed Overlay </w:t>
            </w:r>
            <w:r>
              <w:rPr>
                <w:rFonts w:ascii="Arial Narrow" w:hAnsi="Arial Narrow"/>
                <w:sz w:val="22"/>
                <w:szCs w:val="22"/>
              </w:rPr>
              <w:t>-</w:t>
            </w:r>
            <w:r w:rsidRPr="000512EB">
              <w:rPr>
                <w:rFonts w:ascii="Arial Narrow" w:hAnsi="Arial Narrow"/>
                <w:sz w:val="22"/>
                <w:szCs w:val="22"/>
              </w:rPr>
              <w:t xml:space="preserve"> Distributed Overlay of </w:t>
            </w:r>
            <w:r>
              <w:rPr>
                <w:rFonts w:ascii="Arial Narrow" w:hAnsi="Arial Narrow"/>
                <w:sz w:val="22"/>
                <w:szCs w:val="22"/>
              </w:rPr>
              <w:t xml:space="preserve">a </w:t>
            </w:r>
            <w:r w:rsidRPr="000512EB">
              <w:rPr>
                <w:rFonts w:ascii="Arial Narrow" w:hAnsi="Arial Narrow"/>
                <w:sz w:val="22"/>
                <w:szCs w:val="22"/>
              </w:rPr>
              <w:t>New NPA on NPA 403/587/780</w:t>
            </w:r>
          </w:p>
        </w:tc>
        <w:tc>
          <w:tcPr>
            <w:tcW w:w="453"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sz w:val="22"/>
              </w:rPr>
            </w:pPr>
            <w:r>
              <w:rPr>
                <w:sz w:val="22"/>
              </w:rPr>
              <w:t>P</w:t>
            </w:r>
          </w:p>
        </w:tc>
        <w:tc>
          <w:tcPr>
            <w:tcW w:w="454" w:type="dxa"/>
            <w:tcBorders>
              <w:top w:val="single" w:sz="6" w:space="0" w:color="auto"/>
              <w:left w:val="single" w:sz="6" w:space="0" w:color="auto"/>
              <w:bottom w:val="single" w:sz="6" w:space="0" w:color="auto"/>
              <w:right w:val="single" w:sz="6" w:space="0" w:color="auto"/>
            </w:tcBorders>
          </w:tcPr>
          <w:p w:rsidR="00EA68D7" w:rsidRPr="00F94E5F" w:rsidRDefault="00EA68D7" w:rsidP="006760AA">
            <w:pPr>
              <w:rPr>
                <w:sz w:val="22"/>
              </w:rPr>
            </w:pPr>
            <w:r>
              <w:rPr>
                <w:sz w:val="22"/>
              </w:rPr>
              <w:t>N</w:t>
            </w:r>
          </w:p>
        </w:tc>
        <w:tc>
          <w:tcPr>
            <w:tcW w:w="453"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rFonts w:cs="Arial"/>
                <w:sz w:val="22"/>
                <w:szCs w:val="22"/>
              </w:rPr>
            </w:pPr>
            <w:r>
              <w:rPr>
                <w:rFonts w:cs="Arial"/>
                <w:sz w:val="22"/>
                <w:szCs w:val="22"/>
              </w:rPr>
              <w:t>P</w:t>
            </w:r>
          </w:p>
        </w:tc>
        <w:tc>
          <w:tcPr>
            <w:tcW w:w="454"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rFonts w:cs="Arial"/>
                <w:sz w:val="22"/>
                <w:szCs w:val="22"/>
              </w:rPr>
            </w:pPr>
            <w:r>
              <w:rPr>
                <w:rFonts w:cs="Arial"/>
                <w:sz w:val="22"/>
                <w:szCs w:val="22"/>
              </w:rPr>
              <w:t>P</w:t>
            </w:r>
          </w:p>
        </w:tc>
        <w:tc>
          <w:tcPr>
            <w:tcW w:w="453"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sz w:val="22"/>
                <w:szCs w:val="22"/>
              </w:rPr>
            </w:pPr>
            <w:r>
              <w:rPr>
                <w:sz w:val="22"/>
                <w:szCs w:val="22"/>
              </w:rPr>
              <w:t>P</w:t>
            </w:r>
          </w:p>
        </w:tc>
        <w:tc>
          <w:tcPr>
            <w:tcW w:w="454"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rFonts w:cs="Arial"/>
                <w:sz w:val="22"/>
                <w:szCs w:val="22"/>
              </w:rPr>
            </w:pPr>
            <w:r>
              <w:rPr>
                <w:rFonts w:cs="Arial"/>
                <w:sz w:val="22"/>
                <w:szCs w:val="22"/>
              </w:rPr>
              <w:t>N</w:t>
            </w:r>
          </w:p>
        </w:tc>
        <w:tc>
          <w:tcPr>
            <w:tcW w:w="453"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rFonts w:cs="Arial"/>
                <w:sz w:val="22"/>
                <w:szCs w:val="22"/>
              </w:rPr>
            </w:pPr>
            <w:r>
              <w:rPr>
                <w:rFonts w:cs="Arial"/>
                <w:sz w:val="22"/>
                <w:szCs w:val="22"/>
              </w:rPr>
              <w:t>P</w:t>
            </w:r>
          </w:p>
        </w:tc>
        <w:tc>
          <w:tcPr>
            <w:tcW w:w="454"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rFonts w:cs="Arial"/>
                <w:sz w:val="22"/>
                <w:szCs w:val="22"/>
              </w:rPr>
            </w:pPr>
            <w:r>
              <w:rPr>
                <w:rFonts w:cs="Arial"/>
                <w:sz w:val="22"/>
                <w:szCs w:val="22"/>
              </w:rPr>
              <w:t>P</w:t>
            </w:r>
          </w:p>
        </w:tc>
        <w:tc>
          <w:tcPr>
            <w:tcW w:w="453"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sz w:val="22"/>
                <w:szCs w:val="22"/>
              </w:rPr>
            </w:pPr>
            <w:r>
              <w:rPr>
                <w:sz w:val="22"/>
                <w:szCs w:val="22"/>
              </w:rPr>
              <w:t>P</w:t>
            </w:r>
          </w:p>
        </w:tc>
        <w:tc>
          <w:tcPr>
            <w:tcW w:w="454"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sz w:val="22"/>
                <w:szCs w:val="22"/>
              </w:rPr>
            </w:pPr>
            <w:r>
              <w:rPr>
                <w:sz w:val="22"/>
                <w:szCs w:val="22"/>
              </w:rPr>
              <w:t>C</w:t>
            </w:r>
          </w:p>
        </w:tc>
        <w:tc>
          <w:tcPr>
            <w:tcW w:w="548"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177D4D">
            <w:pPr>
              <w:jc w:val="center"/>
              <w:rPr>
                <w:rFonts w:cs="Arial"/>
                <w:sz w:val="22"/>
                <w:szCs w:val="22"/>
              </w:rPr>
            </w:pPr>
            <w:r>
              <w:rPr>
                <w:rFonts w:cs="Arial"/>
                <w:sz w:val="22"/>
                <w:szCs w:val="22"/>
              </w:rPr>
              <w:t>+6</w:t>
            </w:r>
          </w:p>
        </w:tc>
      </w:tr>
      <w:tr w:rsidR="00EA68D7" w:rsidRPr="00F94E5F" w:rsidTr="00891CE2">
        <w:trPr>
          <w:trHeight w:val="255"/>
        </w:trPr>
        <w:tc>
          <w:tcPr>
            <w:tcW w:w="678" w:type="dxa"/>
            <w:tcBorders>
              <w:top w:val="single" w:sz="6" w:space="0" w:color="auto"/>
              <w:left w:val="single" w:sz="6" w:space="0" w:color="auto"/>
              <w:bottom w:val="single" w:sz="6" w:space="0" w:color="auto"/>
              <w:right w:val="single" w:sz="6" w:space="0" w:color="auto"/>
            </w:tcBorders>
            <w:shd w:val="clear" w:color="auto" w:fill="auto"/>
          </w:tcPr>
          <w:p w:rsidR="00EA68D7" w:rsidRDefault="00EA68D7" w:rsidP="006760AA">
            <w:pPr>
              <w:rPr>
                <w:snapToGrid w:val="0"/>
                <w:color w:val="000000"/>
                <w:sz w:val="22"/>
                <w:szCs w:val="22"/>
                <w:lang w:val="en-US"/>
              </w:rPr>
            </w:pPr>
            <w:r>
              <w:rPr>
                <w:snapToGrid w:val="0"/>
                <w:color w:val="000000"/>
                <w:lang w:val="en-US"/>
              </w:rPr>
              <w:t>7</w:t>
            </w:r>
          </w:p>
        </w:tc>
        <w:tc>
          <w:tcPr>
            <w:tcW w:w="3125" w:type="dxa"/>
            <w:tcBorders>
              <w:top w:val="single" w:sz="6" w:space="0" w:color="auto"/>
              <w:left w:val="single" w:sz="6" w:space="0" w:color="auto"/>
              <w:bottom w:val="single" w:sz="6" w:space="0" w:color="auto"/>
              <w:right w:val="single" w:sz="6" w:space="0" w:color="auto"/>
            </w:tcBorders>
            <w:shd w:val="clear" w:color="auto" w:fill="auto"/>
          </w:tcPr>
          <w:p w:rsidR="00EA68D7" w:rsidRPr="000512EB" w:rsidRDefault="00EA68D7" w:rsidP="00F47E49">
            <w:pPr>
              <w:rPr>
                <w:rFonts w:ascii="Arial Narrow" w:hAnsi="Arial Narrow"/>
                <w:sz w:val="22"/>
                <w:szCs w:val="22"/>
              </w:rPr>
            </w:pPr>
            <w:r w:rsidRPr="00190CC8">
              <w:rPr>
                <w:rFonts w:ascii="Arial Narrow" w:hAnsi="Arial Narrow" w:cs="Arial"/>
                <w:sz w:val="22"/>
                <w:szCs w:val="22"/>
              </w:rPr>
              <w:t xml:space="preserve">Distributed Overlay </w:t>
            </w:r>
            <w:r>
              <w:rPr>
                <w:rFonts w:ascii="Arial Narrow" w:hAnsi="Arial Narrow"/>
                <w:sz w:val="22"/>
                <w:szCs w:val="22"/>
              </w:rPr>
              <w:t xml:space="preserve">- </w:t>
            </w:r>
            <w:r w:rsidRPr="00190CC8">
              <w:rPr>
                <w:rFonts w:ascii="Arial Narrow" w:hAnsi="Arial Narrow" w:cs="Arial"/>
                <w:sz w:val="22"/>
                <w:szCs w:val="22"/>
              </w:rPr>
              <w:t xml:space="preserve">Distributed Overlay of </w:t>
            </w:r>
            <w:r>
              <w:rPr>
                <w:rFonts w:ascii="Arial Narrow" w:hAnsi="Arial Narrow" w:cs="Arial"/>
                <w:sz w:val="22"/>
                <w:szCs w:val="22"/>
              </w:rPr>
              <w:t xml:space="preserve">two </w:t>
            </w:r>
            <w:r w:rsidRPr="00190CC8">
              <w:rPr>
                <w:rFonts w:ascii="Arial Narrow" w:hAnsi="Arial Narrow" w:cs="Arial"/>
                <w:sz w:val="22"/>
                <w:szCs w:val="22"/>
              </w:rPr>
              <w:t>New NPA</w:t>
            </w:r>
            <w:r>
              <w:rPr>
                <w:rFonts w:ascii="Arial Narrow" w:hAnsi="Arial Narrow" w:cs="Arial"/>
                <w:sz w:val="22"/>
                <w:szCs w:val="22"/>
              </w:rPr>
              <w:t>s</w:t>
            </w:r>
            <w:r w:rsidRPr="00190CC8">
              <w:rPr>
                <w:rFonts w:ascii="Arial Narrow" w:hAnsi="Arial Narrow" w:cs="Arial"/>
                <w:sz w:val="22"/>
                <w:szCs w:val="22"/>
              </w:rPr>
              <w:t xml:space="preserve"> on NPA </w:t>
            </w:r>
            <w:r>
              <w:rPr>
                <w:rFonts w:ascii="Arial Narrow" w:hAnsi="Arial Narrow" w:cs="Arial"/>
                <w:sz w:val="22"/>
                <w:szCs w:val="22"/>
              </w:rPr>
              <w:t>403/587/780</w:t>
            </w:r>
          </w:p>
        </w:tc>
        <w:tc>
          <w:tcPr>
            <w:tcW w:w="453"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sz w:val="22"/>
              </w:rPr>
            </w:pPr>
            <w:r>
              <w:rPr>
                <w:sz w:val="22"/>
              </w:rPr>
              <w:t>P</w:t>
            </w:r>
          </w:p>
        </w:tc>
        <w:tc>
          <w:tcPr>
            <w:tcW w:w="454" w:type="dxa"/>
            <w:tcBorders>
              <w:top w:val="single" w:sz="6" w:space="0" w:color="auto"/>
              <w:left w:val="single" w:sz="6" w:space="0" w:color="auto"/>
              <w:bottom w:val="single" w:sz="6" w:space="0" w:color="auto"/>
              <w:right w:val="single" w:sz="6" w:space="0" w:color="auto"/>
            </w:tcBorders>
          </w:tcPr>
          <w:p w:rsidR="00EA68D7" w:rsidRPr="00F94E5F" w:rsidRDefault="00EA68D7" w:rsidP="006760AA">
            <w:pPr>
              <w:rPr>
                <w:sz w:val="22"/>
              </w:rPr>
            </w:pPr>
            <w:r>
              <w:rPr>
                <w:sz w:val="22"/>
              </w:rPr>
              <w:t>N</w:t>
            </w:r>
          </w:p>
        </w:tc>
        <w:tc>
          <w:tcPr>
            <w:tcW w:w="453"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rFonts w:cs="Arial"/>
                <w:sz w:val="22"/>
                <w:szCs w:val="22"/>
              </w:rPr>
            </w:pPr>
            <w:r>
              <w:rPr>
                <w:rFonts w:cs="Arial"/>
                <w:sz w:val="22"/>
                <w:szCs w:val="22"/>
              </w:rPr>
              <w:t>P</w:t>
            </w:r>
          </w:p>
        </w:tc>
        <w:tc>
          <w:tcPr>
            <w:tcW w:w="454"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rFonts w:cs="Arial"/>
                <w:sz w:val="22"/>
                <w:szCs w:val="22"/>
              </w:rPr>
            </w:pPr>
            <w:r>
              <w:rPr>
                <w:rFonts w:cs="Arial"/>
                <w:sz w:val="22"/>
                <w:szCs w:val="22"/>
              </w:rPr>
              <w:t>P</w:t>
            </w:r>
          </w:p>
        </w:tc>
        <w:tc>
          <w:tcPr>
            <w:tcW w:w="453"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sz w:val="22"/>
                <w:szCs w:val="22"/>
              </w:rPr>
            </w:pPr>
            <w:r>
              <w:rPr>
                <w:sz w:val="22"/>
                <w:szCs w:val="22"/>
              </w:rPr>
              <w:t>P</w:t>
            </w:r>
          </w:p>
        </w:tc>
        <w:tc>
          <w:tcPr>
            <w:tcW w:w="454"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rFonts w:cs="Arial"/>
                <w:sz w:val="22"/>
                <w:szCs w:val="22"/>
              </w:rPr>
            </w:pPr>
            <w:r>
              <w:rPr>
                <w:rFonts w:cs="Arial"/>
                <w:sz w:val="22"/>
                <w:szCs w:val="22"/>
              </w:rPr>
              <w:t>N</w:t>
            </w:r>
          </w:p>
        </w:tc>
        <w:tc>
          <w:tcPr>
            <w:tcW w:w="453"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rFonts w:cs="Arial"/>
                <w:sz w:val="22"/>
                <w:szCs w:val="22"/>
              </w:rPr>
            </w:pPr>
            <w:r>
              <w:rPr>
                <w:rFonts w:cs="Arial"/>
                <w:sz w:val="22"/>
                <w:szCs w:val="22"/>
              </w:rPr>
              <w:t>P</w:t>
            </w:r>
          </w:p>
        </w:tc>
        <w:tc>
          <w:tcPr>
            <w:tcW w:w="454"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rFonts w:cs="Arial"/>
                <w:sz w:val="22"/>
                <w:szCs w:val="22"/>
              </w:rPr>
            </w:pPr>
            <w:r>
              <w:rPr>
                <w:rFonts w:cs="Arial"/>
                <w:sz w:val="22"/>
                <w:szCs w:val="22"/>
              </w:rPr>
              <w:t>P</w:t>
            </w:r>
          </w:p>
        </w:tc>
        <w:tc>
          <w:tcPr>
            <w:tcW w:w="453"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sz w:val="22"/>
                <w:szCs w:val="22"/>
              </w:rPr>
            </w:pPr>
            <w:r>
              <w:rPr>
                <w:sz w:val="22"/>
                <w:szCs w:val="22"/>
              </w:rPr>
              <w:t>P</w:t>
            </w:r>
          </w:p>
        </w:tc>
        <w:tc>
          <w:tcPr>
            <w:tcW w:w="454"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rPr>
                <w:sz w:val="22"/>
                <w:szCs w:val="22"/>
              </w:rPr>
            </w:pPr>
            <w:r>
              <w:rPr>
                <w:sz w:val="22"/>
                <w:szCs w:val="22"/>
              </w:rPr>
              <w:t>C</w:t>
            </w:r>
          </w:p>
        </w:tc>
        <w:tc>
          <w:tcPr>
            <w:tcW w:w="548" w:type="dxa"/>
            <w:tcBorders>
              <w:top w:val="single" w:sz="6" w:space="0" w:color="auto"/>
              <w:left w:val="single" w:sz="6" w:space="0" w:color="auto"/>
              <w:bottom w:val="single" w:sz="6" w:space="0" w:color="auto"/>
              <w:right w:val="single" w:sz="6" w:space="0" w:color="auto"/>
            </w:tcBorders>
            <w:shd w:val="clear" w:color="auto" w:fill="auto"/>
          </w:tcPr>
          <w:p w:rsidR="00EA68D7" w:rsidRPr="00F94E5F" w:rsidRDefault="00EA68D7" w:rsidP="006760AA">
            <w:pPr>
              <w:jc w:val="center"/>
              <w:rPr>
                <w:rFonts w:cs="Arial"/>
                <w:sz w:val="22"/>
                <w:szCs w:val="22"/>
              </w:rPr>
            </w:pPr>
            <w:r>
              <w:rPr>
                <w:rFonts w:cs="Arial"/>
                <w:sz w:val="22"/>
                <w:szCs w:val="22"/>
              </w:rPr>
              <w:t>+6</w:t>
            </w:r>
          </w:p>
        </w:tc>
      </w:tr>
    </w:tbl>
    <w:p w:rsidR="00F44DC1" w:rsidRPr="00F454F9" w:rsidRDefault="00F44DC1" w:rsidP="00F44DC1">
      <w:pPr>
        <w:pStyle w:val="List2"/>
        <w:tabs>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rPr>
      </w:pPr>
    </w:p>
    <w:p w:rsidR="00F44DC1" w:rsidRDefault="00F44DC1" w:rsidP="00A21B59">
      <w:pPr>
        <w:keepNext/>
        <w:rPr>
          <w:rFonts w:cs="Arial"/>
          <w:b/>
          <w:sz w:val="22"/>
          <w:szCs w:val="22"/>
        </w:rPr>
      </w:pPr>
    </w:p>
    <w:p w:rsidR="00DA5B0E" w:rsidRPr="00A21B59" w:rsidRDefault="00DA5B0E" w:rsidP="00A21B59">
      <w:pPr>
        <w:keepNext/>
        <w:rPr>
          <w:sz w:val="22"/>
          <w:szCs w:val="22"/>
        </w:rPr>
      </w:pPr>
      <w:r w:rsidRPr="00F454F9">
        <w:rPr>
          <w:rFonts w:cs="Arial"/>
          <w:sz w:val="22"/>
          <w:szCs w:val="22"/>
        </w:rPr>
        <w:t>Note:</w:t>
      </w:r>
      <w:r w:rsidR="00A21B59" w:rsidRPr="00F454F9" w:rsidDel="00A21B59">
        <w:rPr>
          <w:rFonts w:cs="Arial"/>
          <w:sz w:val="22"/>
          <w:szCs w:val="22"/>
        </w:rPr>
        <w:t xml:space="preserve"> </w:t>
      </w:r>
      <w:r w:rsidRPr="00A21B59">
        <w:rPr>
          <w:sz w:val="22"/>
          <w:szCs w:val="22"/>
        </w:rPr>
        <w:t>None of the options require Exchange Area boundary changes.</w:t>
      </w:r>
    </w:p>
    <w:p w:rsidR="00DA5B0E" w:rsidRPr="00F454F9" w:rsidRDefault="00DA5B0E" w:rsidP="001A2F7D">
      <w:pPr>
        <w:rPr>
          <w:rFonts w:cs="Arial"/>
          <w:sz w:val="22"/>
          <w:szCs w:val="22"/>
        </w:rPr>
      </w:pPr>
    </w:p>
    <w:p w:rsidR="00E02B9B" w:rsidRDefault="00DA5B0E" w:rsidP="00DA5B0E">
      <w:pPr>
        <w:rPr>
          <w:rFonts w:cs="Arial"/>
          <w:sz w:val="22"/>
          <w:szCs w:val="22"/>
        </w:rPr>
      </w:pPr>
      <w:r w:rsidRPr="00F454F9">
        <w:rPr>
          <w:rFonts w:cs="Arial"/>
          <w:sz w:val="22"/>
          <w:szCs w:val="22"/>
        </w:rPr>
        <w:t xml:space="preserve">If P, N and C are assigned a weighting of +1, 0 and -1, respectively, then analysis of the above table gives the </w:t>
      </w:r>
      <w:r w:rsidRPr="00173F8B">
        <w:rPr>
          <w:rFonts w:cs="Arial"/>
          <w:sz w:val="22"/>
          <w:szCs w:val="22"/>
        </w:rPr>
        <w:t xml:space="preserve">highest rating of </w:t>
      </w:r>
      <w:r w:rsidR="004630E5">
        <w:rPr>
          <w:rFonts w:cs="Arial"/>
          <w:sz w:val="22"/>
          <w:szCs w:val="22"/>
        </w:rPr>
        <w:t>+</w:t>
      </w:r>
      <w:r w:rsidR="00774A20">
        <w:rPr>
          <w:rFonts w:cs="Arial"/>
          <w:sz w:val="22"/>
          <w:szCs w:val="22"/>
        </w:rPr>
        <w:t>6</w:t>
      </w:r>
      <w:r w:rsidR="007400B6" w:rsidRPr="00173F8B">
        <w:rPr>
          <w:rFonts w:cs="Arial"/>
          <w:sz w:val="22"/>
          <w:szCs w:val="22"/>
        </w:rPr>
        <w:t xml:space="preserve"> </w:t>
      </w:r>
      <w:r w:rsidR="00352CC8" w:rsidRPr="00173F8B">
        <w:rPr>
          <w:rFonts w:cs="Arial"/>
          <w:sz w:val="22"/>
          <w:szCs w:val="22"/>
        </w:rPr>
        <w:t xml:space="preserve">points to </w:t>
      </w:r>
      <w:r w:rsidR="002128A0">
        <w:rPr>
          <w:rFonts w:cs="Arial"/>
          <w:sz w:val="22"/>
          <w:szCs w:val="22"/>
        </w:rPr>
        <w:t>Option</w:t>
      </w:r>
      <w:r w:rsidR="00774A20">
        <w:rPr>
          <w:rFonts w:cs="Arial"/>
          <w:sz w:val="22"/>
          <w:szCs w:val="22"/>
        </w:rPr>
        <w:t>s</w:t>
      </w:r>
      <w:r w:rsidR="00352CC8" w:rsidRPr="00173F8B">
        <w:rPr>
          <w:rFonts w:cs="Arial"/>
          <w:sz w:val="22"/>
          <w:szCs w:val="22"/>
        </w:rPr>
        <w:t xml:space="preserve"> </w:t>
      </w:r>
      <w:r w:rsidR="007400B6">
        <w:rPr>
          <w:rFonts w:cs="Arial"/>
          <w:sz w:val="22"/>
          <w:szCs w:val="22"/>
        </w:rPr>
        <w:t>6</w:t>
      </w:r>
      <w:r w:rsidR="00774A20">
        <w:rPr>
          <w:rFonts w:cs="Arial"/>
          <w:sz w:val="22"/>
          <w:szCs w:val="22"/>
        </w:rPr>
        <w:t xml:space="preserve"> and 7</w:t>
      </w:r>
      <w:r w:rsidR="00352CC8" w:rsidRPr="00173F8B">
        <w:rPr>
          <w:rFonts w:cs="Arial"/>
          <w:sz w:val="22"/>
          <w:szCs w:val="22"/>
        </w:rPr>
        <w:t xml:space="preserve">, and </w:t>
      </w:r>
      <w:r w:rsidR="00294EA0" w:rsidRPr="00173F8B">
        <w:rPr>
          <w:rFonts w:cs="Arial"/>
          <w:sz w:val="22"/>
          <w:szCs w:val="22"/>
        </w:rPr>
        <w:t xml:space="preserve">the next highest </w:t>
      </w:r>
      <w:r w:rsidR="00352CC8" w:rsidRPr="00173F8B">
        <w:rPr>
          <w:rFonts w:cs="Arial"/>
          <w:sz w:val="22"/>
          <w:szCs w:val="22"/>
        </w:rPr>
        <w:t xml:space="preserve">rating of </w:t>
      </w:r>
      <w:r w:rsidR="004630E5">
        <w:rPr>
          <w:rFonts w:cs="Arial"/>
          <w:sz w:val="22"/>
          <w:szCs w:val="22"/>
        </w:rPr>
        <w:t>+</w:t>
      </w:r>
      <w:r w:rsidR="00891CE2">
        <w:rPr>
          <w:rFonts w:cs="Arial"/>
          <w:sz w:val="22"/>
          <w:szCs w:val="22"/>
        </w:rPr>
        <w:t>1</w:t>
      </w:r>
      <w:r w:rsidR="00891CE2" w:rsidRPr="00173F8B">
        <w:rPr>
          <w:rFonts w:cs="Arial"/>
          <w:sz w:val="22"/>
          <w:szCs w:val="22"/>
        </w:rPr>
        <w:t xml:space="preserve"> </w:t>
      </w:r>
      <w:r w:rsidR="00352CC8" w:rsidRPr="00173F8B">
        <w:rPr>
          <w:rFonts w:cs="Arial"/>
          <w:sz w:val="22"/>
          <w:szCs w:val="22"/>
        </w:rPr>
        <w:t xml:space="preserve">points to </w:t>
      </w:r>
      <w:r w:rsidR="002128A0">
        <w:rPr>
          <w:rFonts w:cs="Arial"/>
          <w:sz w:val="22"/>
          <w:szCs w:val="22"/>
        </w:rPr>
        <w:t>Option</w:t>
      </w:r>
      <w:r w:rsidR="00F454F9" w:rsidRPr="00173F8B">
        <w:rPr>
          <w:rFonts w:cs="Arial"/>
          <w:sz w:val="22"/>
          <w:szCs w:val="22"/>
        </w:rPr>
        <w:t xml:space="preserve"> </w:t>
      </w:r>
      <w:r w:rsidR="009963FD">
        <w:rPr>
          <w:rFonts w:cs="Arial"/>
          <w:sz w:val="22"/>
          <w:szCs w:val="22"/>
        </w:rPr>
        <w:t>5</w:t>
      </w:r>
      <w:r w:rsidR="00D22358" w:rsidRPr="00173F8B">
        <w:rPr>
          <w:rFonts w:cs="Arial"/>
          <w:sz w:val="22"/>
          <w:szCs w:val="22"/>
        </w:rPr>
        <w:t xml:space="preserve">, </w:t>
      </w:r>
      <w:r w:rsidR="00891CE2">
        <w:rPr>
          <w:rFonts w:cs="Arial"/>
          <w:sz w:val="22"/>
          <w:szCs w:val="22"/>
        </w:rPr>
        <w:t xml:space="preserve">-2 </w:t>
      </w:r>
      <w:r w:rsidR="009963FD">
        <w:rPr>
          <w:rFonts w:cs="Arial"/>
          <w:sz w:val="22"/>
          <w:szCs w:val="22"/>
        </w:rPr>
        <w:t xml:space="preserve">points to Options 3 and 4 and -6 to Options 1 and 2. </w:t>
      </w:r>
      <w:r w:rsidR="002128A0">
        <w:rPr>
          <w:rFonts w:cs="Arial"/>
          <w:sz w:val="22"/>
          <w:szCs w:val="22"/>
        </w:rPr>
        <w:t>Option</w:t>
      </w:r>
      <w:r w:rsidR="00774A20">
        <w:rPr>
          <w:rFonts w:cs="Arial"/>
          <w:sz w:val="22"/>
          <w:szCs w:val="22"/>
        </w:rPr>
        <w:t>s</w:t>
      </w:r>
      <w:r w:rsidR="00D22358">
        <w:rPr>
          <w:rFonts w:cs="Arial"/>
          <w:sz w:val="22"/>
          <w:szCs w:val="22"/>
        </w:rPr>
        <w:t xml:space="preserve"> </w:t>
      </w:r>
      <w:r w:rsidR="007400B6">
        <w:rPr>
          <w:rFonts w:cs="Arial"/>
          <w:sz w:val="22"/>
          <w:szCs w:val="22"/>
        </w:rPr>
        <w:t>6</w:t>
      </w:r>
      <w:r w:rsidR="00774A20">
        <w:rPr>
          <w:rFonts w:cs="Arial"/>
          <w:sz w:val="22"/>
          <w:szCs w:val="22"/>
        </w:rPr>
        <w:t xml:space="preserve"> and 7</w:t>
      </w:r>
      <w:r w:rsidR="007400B6">
        <w:rPr>
          <w:rFonts w:cs="Arial"/>
          <w:sz w:val="22"/>
          <w:szCs w:val="22"/>
        </w:rPr>
        <w:t xml:space="preserve"> </w:t>
      </w:r>
      <w:r w:rsidR="00774A20">
        <w:rPr>
          <w:rFonts w:cs="Arial"/>
          <w:sz w:val="22"/>
          <w:szCs w:val="22"/>
        </w:rPr>
        <w:t xml:space="preserve">are </w:t>
      </w:r>
      <w:r w:rsidR="00D22358">
        <w:rPr>
          <w:rFonts w:cs="Arial"/>
          <w:sz w:val="22"/>
          <w:szCs w:val="22"/>
        </w:rPr>
        <w:t>clearly superior when assessed using the above criteria.</w:t>
      </w:r>
    </w:p>
    <w:p w:rsidR="00EA7F46" w:rsidRDefault="00EA7F46" w:rsidP="00DA5B0E">
      <w:pPr>
        <w:rPr>
          <w:rFonts w:cs="Arial"/>
          <w:sz w:val="22"/>
          <w:szCs w:val="22"/>
        </w:rPr>
      </w:pPr>
    </w:p>
    <w:p w:rsidR="00EA7F46" w:rsidRDefault="00EA7F46" w:rsidP="00DA5B0E">
      <w:pPr>
        <w:rPr>
          <w:rFonts w:cs="Arial"/>
          <w:sz w:val="22"/>
          <w:szCs w:val="22"/>
          <w:lang w:val="en-CA"/>
        </w:rPr>
      </w:pPr>
    </w:p>
    <w:p w:rsidR="007C5F86" w:rsidRDefault="007C5F86" w:rsidP="00DA5B0E">
      <w:pPr>
        <w:rPr>
          <w:rFonts w:cs="Arial"/>
          <w:sz w:val="22"/>
          <w:szCs w:val="22"/>
          <w:lang w:val="en-CA"/>
        </w:rPr>
        <w:sectPr w:rsidR="007C5F86">
          <w:footnotePr>
            <w:pos w:val="beneathText"/>
          </w:footnotePr>
          <w:endnotePr>
            <w:numFmt w:val="decimal"/>
          </w:endnotePr>
          <w:pgSz w:w="12242" w:h="15842" w:code="1"/>
          <w:pgMar w:top="720" w:right="1440" w:bottom="1440" w:left="1440" w:header="720" w:footer="576" w:gutter="0"/>
          <w:cols w:space="720"/>
          <w:noEndnote/>
        </w:sectPr>
      </w:pPr>
    </w:p>
    <w:p w:rsidR="005C6275" w:rsidRPr="00410826" w:rsidRDefault="00F85AAD" w:rsidP="00304C06">
      <w:pPr>
        <w:pStyle w:val="Heading1"/>
        <w:numPr>
          <w:ilvl w:val="0"/>
          <w:numId w:val="13"/>
        </w:numPr>
        <w:tabs>
          <w:tab w:val="clear" w:pos="284"/>
          <w:tab w:val="num" w:pos="720"/>
        </w:tabs>
        <w:ind w:left="720" w:hanging="720"/>
      </w:pPr>
      <w:bookmarkStart w:id="348" w:name="_Toc348672772"/>
      <w:bookmarkStart w:id="349" w:name="_Toc351964240"/>
      <w:r>
        <w:lastRenderedPageBreak/>
        <w:t>Diall</w:t>
      </w:r>
      <w:r w:rsidR="005C6275" w:rsidRPr="00410826">
        <w:t xml:space="preserve">ing </w:t>
      </w:r>
      <w:r w:rsidR="007D4105">
        <w:t>impacts</w:t>
      </w:r>
      <w:r w:rsidR="007D4105" w:rsidRPr="00410826">
        <w:t xml:space="preserve"> </w:t>
      </w:r>
      <w:r w:rsidR="005C6275" w:rsidRPr="00410826">
        <w:t>FOR LOCAL CALLS</w:t>
      </w:r>
      <w:bookmarkEnd w:id="348"/>
      <w:bookmarkEnd w:id="349"/>
    </w:p>
    <w:p w:rsidR="005C6275" w:rsidRPr="00AB6092" w:rsidRDefault="005C6275">
      <w:pPr>
        <w:rPr>
          <w:sz w:val="22"/>
          <w:szCs w:val="22"/>
          <w:highlight w:val="yellow"/>
        </w:rPr>
      </w:pPr>
    </w:p>
    <w:p w:rsidR="00057573" w:rsidRDefault="00F81A34" w:rsidP="00F81A34">
      <w:pPr>
        <w:rPr>
          <w:rFonts w:cs="Arial"/>
          <w:sz w:val="22"/>
          <w:szCs w:val="22"/>
        </w:rPr>
      </w:pPr>
      <w:r w:rsidRPr="005B385D">
        <w:rPr>
          <w:rFonts w:cs="Arial"/>
          <w:sz w:val="22"/>
          <w:szCs w:val="22"/>
        </w:rPr>
        <w:t xml:space="preserve">Currently </w:t>
      </w:r>
      <w:r w:rsidR="00362119">
        <w:rPr>
          <w:rFonts w:cs="Arial"/>
          <w:sz w:val="22"/>
          <w:szCs w:val="22"/>
        </w:rPr>
        <w:t>10</w:t>
      </w:r>
      <w:r w:rsidRPr="005B385D">
        <w:rPr>
          <w:rFonts w:cs="Arial"/>
          <w:sz w:val="22"/>
          <w:szCs w:val="22"/>
        </w:rPr>
        <w:t xml:space="preserve">-digit </w:t>
      </w:r>
      <w:r w:rsidR="00F85AAD">
        <w:rPr>
          <w:rFonts w:cs="Arial"/>
          <w:sz w:val="22"/>
          <w:szCs w:val="22"/>
        </w:rPr>
        <w:t>diall</w:t>
      </w:r>
      <w:r w:rsidRPr="005B385D">
        <w:rPr>
          <w:rFonts w:cs="Arial"/>
          <w:sz w:val="22"/>
          <w:szCs w:val="22"/>
        </w:rPr>
        <w:t xml:space="preserve">ing </w:t>
      </w:r>
      <w:r w:rsidR="009B59F2">
        <w:rPr>
          <w:rFonts w:cs="Arial"/>
          <w:sz w:val="22"/>
          <w:szCs w:val="22"/>
        </w:rPr>
        <w:t xml:space="preserve">is mandatory </w:t>
      </w:r>
      <w:r w:rsidR="00A81A8D">
        <w:rPr>
          <w:rFonts w:cs="Arial"/>
          <w:sz w:val="22"/>
          <w:szCs w:val="22"/>
        </w:rPr>
        <w:t>for</w:t>
      </w:r>
      <w:r w:rsidR="004C0727">
        <w:rPr>
          <w:rFonts w:cs="Arial"/>
          <w:sz w:val="22"/>
          <w:szCs w:val="22"/>
        </w:rPr>
        <w:t xml:space="preserve"> local calls originat</w:t>
      </w:r>
      <w:r w:rsidR="002C2127">
        <w:rPr>
          <w:rFonts w:cs="Arial"/>
          <w:sz w:val="22"/>
          <w:szCs w:val="22"/>
        </w:rPr>
        <w:t>ing</w:t>
      </w:r>
      <w:r w:rsidR="004C0727">
        <w:rPr>
          <w:rFonts w:cs="Arial"/>
          <w:sz w:val="22"/>
          <w:szCs w:val="22"/>
        </w:rPr>
        <w:t xml:space="preserve"> </w:t>
      </w:r>
      <w:r w:rsidRPr="005B385D">
        <w:rPr>
          <w:rFonts w:cs="Arial"/>
          <w:sz w:val="22"/>
          <w:szCs w:val="22"/>
        </w:rPr>
        <w:t xml:space="preserve">within </w:t>
      </w:r>
      <w:r>
        <w:rPr>
          <w:rFonts w:cs="Arial"/>
          <w:sz w:val="22"/>
          <w:szCs w:val="22"/>
        </w:rPr>
        <w:t>area code</w:t>
      </w:r>
      <w:r w:rsidR="0024309D">
        <w:rPr>
          <w:rFonts w:cs="Arial"/>
          <w:sz w:val="22"/>
          <w:szCs w:val="22"/>
        </w:rPr>
        <w:t>s</w:t>
      </w:r>
      <w:r w:rsidRPr="005B385D">
        <w:rPr>
          <w:rFonts w:cs="Arial"/>
          <w:sz w:val="22"/>
          <w:szCs w:val="22"/>
        </w:rPr>
        <w:t xml:space="preserve"> </w:t>
      </w:r>
      <w:r w:rsidR="009D7E80">
        <w:rPr>
          <w:rFonts w:cs="Arial"/>
          <w:sz w:val="22"/>
          <w:szCs w:val="22"/>
        </w:rPr>
        <w:t>403/587/780</w:t>
      </w:r>
      <w:r w:rsidR="004C0727">
        <w:rPr>
          <w:rFonts w:cs="Arial"/>
          <w:sz w:val="22"/>
          <w:szCs w:val="22"/>
        </w:rPr>
        <w:t xml:space="preserve">, and </w:t>
      </w:r>
      <w:r w:rsidR="009B59F2">
        <w:rPr>
          <w:rFonts w:cs="Arial"/>
          <w:sz w:val="22"/>
          <w:szCs w:val="22"/>
        </w:rPr>
        <w:t>for local calls to area code</w:t>
      </w:r>
      <w:r w:rsidR="0024309D">
        <w:rPr>
          <w:rFonts w:cs="Arial"/>
          <w:sz w:val="22"/>
          <w:szCs w:val="22"/>
        </w:rPr>
        <w:t>s</w:t>
      </w:r>
      <w:r w:rsidR="009B59F2">
        <w:rPr>
          <w:rFonts w:cs="Arial"/>
          <w:sz w:val="22"/>
          <w:szCs w:val="22"/>
        </w:rPr>
        <w:t xml:space="preserve"> </w:t>
      </w:r>
      <w:r w:rsidR="00F71327">
        <w:rPr>
          <w:rFonts w:cs="Arial"/>
          <w:sz w:val="22"/>
          <w:szCs w:val="22"/>
        </w:rPr>
        <w:t>403/587/780</w:t>
      </w:r>
      <w:r w:rsidR="009D7E80">
        <w:rPr>
          <w:rFonts w:cs="Arial"/>
          <w:sz w:val="22"/>
          <w:szCs w:val="22"/>
        </w:rPr>
        <w:t xml:space="preserve"> </w:t>
      </w:r>
      <w:r w:rsidR="00BB6A2A" w:rsidRPr="007B6C9C">
        <w:rPr>
          <w:rFonts w:cs="Arial"/>
          <w:sz w:val="22"/>
          <w:szCs w:val="22"/>
        </w:rPr>
        <w:t>from</w:t>
      </w:r>
      <w:r w:rsidR="004C0727" w:rsidRPr="007B6C9C">
        <w:rPr>
          <w:rFonts w:cs="Arial"/>
          <w:sz w:val="22"/>
          <w:szCs w:val="22"/>
        </w:rPr>
        <w:t xml:space="preserve"> adjacent area codes</w:t>
      </w:r>
      <w:r w:rsidR="009C1875">
        <w:rPr>
          <w:rFonts w:cs="Arial"/>
          <w:sz w:val="22"/>
          <w:szCs w:val="22"/>
        </w:rPr>
        <w:t xml:space="preserve"> </w:t>
      </w:r>
      <w:r w:rsidR="009D7E80">
        <w:rPr>
          <w:sz w:val="22"/>
          <w:szCs w:val="22"/>
        </w:rPr>
        <w:t>306/639</w:t>
      </w:r>
      <w:r w:rsidR="00BB6A2A" w:rsidRPr="007B6C9C">
        <w:rPr>
          <w:rFonts w:cs="Arial"/>
          <w:sz w:val="22"/>
          <w:szCs w:val="22"/>
        </w:rPr>
        <w:t>.</w:t>
      </w:r>
    </w:p>
    <w:p w:rsidR="009B59F2" w:rsidRDefault="009B59F2" w:rsidP="009B59F2">
      <w:pPr>
        <w:rPr>
          <w:rFonts w:cs="Arial"/>
          <w:sz w:val="22"/>
          <w:szCs w:val="22"/>
        </w:rPr>
      </w:pPr>
    </w:p>
    <w:p w:rsidR="00980887" w:rsidRPr="00980887" w:rsidRDefault="00980887" w:rsidP="00980887">
      <w:pPr>
        <w:rPr>
          <w:rFonts w:cs="Arial"/>
          <w:sz w:val="22"/>
          <w:szCs w:val="22"/>
        </w:rPr>
      </w:pPr>
      <w:r w:rsidRPr="00980887">
        <w:rPr>
          <w:rFonts w:cs="Arial"/>
          <w:sz w:val="22"/>
          <w:szCs w:val="22"/>
        </w:rPr>
        <w:t>Local dialling plans will not change when NPA 403/587/780 relief is implemented. Mandatory 10</w:t>
      </w:r>
      <w:r w:rsidRPr="00980887">
        <w:rPr>
          <w:rFonts w:cs="Arial"/>
          <w:sz w:val="22"/>
          <w:szCs w:val="22"/>
        </w:rPr>
        <w:noBreakHyphen/>
        <w:t>digit dialling will continue to apply on local calls originating in the NPA 403/587/780 area and on local calls to the NPA 403/587/780 area from adjacent NPAs, with the exception of NPA 406. Mandatory 10-digit dialling will apply to local calls to and from the new or extended NPA that will be implemented in the NPA 403/587/780 area.</w:t>
      </w:r>
    </w:p>
    <w:p w:rsidR="00980887" w:rsidRPr="00980887" w:rsidRDefault="00980887" w:rsidP="00980887">
      <w:pPr>
        <w:rPr>
          <w:rFonts w:cs="Arial"/>
          <w:sz w:val="22"/>
          <w:szCs w:val="22"/>
        </w:rPr>
      </w:pPr>
    </w:p>
    <w:p w:rsidR="00980887" w:rsidRPr="00980887" w:rsidRDefault="00980887" w:rsidP="00980887">
      <w:pPr>
        <w:rPr>
          <w:rFonts w:cs="Arial"/>
          <w:sz w:val="22"/>
          <w:szCs w:val="22"/>
        </w:rPr>
      </w:pPr>
      <w:r w:rsidRPr="00980887">
        <w:rPr>
          <w:rFonts w:cs="Arial"/>
          <w:sz w:val="22"/>
          <w:szCs w:val="22"/>
        </w:rPr>
        <w:t xml:space="preserve">Due to 7-digit local dialling from </w:t>
      </w:r>
      <w:proofErr w:type="spellStart"/>
      <w:r w:rsidRPr="00980887">
        <w:rPr>
          <w:rFonts w:cs="Arial"/>
          <w:sz w:val="22"/>
          <w:szCs w:val="22"/>
        </w:rPr>
        <w:t>Sweetgrass</w:t>
      </w:r>
      <w:proofErr w:type="spellEnd"/>
      <w:r w:rsidRPr="00980887">
        <w:rPr>
          <w:rFonts w:cs="Arial"/>
          <w:sz w:val="22"/>
          <w:szCs w:val="22"/>
        </w:rPr>
        <w:t xml:space="preserve">, Montana to Coutts, Alberta, CO Codes 406 and 335 in the Relief NPA(s) (in the case of an overlay) should be made </w:t>
      </w:r>
      <w:proofErr w:type="spellStart"/>
      <w:r w:rsidRPr="00980887">
        <w:rPr>
          <w:rFonts w:cs="Arial"/>
          <w:sz w:val="22"/>
          <w:szCs w:val="22"/>
        </w:rPr>
        <w:t>unassignable</w:t>
      </w:r>
      <w:proofErr w:type="spellEnd"/>
      <w:r w:rsidRPr="00980887">
        <w:rPr>
          <w:rFonts w:cs="Arial"/>
          <w:sz w:val="22"/>
          <w:szCs w:val="22"/>
        </w:rPr>
        <w:t xml:space="preserve"> in Coutts and its EAS. This protection will have no impact on the life of the Relief NPA as the CO Codes will be available for assignment in other Exchange Areas.</w:t>
      </w:r>
    </w:p>
    <w:p w:rsidR="00AB4CCC" w:rsidRDefault="00AB4CCC" w:rsidP="009B59F2">
      <w:pPr>
        <w:rPr>
          <w:rFonts w:cs="Arial"/>
          <w:sz w:val="22"/>
          <w:szCs w:val="22"/>
        </w:rPr>
      </w:pPr>
    </w:p>
    <w:p w:rsidR="00980887" w:rsidRDefault="00980887" w:rsidP="009B59F2">
      <w:pPr>
        <w:rPr>
          <w:rFonts w:cs="Arial"/>
          <w:sz w:val="22"/>
          <w:szCs w:val="22"/>
        </w:rPr>
      </w:pPr>
    </w:p>
    <w:p w:rsidR="00057573" w:rsidRPr="007B6C9C" w:rsidRDefault="00883006" w:rsidP="009B59F2">
      <w:pPr>
        <w:rPr>
          <w:sz w:val="22"/>
        </w:rPr>
      </w:pPr>
      <w:r>
        <w:rPr>
          <w:b/>
          <w:sz w:val="22"/>
          <w:szCs w:val="22"/>
        </w:rPr>
        <w:t xml:space="preserve">Note regarding </w:t>
      </w:r>
      <w:r w:rsidR="0024309D">
        <w:rPr>
          <w:b/>
          <w:sz w:val="22"/>
          <w:szCs w:val="22"/>
        </w:rPr>
        <w:t>l</w:t>
      </w:r>
      <w:r>
        <w:rPr>
          <w:b/>
          <w:sz w:val="22"/>
          <w:szCs w:val="22"/>
        </w:rPr>
        <w:t>ong</w:t>
      </w:r>
      <w:r w:rsidR="00F7419F">
        <w:rPr>
          <w:b/>
          <w:sz w:val="22"/>
          <w:szCs w:val="22"/>
        </w:rPr>
        <w:t xml:space="preserve"> </w:t>
      </w:r>
      <w:r>
        <w:rPr>
          <w:b/>
          <w:sz w:val="22"/>
          <w:szCs w:val="22"/>
        </w:rPr>
        <w:t xml:space="preserve">distance calling: </w:t>
      </w:r>
      <w:r w:rsidRPr="008E072F">
        <w:rPr>
          <w:sz w:val="22"/>
          <w:szCs w:val="22"/>
        </w:rPr>
        <w:t>NPA relief will not af</w:t>
      </w:r>
      <w:r w:rsidR="004E218F">
        <w:rPr>
          <w:sz w:val="22"/>
          <w:szCs w:val="22"/>
        </w:rPr>
        <w:t>fect the dialling plan for long</w:t>
      </w:r>
      <w:r w:rsidR="00F7419F">
        <w:rPr>
          <w:sz w:val="22"/>
          <w:szCs w:val="22"/>
        </w:rPr>
        <w:t xml:space="preserve"> </w:t>
      </w:r>
      <w:r w:rsidRPr="008E072F">
        <w:rPr>
          <w:sz w:val="22"/>
          <w:szCs w:val="22"/>
        </w:rPr>
        <w:t xml:space="preserve">distance calls originating in NPA </w:t>
      </w:r>
      <w:r w:rsidR="00F71327">
        <w:rPr>
          <w:sz w:val="22"/>
          <w:szCs w:val="22"/>
        </w:rPr>
        <w:t>403/587/780</w:t>
      </w:r>
      <w:r w:rsidR="009D7E80">
        <w:rPr>
          <w:sz w:val="22"/>
          <w:szCs w:val="22"/>
        </w:rPr>
        <w:t xml:space="preserve"> </w:t>
      </w:r>
      <w:r w:rsidRPr="008E072F">
        <w:rPr>
          <w:sz w:val="22"/>
          <w:szCs w:val="22"/>
        </w:rPr>
        <w:t>or any other NPA. No</w:t>
      </w:r>
      <w:r w:rsidR="004E218F">
        <w:rPr>
          <w:sz w:val="22"/>
          <w:szCs w:val="22"/>
        </w:rPr>
        <w:t xml:space="preserve"> local calling will become long</w:t>
      </w:r>
      <w:r w:rsidR="00F7419F">
        <w:rPr>
          <w:sz w:val="22"/>
          <w:szCs w:val="22"/>
        </w:rPr>
        <w:t xml:space="preserve"> </w:t>
      </w:r>
      <w:r w:rsidRPr="008E072F">
        <w:rPr>
          <w:sz w:val="22"/>
          <w:szCs w:val="22"/>
        </w:rPr>
        <w:t>dis</w:t>
      </w:r>
      <w:r w:rsidR="004E218F">
        <w:rPr>
          <w:sz w:val="22"/>
          <w:szCs w:val="22"/>
        </w:rPr>
        <w:t>tance and no long</w:t>
      </w:r>
      <w:r w:rsidR="00F7419F">
        <w:rPr>
          <w:sz w:val="22"/>
          <w:szCs w:val="22"/>
        </w:rPr>
        <w:t xml:space="preserve"> </w:t>
      </w:r>
      <w:r w:rsidRPr="008E072F">
        <w:rPr>
          <w:sz w:val="22"/>
          <w:szCs w:val="22"/>
        </w:rPr>
        <w:t>distance calling will become local as a result of NPA relief</w:t>
      </w:r>
      <w:r w:rsidR="00057573" w:rsidRPr="007B6C9C">
        <w:rPr>
          <w:b/>
          <w:sz w:val="22"/>
          <w:szCs w:val="22"/>
        </w:rPr>
        <w:t>.</w:t>
      </w:r>
    </w:p>
    <w:p w:rsidR="007D4105" w:rsidRDefault="007D41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sectPr w:rsidR="007D4105" w:rsidSect="00412B15">
          <w:footnotePr>
            <w:pos w:val="beneathText"/>
          </w:footnotePr>
          <w:endnotePr>
            <w:numFmt w:val="decimal"/>
          </w:endnotePr>
          <w:type w:val="continuous"/>
          <w:pgSz w:w="12240" w:h="15840" w:code="1"/>
          <w:pgMar w:top="720" w:right="1440" w:bottom="1440" w:left="1440" w:header="720" w:footer="576" w:gutter="0"/>
          <w:cols w:space="720"/>
        </w:sectPr>
      </w:pPr>
    </w:p>
    <w:p w:rsidR="002B6E79" w:rsidRPr="009B5300" w:rsidRDefault="00E03865" w:rsidP="00467614">
      <w:pPr>
        <w:pStyle w:val="Heading1"/>
        <w:numPr>
          <w:ilvl w:val="0"/>
          <w:numId w:val="13"/>
        </w:numPr>
        <w:tabs>
          <w:tab w:val="clear" w:pos="284"/>
          <w:tab w:val="num" w:pos="720"/>
        </w:tabs>
        <w:ind w:left="720" w:hanging="720"/>
      </w:pPr>
      <w:bookmarkStart w:id="350" w:name="_Toc348672773"/>
      <w:bookmarkStart w:id="351" w:name="_Toc351964241"/>
      <w:r w:rsidRPr="009B5300">
        <w:lastRenderedPageBreak/>
        <w:t>CO CODES</w:t>
      </w:r>
      <w:r w:rsidR="002B6E79" w:rsidRPr="009B5300">
        <w:t xml:space="preserve"> for Initial Code Assignments</w:t>
      </w:r>
      <w:r w:rsidRPr="009B5300">
        <w:t xml:space="preserve"> AND CO CODES FOR INITIAL CODE</w:t>
      </w:r>
      <w:r w:rsidR="00DA04E6">
        <w:t xml:space="preserve"> </w:t>
      </w:r>
      <w:r w:rsidRPr="009B5300">
        <w:t>ASSIGNMENTS</w:t>
      </w:r>
      <w:r w:rsidR="00DA04E6">
        <w:t> </w:t>
      </w:r>
      <w:r w:rsidRPr="009B5300">
        <w:t>FOR NEW ENTRANTS ONLY</w:t>
      </w:r>
      <w:bookmarkEnd w:id="350"/>
      <w:bookmarkEnd w:id="351"/>
    </w:p>
    <w:p w:rsidR="00763B3E" w:rsidRPr="009B5300" w:rsidRDefault="00763B3E" w:rsidP="007B6EA0">
      <w:pPr>
        <w:pStyle w:val="PlainText"/>
        <w:rPr>
          <w:rFonts w:ascii="Arial" w:hAnsi="Arial"/>
          <w:sz w:val="22"/>
        </w:rPr>
      </w:pPr>
    </w:p>
    <w:p w:rsidR="007B6EA0" w:rsidRPr="009B5300" w:rsidRDefault="003F4F18" w:rsidP="007B6EA0">
      <w:pPr>
        <w:pStyle w:val="PlainText"/>
        <w:rPr>
          <w:rFonts w:ascii="Arial" w:hAnsi="Arial" w:cs="Arial"/>
          <w:i/>
          <w:color w:val="000000"/>
          <w:sz w:val="22"/>
          <w:szCs w:val="22"/>
        </w:rPr>
      </w:pPr>
      <w:r w:rsidRPr="009B5300">
        <w:rPr>
          <w:rFonts w:ascii="Arial" w:hAnsi="Arial"/>
          <w:sz w:val="22"/>
        </w:rPr>
        <w:t xml:space="preserve">In Telecom </w:t>
      </w:r>
      <w:r w:rsidR="00EF3B1F" w:rsidRPr="009B5300">
        <w:rPr>
          <w:rFonts w:ascii="Arial" w:hAnsi="Arial"/>
          <w:sz w:val="22"/>
        </w:rPr>
        <w:t>Notice of Consultation</w:t>
      </w:r>
      <w:r w:rsidRPr="009B5300">
        <w:rPr>
          <w:rFonts w:ascii="Arial" w:hAnsi="Arial"/>
          <w:sz w:val="22"/>
        </w:rPr>
        <w:t xml:space="preserve"> </w:t>
      </w:r>
      <w:r w:rsidR="003C6841" w:rsidRPr="009B5300">
        <w:rPr>
          <w:rFonts w:ascii="Arial" w:hAnsi="Arial"/>
          <w:sz w:val="22"/>
        </w:rPr>
        <w:t>CRTC</w:t>
      </w:r>
      <w:r w:rsidR="000A2E0C" w:rsidRPr="009B5300">
        <w:rPr>
          <w:rFonts w:ascii="Arial" w:hAnsi="Arial"/>
          <w:sz w:val="22"/>
        </w:rPr>
        <w:t> </w:t>
      </w:r>
      <w:r w:rsidR="002374FD" w:rsidRPr="009B5300">
        <w:rPr>
          <w:rFonts w:ascii="Arial" w:hAnsi="Arial"/>
          <w:sz w:val="22"/>
        </w:rPr>
        <w:t>2012</w:t>
      </w:r>
      <w:r w:rsidR="000A2E0C" w:rsidRPr="009B5300">
        <w:rPr>
          <w:rFonts w:ascii="Arial" w:hAnsi="Arial"/>
          <w:sz w:val="22"/>
        </w:rPr>
        <w:noBreakHyphen/>
      </w:r>
      <w:r w:rsidR="00D720E7">
        <w:rPr>
          <w:rFonts w:ascii="Arial" w:hAnsi="Arial"/>
          <w:sz w:val="22"/>
        </w:rPr>
        <w:t>656</w:t>
      </w:r>
      <w:r w:rsidR="00E03865" w:rsidRPr="009B5300">
        <w:rPr>
          <w:rFonts w:ascii="Arial" w:hAnsi="Arial"/>
          <w:sz w:val="22"/>
        </w:rPr>
        <w:t xml:space="preserve">, the CRTC stated in item </w:t>
      </w:r>
      <w:r w:rsidR="005B7D5F" w:rsidRPr="009B5300">
        <w:rPr>
          <w:rFonts w:ascii="Arial" w:hAnsi="Arial"/>
          <w:sz w:val="22"/>
        </w:rPr>
        <w:t xml:space="preserve">7 </w:t>
      </w:r>
      <w:r w:rsidR="00E03865" w:rsidRPr="009B5300">
        <w:rPr>
          <w:rFonts w:ascii="Arial" w:hAnsi="Arial"/>
          <w:sz w:val="22"/>
        </w:rPr>
        <w:t>that</w:t>
      </w:r>
      <w:r w:rsidR="00E03865" w:rsidRPr="009B5300">
        <w:rPr>
          <w:rFonts w:ascii="Arial" w:hAnsi="Arial"/>
          <w:sz w:val="22"/>
          <w:szCs w:val="22"/>
        </w:rPr>
        <w:t>: "</w:t>
      </w:r>
      <w:r w:rsidR="00E03865" w:rsidRPr="009B5300">
        <w:rPr>
          <w:rFonts w:ascii="Arial" w:hAnsi="Arial" w:cs="Arial"/>
          <w:i/>
          <w:color w:val="000000"/>
          <w:sz w:val="22"/>
          <w:szCs w:val="22"/>
        </w:rPr>
        <w:t>In developing its recommendations</w:t>
      </w:r>
      <w:r w:rsidR="005C300B" w:rsidRPr="009B5300">
        <w:rPr>
          <w:rFonts w:ascii="Arial" w:hAnsi="Arial" w:cs="Arial"/>
          <w:i/>
          <w:color w:val="000000"/>
          <w:sz w:val="22"/>
          <w:szCs w:val="22"/>
        </w:rPr>
        <w:t xml:space="preserve">, the </w:t>
      </w:r>
      <w:r w:rsidR="00F71327" w:rsidRPr="009B5300">
        <w:rPr>
          <w:rFonts w:ascii="Arial" w:hAnsi="Arial" w:cs="Arial"/>
          <w:i/>
          <w:color w:val="000000"/>
          <w:sz w:val="22"/>
          <w:szCs w:val="22"/>
        </w:rPr>
        <w:t>403/587/780</w:t>
      </w:r>
      <w:r w:rsidR="002374FD" w:rsidRPr="009B5300">
        <w:rPr>
          <w:rFonts w:ascii="Arial" w:hAnsi="Arial" w:cs="Arial"/>
          <w:i/>
          <w:color w:val="000000"/>
          <w:sz w:val="22"/>
          <w:szCs w:val="22"/>
        </w:rPr>
        <w:t xml:space="preserve"> </w:t>
      </w:r>
      <w:r w:rsidR="005C300B" w:rsidRPr="009B5300">
        <w:rPr>
          <w:rFonts w:ascii="Arial" w:hAnsi="Arial" w:cs="Arial"/>
          <w:i/>
          <w:color w:val="000000"/>
          <w:sz w:val="22"/>
          <w:szCs w:val="22"/>
        </w:rPr>
        <w:t>RPC is directe</w:t>
      </w:r>
      <w:r w:rsidR="00467614" w:rsidRPr="009B5300">
        <w:rPr>
          <w:rFonts w:ascii="Arial" w:hAnsi="Arial" w:cs="Arial"/>
          <w:i/>
          <w:color w:val="000000"/>
          <w:sz w:val="22"/>
          <w:szCs w:val="22"/>
        </w:rPr>
        <w:t xml:space="preserve">d to set aside, at a minimum, </w:t>
      </w:r>
      <w:r w:rsidR="005B7D5F" w:rsidRPr="009B5300">
        <w:rPr>
          <w:rFonts w:ascii="Arial" w:hAnsi="Arial" w:cs="Arial"/>
          <w:i/>
          <w:color w:val="000000"/>
          <w:sz w:val="22"/>
          <w:szCs w:val="22"/>
        </w:rPr>
        <w:t>seven </w:t>
      </w:r>
      <w:r w:rsidR="005C300B" w:rsidRPr="009B5300">
        <w:rPr>
          <w:rFonts w:ascii="Arial" w:hAnsi="Arial" w:cs="Arial"/>
          <w:i/>
          <w:color w:val="000000"/>
          <w:sz w:val="22"/>
          <w:szCs w:val="22"/>
        </w:rPr>
        <w:t xml:space="preserve">central office </w:t>
      </w:r>
      <w:r w:rsidR="005B7D5F" w:rsidRPr="009B5300">
        <w:rPr>
          <w:rFonts w:ascii="Arial" w:hAnsi="Arial" w:cs="Arial"/>
          <w:i/>
          <w:color w:val="000000"/>
          <w:sz w:val="22"/>
          <w:szCs w:val="22"/>
        </w:rPr>
        <w:t xml:space="preserve">(CO) </w:t>
      </w:r>
      <w:r w:rsidR="005C300B" w:rsidRPr="009B5300">
        <w:rPr>
          <w:rFonts w:ascii="Arial" w:hAnsi="Arial" w:cs="Arial"/>
          <w:i/>
          <w:color w:val="000000"/>
          <w:sz w:val="22"/>
          <w:szCs w:val="22"/>
        </w:rPr>
        <w:t xml:space="preserve">codes for initial code assignments </w:t>
      </w:r>
      <w:r w:rsidR="000B5976" w:rsidRPr="009B5300">
        <w:rPr>
          <w:rFonts w:ascii="Arial" w:hAnsi="Arial" w:cs="Arial"/>
          <w:i/>
          <w:color w:val="000000"/>
          <w:sz w:val="22"/>
          <w:szCs w:val="22"/>
        </w:rPr>
        <w:t xml:space="preserve">for carriers already providing service in </w:t>
      </w:r>
      <w:r w:rsidR="00B91A6C" w:rsidRPr="009B5300">
        <w:rPr>
          <w:rFonts w:ascii="Arial" w:hAnsi="Arial" w:cs="Arial"/>
          <w:i/>
          <w:color w:val="000000"/>
          <w:sz w:val="22"/>
          <w:szCs w:val="22"/>
        </w:rPr>
        <w:t xml:space="preserve">area codes </w:t>
      </w:r>
      <w:r w:rsidR="002374FD" w:rsidRPr="009B5300">
        <w:rPr>
          <w:rFonts w:ascii="Arial" w:hAnsi="Arial" w:cs="Arial"/>
          <w:i/>
          <w:color w:val="000000"/>
          <w:sz w:val="22"/>
          <w:szCs w:val="22"/>
        </w:rPr>
        <w:t xml:space="preserve">403, 587 </w:t>
      </w:r>
      <w:r w:rsidR="00B91A6C" w:rsidRPr="009B5300">
        <w:rPr>
          <w:rFonts w:ascii="Arial" w:hAnsi="Arial" w:cs="Arial"/>
          <w:i/>
          <w:color w:val="000000"/>
          <w:sz w:val="22"/>
          <w:szCs w:val="22"/>
        </w:rPr>
        <w:t xml:space="preserve">and </w:t>
      </w:r>
      <w:r w:rsidR="002374FD" w:rsidRPr="009B5300">
        <w:rPr>
          <w:rFonts w:ascii="Arial" w:hAnsi="Arial" w:cs="Arial"/>
          <w:i/>
          <w:color w:val="000000"/>
          <w:sz w:val="22"/>
          <w:szCs w:val="22"/>
        </w:rPr>
        <w:t xml:space="preserve">780 </w:t>
      </w:r>
      <w:r w:rsidR="005C300B" w:rsidRPr="009B5300">
        <w:rPr>
          <w:rFonts w:ascii="Arial" w:hAnsi="Arial" w:cs="Arial"/>
          <w:i/>
          <w:color w:val="000000"/>
          <w:sz w:val="22"/>
          <w:szCs w:val="22"/>
        </w:rPr>
        <w:t xml:space="preserve">and </w:t>
      </w:r>
      <w:r w:rsidR="003B5169">
        <w:rPr>
          <w:rFonts w:ascii="Arial" w:hAnsi="Arial" w:cs="Arial"/>
          <w:i/>
          <w:color w:val="000000"/>
          <w:sz w:val="22"/>
          <w:szCs w:val="22"/>
        </w:rPr>
        <w:t>ten</w:t>
      </w:r>
      <w:r w:rsidR="003B5169" w:rsidRPr="009B5300">
        <w:rPr>
          <w:rFonts w:ascii="Arial" w:hAnsi="Arial" w:cs="Arial"/>
          <w:i/>
          <w:color w:val="000000"/>
          <w:sz w:val="22"/>
          <w:szCs w:val="22"/>
        </w:rPr>
        <w:t xml:space="preserve"> </w:t>
      </w:r>
      <w:r w:rsidR="005B7D5F" w:rsidRPr="009B5300">
        <w:rPr>
          <w:rFonts w:ascii="Arial" w:hAnsi="Arial" w:cs="Arial"/>
          <w:i/>
          <w:color w:val="000000"/>
          <w:sz w:val="22"/>
          <w:szCs w:val="22"/>
        </w:rPr>
        <w:t>CO</w:t>
      </w:r>
      <w:r w:rsidR="005C300B" w:rsidRPr="009B5300">
        <w:rPr>
          <w:rFonts w:ascii="Arial" w:hAnsi="Arial" w:cs="Arial"/>
          <w:i/>
          <w:color w:val="000000"/>
          <w:sz w:val="22"/>
          <w:szCs w:val="22"/>
        </w:rPr>
        <w:t xml:space="preserve"> codes for initial code assignments </w:t>
      </w:r>
      <w:r w:rsidR="005B7D5F" w:rsidRPr="009B5300">
        <w:rPr>
          <w:rFonts w:ascii="Arial" w:hAnsi="Arial" w:cs="Arial"/>
          <w:i/>
          <w:color w:val="000000"/>
          <w:sz w:val="22"/>
          <w:szCs w:val="22"/>
        </w:rPr>
        <w:t>excl</w:t>
      </w:r>
      <w:r w:rsidR="00D720E7">
        <w:rPr>
          <w:rFonts w:ascii="Arial" w:hAnsi="Arial" w:cs="Arial"/>
          <w:i/>
          <w:color w:val="000000"/>
          <w:sz w:val="22"/>
          <w:szCs w:val="22"/>
        </w:rPr>
        <w:t>u</w:t>
      </w:r>
      <w:r w:rsidR="005B7D5F" w:rsidRPr="009B5300">
        <w:rPr>
          <w:rFonts w:ascii="Arial" w:hAnsi="Arial" w:cs="Arial"/>
          <w:i/>
          <w:color w:val="000000"/>
          <w:sz w:val="22"/>
          <w:szCs w:val="22"/>
        </w:rPr>
        <w:t xml:space="preserve">sively </w:t>
      </w:r>
      <w:r w:rsidR="005C300B" w:rsidRPr="009B5300">
        <w:rPr>
          <w:rFonts w:ascii="Arial" w:hAnsi="Arial" w:cs="Arial"/>
          <w:i/>
          <w:color w:val="000000"/>
          <w:sz w:val="22"/>
          <w:szCs w:val="22"/>
        </w:rPr>
        <w:t>for new entrants</w:t>
      </w:r>
      <w:r w:rsidR="000C2AAC" w:rsidRPr="009B5300">
        <w:rPr>
          <w:rFonts w:ascii="Arial" w:hAnsi="Arial"/>
          <w:sz w:val="22"/>
          <w:szCs w:val="22"/>
        </w:rPr>
        <w:t>"</w:t>
      </w:r>
      <w:r w:rsidR="000C2AAC">
        <w:rPr>
          <w:rFonts w:ascii="Arial" w:hAnsi="Arial"/>
          <w:sz w:val="22"/>
          <w:szCs w:val="22"/>
        </w:rPr>
        <w:t>.</w:t>
      </w:r>
    </w:p>
    <w:p w:rsidR="00E03865" w:rsidRPr="009B5300" w:rsidRDefault="00E03865" w:rsidP="00E03865">
      <w:pPr>
        <w:pStyle w:val="PlainText"/>
        <w:rPr>
          <w:rFonts w:ascii="Arial" w:hAnsi="Arial" w:cs="Arial"/>
          <w:color w:val="000000"/>
          <w:sz w:val="22"/>
          <w:szCs w:val="22"/>
        </w:rPr>
      </w:pPr>
    </w:p>
    <w:p w:rsidR="00C63C12" w:rsidRPr="009B5300" w:rsidRDefault="00C63C12" w:rsidP="00C63C12">
      <w:pPr>
        <w:pStyle w:val="PlainText"/>
        <w:rPr>
          <w:rFonts w:ascii="Arial" w:hAnsi="Arial" w:cs="Arial"/>
          <w:color w:val="000000"/>
          <w:sz w:val="22"/>
          <w:szCs w:val="22"/>
        </w:rPr>
      </w:pPr>
      <w:r w:rsidRPr="009B5300">
        <w:rPr>
          <w:rFonts w:ascii="Arial" w:hAnsi="Arial" w:cs="Arial"/>
          <w:color w:val="000000"/>
          <w:sz w:val="22"/>
          <w:szCs w:val="22"/>
        </w:rPr>
        <w:t xml:space="preserve">Accordingly the CNA has set aside </w:t>
      </w:r>
      <w:r w:rsidR="005B7D5F" w:rsidRPr="009B5300">
        <w:rPr>
          <w:rFonts w:ascii="Arial" w:hAnsi="Arial" w:cs="Arial"/>
          <w:color w:val="000000"/>
          <w:sz w:val="22"/>
          <w:szCs w:val="22"/>
        </w:rPr>
        <w:t xml:space="preserve">7 </w:t>
      </w:r>
      <w:r w:rsidRPr="009B5300">
        <w:rPr>
          <w:rFonts w:ascii="Arial" w:hAnsi="Arial" w:cs="Arial"/>
          <w:color w:val="000000"/>
          <w:sz w:val="22"/>
          <w:szCs w:val="22"/>
        </w:rPr>
        <w:t xml:space="preserve">CO Codes for initial code assignments for carriers already providing service in the </w:t>
      </w:r>
      <w:r w:rsidR="00F71327" w:rsidRPr="009B5300">
        <w:rPr>
          <w:rFonts w:ascii="Arial" w:hAnsi="Arial" w:cs="Arial"/>
          <w:color w:val="000000"/>
          <w:sz w:val="22"/>
          <w:szCs w:val="22"/>
        </w:rPr>
        <w:t>403/587/780</w:t>
      </w:r>
      <w:r w:rsidR="009D7E80" w:rsidRPr="009B5300">
        <w:rPr>
          <w:rFonts w:ascii="Arial" w:hAnsi="Arial" w:cs="Arial"/>
          <w:color w:val="000000"/>
          <w:sz w:val="22"/>
          <w:szCs w:val="22"/>
        </w:rPr>
        <w:t xml:space="preserve"> </w:t>
      </w:r>
      <w:r w:rsidRPr="009B5300">
        <w:rPr>
          <w:rFonts w:ascii="Arial" w:hAnsi="Arial" w:cs="Arial"/>
          <w:color w:val="000000"/>
          <w:sz w:val="22"/>
          <w:szCs w:val="22"/>
        </w:rPr>
        <w:t>area, and</w:t>
      </w:r>
      <w:r w:rsidR="00861845" w:rsidRPr="009B5300">
        <w:rPr>
          <w:rFonts w:ascii="Arial" w:hAnsi="Arial" w:cs="Arial"/>
          <w:color w:val="000000"/>
          <w:sz w:val="22"/>
          <w:szCs w:val="22"/>
        </w:rPr>
        <w:t xml:space="preserve"> </w:t>
      </w:r>
      <w:r w:rsidR="005B7D5F" w:rsidRPr="009B5300">
        <w:rPr>
          <w:rFonts w:ascii="Arial" w:hAnsi="Arial" w:cs="Arial"/>
          <w:color w:val="000000"/>
          <w:sz w:val="22"/>
          <w:szCs w:val="22"/>
        </w:rPr>
        <w:t xml:space="preserve">10 </w:t>
      </w:r>
      <w:r w:rsidRPr="009B5300">
        <w:rPr>
          <w:rFonts w:ascii="Arial" w:hAnsi="Arial" w:cs="Arial"/>
          <w:color w:val="000000"/>
          <w:sz w:val="22"/>
          <w:szCs w:val="22"/>
        </w:rPr>
        <w:t xml:space="preserve">CO Codes for initial code assignments </w:t>
      </w:r>
      <w:r w:rsidR="005B7D5F" w:rsidRPr="009B5300">
        <w:rPr>
          <w:rFonts w:ascii="Arial" w:hAnsi="Arial" w:cs="Arial"/>
          <w:color w:val="000000"/>
          <w:sz w:val="22"/>
          <w:szCs w:val="22"/>
        </w:rPr>
        <w:t xml:space="preserve">exclusively </w:t>
      </w:r>
      <w:r w:rsidRPr="009B5300">
        <w:rPr>
          <w:rFonts w:ascii="Arial" w:hAnsi="Arial" w:cs="Arial"/>
          <w:color w:val="000000"/>
          <w:sz w:val="22"/>
          <w:szCs w:val="22"/>
        </w:rPr>
        <w:t xml:space="preserve">for new entrants </w:t>
      </w:r>
      <w:r w:rsidR="009A103C" w:rsidRPr="009B5300">
        <w:rPr>
          <w:rFonts w:ascii="Arial" w:hAnsi="Arial" w:cs="Arial"/>
          <w:color w:val="000000"/>
          <w:sz w:val="22"/>
          <w:szCs w:val="22"/>
        </w:rPr>
        <w:t xml:space="preserve">from NPA </w:t>
      </w:r>
      <w:r w:rsidR="009D7E80" w:rsidRPr="009B5300">
        <w:rPr>
          <w:rFonts w:ascii="Arial" w:hAnsi="Arial" w:cs="Arial"/>
          <w:color w:val="000000"/>
          <w:sz w:val="22"/>
          <w:szCs w:val="22"/>
        </w:rPr>
        <w:t>587</w:t>
      </w:r>
      <w:r w:rsidRPr="009B5300">
        <w:rPr>
          <w:rFonts w:ascii="Arial" w:hAnsi="Arial" w:cs="Arial"/>
          <w:color w:val="000000"/>
          <w:sz w:val="22"/>
          <w:szCs w:val="22"/>
        </w:rPr>
        <w:t>.</w:t>
      </w:r>
    </w:p>
    <w:p w:rsidR="00C63C12" w:rsidRPr="009B5300" w:rsidRDefault="00C63C12" w:rsidP="00C63C12">
      <w:pPr>
        <w:pStyle w:val="PlainText"/>
        <w:rPr>
          <w:rFonts w:ascii="Arial" w:hAnsi="Arial" w:cs="Arial"/>
          <w:color w:val="000000"/>
          <w:sz w:val="22"/>
          <w:szCs w:val="22"/>
        </w:rPr>
      </w:pPr>
    </w:p>
    <w:p w:rsidR="00C63C12" w:rsidRPr="009B5300" w:rsidRDefault="00C63C12" w:rsidP="00C63C12">
      <w:pPr>
        <w:pStyle w:val="PlainText"/>
        <w:rPr>
          <w:rFonts w:ascii="Arial" w:hAnsi="Arial" w:cs="Arial"/>
          <w:color w:val="000000"/>
          <w:sz w:val="22"/>
          <w:szCs w:val="22"/>
        </w:rPr>
      </w:pPr>
      <w:r w:rsidRPr="009B5300">
        <w:rPr>
          <w:rFonts w:ascii="Arial" w:hAnsi="Arial" w:cs="Arial"/>
          <w:color w:val="000000"/>
          <w:sz w:val="22"/>
          <w:szCs w:val="22"/>
        </w:rPr>
        <w:t>If the CRTC-approved relief method is an overlay, then these quantities of set aside CO Codes would become available for assignment as specified above during the two-year time period after implementation of the overlay. Any set-aside CO Codes remaining unassigned at the end of the two-year time period would be returned to the general pool of assignable CO Codes.</w:t>
      </w:r>
    </w:p>
    <w:p w:rsidR="00C63C12" w:rsidRPr="009B5300" w:rsidRDefault="00C63C12" w:rsidP="00C63C12">
      <w:pPr>
        <w:pStyle w:val="PlainText"/>
        <w:rPr>
          <w:rFonts w:ascii="Arial" w:hAnsi="Arial" w:cs="Arial"/>
          <w:color w:val="000000"/>
          <w:sz w:val="22"/>
          <w:szCs w:val="22"/>
        </w:rPr>
      </w:pPr>
    </w:p>
    <w:p w:rsidR="00C63C12" w:rsidRPr="009B5300" w:rsidRDefault="00C63C12" w:rsidP="00C63C12">
      <w:pPr>
        <w:pStyle w:val="PlainText"/>
        <w:rPr>
          <w:rFonts w:ascii="Arial" w:hAnsi="Arial"/>
          <w:sz w:val="22"/>
        </w:rPr>
      </w:pPr>
      <w:r w:rsidRPr="009B5300">
        <w:rPr>
          <w:rFonts w:ascii="Arial" w:hAnsi="Arial"/>
          <w:sz w:val="22"/>
          <w:szCs w:val="22"/>
        </w:rPr>
        <w:t>If the CRTC-approved relief</w:t>
      </w:r>
      <w:r w:rsidRPr="009B5300">
        <w:rPr>
          <w:rFonts w:ascii="Arial" w:hAnsi="Arial"/>
          <w:sz w:val="22"/>
        </w:rPr>
        <w:t xml:space="preserve"> method is a split, the set-aside CO Codes would become available for initial code assignments when the general pool of assignable CO Codes exhausts prior to relief. After implementation of the split, any remaining set-aside CO Codes would be returned to the general pool of assignable CO Codes.</w:t>
      </w:r>
    </w:p>
    <w:p w:rsidR="00C63C12" w:rsidRPr="009B5300" w:rsidRDefault="00C63C12" w:rsidP="00C63C12">
      <w:pPr>
        <w:pStyle w:val="PlainText"/>
        <w:rPr>
          <w:rFonts w:ascii="Arial" w:hAnsi="Arial"/>
          <w:sz w:val="22"/>
        </w:rPr>
      </w:pPr>
    </w:p>
    <w:p w:rsidR="00C63C12" w:rsidRDefault="00C63C12" w:rsidP="00C63C12">
      <w:pPr>
        <w:pStyle w:val="PlainText"/>
        <w:rPr>
          <w:rFonts w:ascii="Arial" w:hAnsi="Arial" w:cs="Arial"/>
          <w:color w:val="000000"/>
          <w:sz w:val="22"/>
          <w:szCs w:val="22"/>
        </w:rPr>
      </w:pPr>
      <w:r w:rsidRPr="009B5300">
        <w:rPr>
          <w:rFonts w:ascii="Arial" w:hAnsi="Arial" w:cs="Arial"/>
          <w:color w:val="000000"/>
          <w:sz w:val="22"/>
          <w:szCs w:val="22"/>
        </w:rPr>
        <w:t xml:space="preserve">If a Jeopardy Condition is declared, </w:t>
      </w:r>
      <w:r w:rsidR="006D5524" w:rsidRPr="009B5300">
        <w:rPr>
          <w:rFonts w:ascii="Arial" w:hAnsi="Arial" w:cs="Arial"/>
          <w:color w:val="000000"/>
          <w:sz w:val="22"/>
          <w:szCs w:val="22"/>
        </w:rPr>
        <w:t xml:space="preserve">then for the purposes of calculating the CO Code Inventory quantities in the Jeopardy Contingency Plan, </w:t>
      </w:r>
      <w:r w:rsidRPr="009B5300">
        <w:rPr>
          <w:rFonts w:ascii="Arial" w:hAnsi="Arial" w:cs="Arial"/>
          <w:color w:val="000000"/>
          <w:sz w:val="22"/>
          <w:szCs w:val="22"/>
        </w:rPr>
        <w:t xml:space="preserve">it is assumed that CRTC staff would approve that the </w:t>
      </w:r>
      <w:r w:rsidR="005B7D5F" w:rsidRPr="009B5300">
        <w:rPr>
          <w:rFonts w:ascii="Arial" w:hAnsi="Arial" w:cs="Arial"/>
          <w:color w:val="000000"/>
          <w:sz w:val="22"/>
          <w:szCs w:val="22"/>
        </w:rPr>
        <w:t xml:space="preserve">7 </w:t>
      </w:r>
      <w:r w:rsidRPr="009B5300">
        <w:rPr>
          <w:rFonts w:ascii="Arial" w:hAnsi="Arial" w:cs="Arial"/>
          <w:color w:val="000000"/>
          <w:sz w:val="22"/>
          <w:szCs w:val="22"/>
        </w:rPr>
        <w:t xml:space="preserve">CO Codes for initial code assignments for </w:t>
      </w:r>
      <w:r w:rsidR="00467614" w:rsidRPr="009B5300">
        <w:rPr>
          <w:rFonts w:ascii="Arial" w:hAnsi="Arial" w:cs="Arial"/>
          <w:color w:val="000000"/>
          <w:sz w:val="22"/>
          <w:szCs w:val="22"/>
        </w:rPr>
        <w:t>C</w:t>
      </w:r>
      <w:r w:rsidRPr="009B5300">
        <w:rPr>
          <w:rFonts w:ascii="Arial" w:hAnsi="Arial" w:cs="Arial"/>
          <w:color w:val="000000"/>
          <w:sz w:val="22"/>
          <w:szCs w:val="22"/>
        </w:rPr>
        <w:t>arriers already providing service should be made available for general assignment prior to relief</w:t>
      </w:r>
      <w:r w:rsidR="00032084" w:rsidRPr="009B5300">
        <w:rPr>
          <w:rFonts w:ascii="Arial" w:hAnsi="Arial" w:cs="Arial"/>
          <w:color w:val="000000"/>
          <w:sz w:val="22"/>
          <w:szCs w:val="22"/>
        </w:rPr>
        <w:t>.</w:t>
      </w:r>
    </w:p>
    <w:p w:rsidR="005C300B" w:rsidRPr="003F4F18" w:rsidRDefault="005C300B" w:rsidP="00A93107">
      <w:pPr>
        <w:pStyle w:val="PlainText"/>
        <w:rPr>
          <w:rFonts w:ascii="Arial" w:hAnsi="Arial"/>
          <w:sz w:val="22"/>
        </w:rPr>
      </w:pPr>
    </w:p>
    <w:p w:rsidR="00D733D6" w:rsidRDefault="00D733D6" w:rsidP="00E03865">
      <w:pPr>
        <w:pStyle w:val="PlainText"/>
        <w:rPr>
          <w:rFonts w:ascii="Arial" w:hAnsi="Arial"/>
          <w:sz w:val="22"/>
        </w:rPr>
        <w:sectPr w:rsidR="00D733D6" w:rsidSect="00BE4F3A">
          <w:footnotePr>
            <w:pos w:val="beneathText"/>
          </w:footnotePr>
          <w:endnotePr>
            <w:numFmt w:val="decimal"/>
          </w:endnotePr>
          <w:pgSz w:w="12240" w:h="15840" w:code="1"/>
          <w:pgMar w:top="720" w:right="1440" w:bottom="1440" w:left="1440" w:header="720" w:footer="576" w:gutter="0"/>
          <w:cols w:space="720"/>
        </w:sectPr>
      </w:pPr>
    </w:p>
    <w:p w:rsidR="00E03865" w:rsidRPr="00D733D6" w:rsidRDefault="00D733D6" w:rsidP="00467614">
      <w:pPr>
        <w:pStyle w:val="Heading1"/>
        <w:numPr>
          <w:ilvl w:val="0"/>
          <w:numId w:val="13"/>
        </w:numPr>
        <w:tabs>
          <w:tab w:val="clear" w:pos="284"/>
          <w:tab w:val="num" w:pos="720"/>
        </w:tabs>
        <w:ind w:left="720" w:hanging="720"/>
      </w:pPr>
      <w:bookmarkStart w:id="352" w:name="_Toc348672774"/>
      <w:bookmarkStart w:id="353" w:name="_Toc351964242"/>
      <w:r w:rsidRPr="00D733D6">
        <w:lastRenderedPageBreak/>
        <w:t>PROPOSED SCHEDULE</w:t>
      </w:r>
      <w:bookmarkEnd w:id="352"/>
      <w:bookmarkEnd w:id="353"/>
    </w:p>
    <w:p w:rsidR="00C5499C" w:rsidRPr="00B2372D" w:rsidRDefault="00C5499C" w:rsidP="00F62DC2">
      <w:pPr>
        <w:rPr>
          <w:sz w:val="22"/>
          <w:szCs w:val="22"/>
        </w:rPr>
      </w:pPr>
    </w:p>
    <w:p w:rsidR="00B2372D" w:rsidRDefault="00B2372D" w:rsidP="00B2372D">
      <w:pPr>
        <w:rPr>
          <w:sz w:val="22"/>
          <w:szCs w:val="22"/>
        </w:rPr>
      </w:pPr>
      <w:r w:rsidRPr="00A05561">
        <w:rPr>
          <w:sz w:val="22"/>
          <w:szCs w:val="22"/>
        </w:rPr>
        <w:t xml:space="preserve">The </w:t>
      </w:r>
      <w:r w:rsidR="00C87EE1">
        <w:rPr>
          <w:sz w:val="22"/>
          <w:szCs w:val="22"/>
        </w:rPr>
        <w:t>RPC</w:t>
      </w:r>
      <w:r w:rsidR="00C87EE1" w:rsidRPr="00A05561">
        <w:rPr>
          <w:sz w:val="22"/>
          <w:szCs w:val="22"/>
        </w:rPr>
        <w:t xml:space="preserve"> </w:t>
      </w:r>
      <w:r w:rsidRPr="00A05561">
        <w:rPr>
          <w:sz w:val="22"/>
          <w:szCs w:val="22"/>
        </w:rPr>
        <w:t>developed the following proposed schedule using the best available information at this time. A number of assumptions were made with respect to the timeframes for certain events. Depending upon the Relief Option that is approved by the CRTC, the following proposed schedule will be modified accordingly.</w:t>
      </w:r>
    </w:p>
    <w:p w:rsidR="009A103C" w:rsidRDefault="009A103C" w:rsidP="00B2372D">
      <w:pPr>
        <w:rPr>
          <w:sz w:val="22"/>
          <w:szCs w:val="22"/>
        </w:rPr>
      </w:pPr>
    </w:p>
    <w:p w:rsidR="009A103C" w:rsidRDefault="009A103C" w:rsidP="009A103C">
      <w:pPr>
        <w:pStyle w:val="PlainText"/>
        <w:rPr>
          <w:rFonts w:ascii="Arial" w:hAnsi="Arial"/>
          <w:sz w:val="22"/>
        </w:rPr>
      </w:pPr>
    </w:p>
    <w:tbl>
      <w:tblPr>
        <w:tblW w:w="9654" w:type="dxa"/>
        <w:tblInd w:w="93" w:type="dxa"/>
        <w:tblLook w:val="04A0"/>
      </w:tblPr>
      <w:tblGrid>
        <w:gridCol w:w="740"/>
        <w:gridCol w:w="5083"/>
        <w:gridCol w:w="1280"/>
        <w:gridCol w:w="1276"/>
        <w:gridCol w:w="1275"/>
      </w:tblGrid>
      <w:tr w:rsidR="000C2AAC" w:rsidRPr="00DA7BF1" w:rsidTr="000C2AAC">
        <w:trPr>
          <w:trHeight w:val="255"/>
          <w:tblHeader/>
        </w:trPr>
        <w:tc>
          <w:tcPr>
            <w:tcW w:w="740" w:type="dxa"/>
            <w:tcBorders>
              <w:top w:val="single" w:sz="4" w:space="0" w:color="auto"/>
              <w:left w:val="single" w:sz="4" w:space="0" w:color="auto"/>
              <w:bottom w:val="single" w:sz="4" w:space="0" w:color="auto"/>
              <w:right w:val="single" w:sz="4" w:space="0" w:color="auto"/>
            </w:tcBorders>
            <w:shd w:val="clear" w:color="auto" w:fill="auto"/>
            <w:hideMark/>
          </w:tcPr>
          <w:p w:rsidR="000C2AAC" w:rsidRPr="00DA7BF1" w:rsidRDefault="000C2AAC" w:rsidP="000C2AAC">
            <w:pPr>
              <w:jc w:val="center"/>
              <w:rPr>
                <w:rFonts w:cs="Arial"/>
                <w:b/>
                <w:bCs/>
                <w:sz w:val="18"/>
                <w:szCs w:val="18"/>
                <w:lang w:val="en-US"/>
              </w:rPr>
            </w:pPr>
            <w:r w:rsidRPr="00DA7BF1">
              <w:rPr>
                <w:rFonts w:cs="Arial"/>
                <w:b/>
                <w:bCs/>
                <w:sz w:val="18"/>
                <w:szCs w:val="18"/>
                <w:lang w:val="en-US"/>
              </w:rPr>
              <w:t>Item</w:t>
            </w:r>
          </w:p>
        </w:tc>
        <w:tc>
          <w:tcPr>
            <w:tcW w:w="5083" w:type="dxa"/>
            <w:tcBorders>
              <w:top w:val="single" w:sz="4" w:space="0" w:color="auto"/>
              <w:left w:val="nil"/>
              <w:bottom w:val="single" w:sz="4" w:space="0" w:color="auto"/>
              <w:right w:val="single" w:sz="4" w:space="0" w:color="auto"/>
            </w:tcBorders>
            <w:shd w:val="clear" w:color="auto" w:fill="auto"/>
            <w:hideMark/>
          </w:tcPr>
          <w:p w:rsidR="000C2AAC" w:rsidRPr="00DA7BF1" w:rsidRDefault="000C2AAC" w:rsidP="000C2AAC">
            <w:pPr>
              <w:jc w:val="center"/>
              <w:rPr>
                <w:rFonts w:cs="Arial"/>
                <w:b/>
                <w:bCs/>
                <w:sz w:val="18"/>
                <w:szCs w:val="18"/>
                <w:lang w:val="en-US"/>
              </w:rPr>
            </w:pPr>
            <w:r w:rsidRPr="00DA7BF1">
              <w:rPr>
                <w:rFonts w:cs="Arial"/>
                <w:b/>
                <w:bCs/>
                <w:sz w:val="18"/>
                <w:szCs w:val="18"/>
                <w:lang w:val="en-US"/>
              </w:rPr>
              <w:t>Task or Event</w:t>
            </w:r>
          </w:p>
        </w:tc>
        <w:tc>
          <w:tcPr>
            <w:tcW w:w="1280" w:type="dxa"/>
            <w:tcBorders>
              <w:top w:val="single" w:sz="4" w:space="0" w:color="auto"/>
              <w:left w:val="nil"/>
              <w:bottom w:val="single" w:sz="4" w:space="0" w:color="auto"/>
              <w:right w:val="single" w:sz="4" w:space="0" w:color="auto"/>
            </w:tcBorders>
            <w:shd w:val="clear" w:color="auto" w:fill="auto"/>
            <w:hideMark/>
          </w:tcPr>
          <w:p w:rsidR="000C2AAC" w:rsidRPr="00DA7BF1" w:rsidRDefault="000C2AAC" w:rsidP="000C2AAC">
            <w:pPr>
              <w:jc w:val="center"/>
              <w:rPr>
                <w:rFonts w:cs="Arial"/>
                <w:b/>
                <w:bCs/>
                <w:sz w:val="18"/>
                <w:szCs w:val="18"/>
                <w:lang w:val="en-US"/>
              </w:rPr>
            </w:pPr>
            <w:r w:rsidRPr="00DA7BF1">
              <w:rPr>
                <w:rFonts w:cs="Arial"/>
                <w:b/>
                <w:bCs/>
                <w:sz w:val="18"/>
                <w:szCs w:val="18"/>
                <w:lang w:val="en-US"/>
              </w:rPr>
              <w:t>PRIME</w:t>
            </w:r>
          </w:p>
        </w:tc>
        <w:tc>
          <w:tcPr>
            <w:tcW w:w="1276" w:type="dxa"/>
            <w:tcBorders>
              <w:top w:val="single" w:sz="4" w:space="0" w:color="auto"/>
              <w:left w:val="nil"/>
              <w:bottom w:val="single" w:sz="4" w:space="0" w:color="auto"/>
              <w:right w:val="single" w:sz="4" w:space="0" w:color="auto"/>
            </w:tcBorders>
            <w:shd w:val="clear" w:color="auto" w:fill="auto"/>
            <w:hideMark/>
          </w:tcPr>
          <w:p w:rsidR="000C2AAC" w:rsidRPr="00DA7BF1" w:rsidRDefault="000C2AAC" w:rsidP="000C2AAC">
            <w:pPr>
              <w:jc w:val="center"/>
              <w:rPr>
                <w:rFonts w:cs="Arial"/>
                <w:b/>
                <w:bCs/>
                <w:sz w:val="18"/>
                <w:szCs w:val="18"/>
                <w:lang w:val="en-US"/>
              </w:rPr>
            </w:pPr>
            <w:r w:rsidRPr="00DA7BF1">
              <w:rPr>
                <w:rFonts w:cs="Arial"/>
                <w:b/>
                <w:bCs/>
                <w:sz w:val="18"/>
                <w:szCs w:val="18"/>
                <w:lang w:val="en-US"/>
              </w:rPr>
              <w:t>START</w:t>
            </w:r>
          </w:p>
        </w:tc>
        <w:tc>
          <w:tcPr>
            <w:tcW w:w="1275" w:type="dxa"/>
            <w:tcBorders>
              <w:top w:val="single" w:sz="4" w:space="0" w:color="auto"/>
              <w:left w:val="nil"/>
              <w:bottom w:val="single" w:sz="4" w:space="0" w:color="auto"/>
              <w:right w:val="single" w:sz="4" w:space="0" w:color="auto"/>
            </w:tcBorders>
            <w:shd w:val="clear" w:color="auto" w:fill="auto"/>
            <w:hideMark/>
          </w:tcPr>
          <w:p w:rsidR="000C2AAC" w:rsidRPr="00DA7BF1" w:rsidRDefault="000C2AAC" w:rsidP="000C2AAC">
            <w:pPr>
              <w:jc w:val="center"/>
              <w:rPr>
                <w:rFonts w:cs="Arial"/>
                <w:b/>
                <w:bCs/>
                <w:sz w:val="18"/>
                <w:szCs w:val="18"/>
                <w:lang w:val="en-US"/>
              </w:rPr>
            </w:pPr>
            <w:r w:rsidRPr="00DA7BF1">
              <w:rPr>
                <w:rFonts w:cs="Arial"/>
                <w:b/>
                <w:bCs/>
                <w:sz w:val="18"/>
                <w:szCs w:val="18"/>
                <w:lang w:val="en-US"/>
              </w:rPr>
              <w:t>END</w:t>
            </w:r>
          </w:p>
        </w:tc>
      </w:tr>
      <w:tr w:rsidR="000C2AAC" w:rsidRPr="00DA7BF1" w:rsidTr="000C2AAC">
        <w:trPr>
          <w:trHeight w:val="624"/>
        </w:trPr>
        <w:tc>
          <w:tcPr>
            <w:tcW w:w="740" w:type="dxa"/>
            <w:tcBorders>
              <w:top w:val="single" w:sz="4" w:space="0" w:color="auto"/>
              <w:left w:val="single" w:sz="4" w:space="0" w:color="auto"/>
              <w:bottom w:val="single" w:sz="4" w:space="0" w:color="auto"/>
              <w:right w:val="single" w:sz="4" w:space="0" w:color="auto"/>
            </w:tcBorders>
            <w:shd w:val="clear" w:color="auto" w:fill="auto"/>
            <w:hideMark/>
          </w:tcPr>
          <w:p w:rsidR="000C2AAC" w:rsidRPr="00DA7BF1" w:rsidRDefault="000C2AAC" w:rsidP="000C2AAC">
            <w:pPr>
              <w:jc w:val="center"/>
              <w:rPr>
                <w:rFonts w:cs="Arial"/>
                <w:sz w:val="18"/>
                <w:szCs w:val="18"/>
                <w:lang w:val="en-US"/>
              </w:rPr>
            </w:pPr>
            <w:r w:rsidRPr="00DA7BF1">
              <w:rPr>
                <w:rFonts w:cs="Arial"/>
                <w:sz w:val="18"/>
                <w:szCs w:val="18"/>
                <w:lang w:val="en-US"/>
              </w:rPr>
              <w:t>1</w:t>
            </w:r>
          </w:p>
        </w:tc>
        <w:tc>
          <w:tcPr>
            <w:tcW w:w="5083" w:type="dxa"/>
            <w:tcBorders>
              <w:top w:val="single" w:sz="4" w:space="0" w:color="auto"/>
              <w:left w:val="nil"/>
              <w:bottom w:val="single" w:sz="4" w:space="0" w:color="auto"/>
              <w:right w:val="single" w:sz="4" w:space="0" w:color="auto"/>
            </w:tcBorders>
            <w:shd w:val="clear" w:color="auto" w:fill="auto"/>
            <w:hideMark/>
          </w:tcPr>
          <w:p w:rsidR="000C2AAC" w:rsidRDefault="000C2AAC" w:rsidP="000C2AAC">
            <w:pPr>
              <w:rPr>
                <w:rFonts w:cs="Arial"/>
                <w:sz w:val="18"/>
                <w:szCs w:val="18"/>
                <w:lang w:val="en-US"/>
              </w:rPr>
            </w:pPr>
            <w:r w:rsidRPr="00DA7BF1">
              <w:rPr>
                <w:rFonts w:cs="Arial"/>
                <w:sz w:val="18"/>
                <w:szCs w:val="18"/>
                <w:lang w:val="en-US"/>
              </w:rPr>
              <w:t>CNA identifies NPA exhaust and notifies by e-mail CRTC staff, CSCN, N</w:t>
            </w:r>
            <w:r>
              <w:rPr>
                <w:rFonts w:cs="Arial"/>
                <w:sz w:val="18"/>
                <w:szCs w:val="18"/>
                <w:lang w:val="en-US"/>
              </w:rPr>
              <w:t>orth American Numbering Plan Administration (N</w:t>
            </w:r>
            <w:r w:rsidRPr="00DA7BF1">
              <w:rPr>
                <w:rFonts w:cs="Arial"/>
                <w:sz w:val="18"/>
                <w:szCs w:val="18"/>
                <w:lang w:val="en-US"/>
              </w:rPr>
              <w:t>ANPA</w:t>
            </w:r>
            <w:r>
              <w:rPr>
                <w:rFonts w:cs="Arial"/>
                <w:sz w:val="18"/>
                <w:szCs w:val="18"/>
                <w:lang w:val="en-US"/>
              </w:rPr>
              <w:t>)</w:t>
            </w:r>
            <w:r w:rsidRPr="00DA7BF1">
              <w:rPr>
                <w:rFonts w:cs="Arial"/>
                <w:sz w:val="18"/>
                <w:szCs w:val="18"/>
                <w:lang w:val="en-US"/>
              </w:rPr>
              <w:t xml:space="preserve"> &amp; CISC that the NPA will exhaust within 72 months</w:t>
            </w:r>
          </w:p>
          <w:p w:rsidR="000C2AAC" w:rsidRPr="00DA7BF1" w:rsidRDefault="000C2AAC" w:rsidP="000C2AAC">
            <w:pPr>
              <w:rPr>
                <w:rFonts w:cs="Arial"/>
                <w:sz w:val="18"/>
                <w:szCs w:val="18"/>
                <w:lang w:val="en-US"/>
              </w:rPr>
            </w:pPr>
          </w:p>
        </w:tc>
        <w:tc>
          <w:tcPr>
            <w:tcW w:w="1280" w:type="dxa"/>
            <w:tcBorders>
              <w:top w:val="single" w:sz="4" w:space="0" w:color="auto"/>
              <w:left w:val="nil"/>
              <w:bottom w:val="single" w:sz="4" w:space="0" w:color="auto"/>
              <w:right w:val="single" w:sz="4" w:space="0" w:color="auto"/>
            </w:tcBorders>
            <w:shd w:val="clear" w:color="auto" w:fill="auto"/>
            <w:hideMark/>
          </w:tcPr>
          <w:p w:rsidR="000C2AAC" w:rsidRPr="00DA7BF1" w:rsidRDefault="000C2AAC" w:rsidP="000C2AAC">
            <w:pPr>
              <w:jc w:val="center"/>
              <w:rPr>
                <w:rFonts w:cs="Arial"/>
                <w:sz w:val="18"/>
                <w:szCs w:val="18"/>
                <w:lang w:val="en-US"/>
              </w:rPr>
            </w:pPr>
            <w:r w:rsidRPr="00DA7BF1">
              <w:rPr>
                <w:rFonts w:cs="Arial"/>
                <w:sz w:val="18"/>
                <w:szCs w:val="18"/>
                <w:lang w:val="en-US"/>
              </w:rPr>
              <w:t>CNA</w:t>
            </w:r>
          </w:p>
        </w:tc>
        <w:tc>
          <w:tcPr>
            <w:tcW w:w="1276" w:type="dxa"/>
            <w:tcBorders>
              <w:top w:val="single" w:sz="4" w:space="0" w:color="auto"/>
              <w:left w:val="nil"/>
              <w:bottom w:val="single" w:sz="4" w:space="0" w:color="auto"/>
              <w:right w:val="single" w:sz="4" w:space="0" w:color="auto"/>
            </w:tcBorders>
            <w:shd w:val="clear" w:color="auto" w:fill="auto"/>
            <w:hideMark/>
          </w:tcPr>
          <w:p w:rsidR="000C2AAC" w:rsidRPr="00DA7BF1" w:rsidRDefault="000C2AAC" w:rsidP="000C2AAC">
            <w:pPr>
              <w:jc w:val="center"/>
              <w:rPr>
                <w:rFonts w:cs="Arial"/>
                <w:sz w:val="18"/>
                <w:szCs w:val="18"/>
                <w:lang w:val="en-US"/>
              </w:rPr>
            </w:pPr>
            <w:r w:rsidRPr="00DA7BF1">
              <w:rPr>
                <w:rFonts w:cs="Arial"/>
                <w:sz w:val="18"/>
                <w:szCs w:val="18"/>
                <w:lang w:val="en-US"/>
              </w:rPr>
              <w:t> </w:t>
            </w:r>
          </w:p>
        </w:tc>
        <w:tc>
          <w:tcPr>
            <w:tcW w:w="1275" w:type="dxa"/>
            <w:tcBorders>
              <w:top w:val="single" w:sz="4" w:space="0" w:color="auto"/>
              <w:left w:val="nil"/>
              <w:bottom w:val="single" w:sz="4" w:space="0" w:color="auto"/>
              <w:right w:val="single" w:sz="4" w:space="0" w:color="auto"/>
            </w:tcBorders>
            <w:shd w:val="clear" w:color="auto" w:fill="auto"/>
            <w:hideMark/>
          </w:tcPr>
          <w:p w:rsidR="000C2AAC" w:rsidRPr="00DA7BF1" w:rsidRDefault="000C2AAC" w:rsidP="000C2AAC">
            <w:pPr>
              <w:jc w:val="center"/>
              <w:rPr>
                <w:rFonts w:cs="Arial"/>
                <w:sz w:val="18"/>
                <w:szCs w:val="18"/>
                <w:lang w:val="en-US"/>
              </w:rPr>
            </w:pPr>
            <w:r>
              <w:rPr>
                <w:rFonts w:cs="Arial"/>
                <w:sz w:val="18"/>
                <w:szCs w:val="18"/>
                <w:lang w:val="en-US"/>
              </w:rPr>
              <w:t>10-Apr-12</w:t>
            </w:r>
          </w:p>
        </w:tc>
      </w:tr>
      <w:tr w:rsidR="000C2AAC" w:rsidRPr="00DA7BF1" w:rsidTr="000C2AAC">
        <w:trPr>
          <w:trHeight w:val="210"/>
        </w:trPr>
        <w:tc>
          <w:tcPr>
            <w:tcW w:w="740" w:type="dxa"/>
            <w:tcBorders>
              <w:top w:val="nil"/>
              <w:left w:val="single" w:sz="4" w:space="0" w:color="auto"/>
              <w:bottom w:val="single" w:sz="4" w:space="0" w:color="auto"/>
              <w:right w:val="single" w:sz="4" w:space="0" w:color="auto"/>
            </w:tcBorders>
            <w:shd w:val="clear" w:color="auto" w:fill="auto"/>
            <w:hideMark/>
          </w:tcPr>
          <w:p w:rsidR="000C2AAC" w:rsidRPr="00DA7BF1" w:rsidRDefault="000C2AAC" w:rsidP="000C2AAC">
            <w:pPr>
              <w:jc w:val="center"/>
              <w:rPr>
                <w:rFonts w:cs="Arial"/>
                <w:sz w:val="18"/>
                <w:szCs w:val="18"/>
                <w:lang w:val="en-US"/>
              </w:rPr>
            </w:pPr>
            <w:r w:rsidRPr="00DA7BF1">
              <w:rPr>
                <w:rFonts w:cs="Arial"/>
                <w:sz w:val="18"/>
                <w:szCs w:val="18"/>
                <w:lang w:val="en-US"/>
              </w:rPr>
              <w:t>2</w:t>
            </w:r>
          </w:p>
        </w:tc>
        <w:tc>
          <w:tcPr>
            <w:tcW w:w="5083" w:type="dxa"/>
            <w:tcBorders>
              <w:top w:val="nil"/>
              <w:left w:val="nil"/>
              <w:bottom w:val="single" w:sz="4" w:space="0" w:color="auto"/>
              <w:right w:val="single" w:sz="4" w:space="0" w:color="auto"/>
            </w:tcBorders>
            <w:shd w:val="clear" w:color="auto" w:fill="auto"/>
            <w:hideMark/>
          </w:tcPr>
          <w:p w:rsidR="000C2AAC" w:rsidRDefault="000C2AAC" w:rsidP="000C2AAC">
            <w:pPr>
              <w:rPr>
                <w:rFonts w:cs="Arial"/>
                <w:sz w:val="18"/>
                <w:szCs w:val="18"/>
                <w:lang w:val="en-US"/>
              </w:rPr>
            </w:pPr>
            <w:r w:rsidRPr="00DA7BF1">
              <w:rPr>
                <w:rFonts w:cs="Arial"/>
                <w:sz w:val="18"/>
                <w:szCs w:val="18"/>
                <w:lang w:val="en-US"/>
              </w:rPr>
              <w:t>CNA conducts R-NRUF &amp; releases results</w:t>
            </w:r>
          </w:p>
          <w:p w:rsidR="000C2AAC" w:rsidRPr="00DA7BF1" w:rsidRDefault="000C2AAC" w:rsidP="000C2AAC">
            <w:pPr>
              <w:rPr>
                <w:rFonts w:cs="Arial"/>
                <w:sz w:val="18"/>
                <w:szCs w:val="18"/>
                <w:lang w:val="en-US"/>
              </w:rPr>
            </w:pPr>
          </w:p>
        </w:tc>
        <w:tc>
          <w:tcPr>
            <w:tcW w:w="1280" w:type="dxa"/>
            <w:tcBorders>
              <w:top w:val="nil"/>
              <w:left w:val="nil"/>
              <w:bottom w:val="single" w:sz="4" w:space="0" w:color="auto"/>
              <w:right w:val="single" w:sz="4" w:space="0" w:color="auto"/>
            </w:tcBorders>
            <w:shd w:val="clear" w:color="auto" w:fill="auto"/>
            <w:hideMark/>
          </w:tcPr>
          <w:p w:rsidR="000C2AAC" w:rsidRPr="00DA7BF1" w:rsidRDefault="000C2AAC" w:rsidP="000C2AAC">
            <w:pPr>
              <w:jc w:val="center"/>
              <w:rPr>
                <w:rFonts w:cs="Arial"/>
                <w:sz w:val="18"/>
                <w:szCs w:val="18"/>
                <w:lang w:val="en-US"/>
              </w:rPr>
            </w:pPr>
            <w:r w:rsidRPr="00DA7BF1">
              <w:rPr>
                <w:rFonts w:cs="Arial"/>
                <w:sz w:val="18"/>
                <w:szCs w:val="18"/>
                <w:lang w:val="en-US"/>
              </w:rPr>
              <w:t>CNA</w:t>
            </w:r>
          </w:p>
        </w:tc>
        <w:tc>
          <w:tcPr>
            <w:tcW w:w="1276" w:type="dxa"/>
            <w:tcBorders>
              <w:top w:val="nil"/>
              <w:left w:val="nil"/>
              <w:bottom w:val="single" w:sz="4" w:space="0" w:color="auto"/>
              <w:right w:val="single" w:sz="4" w:space="0" w:color="auto"/>
            </w:tcBorders>
            <w:shd w:val="clear" w:color="auto" w:fill="auto"/>
            <w:hideMark/>
          </w:tcPr>
          <w:p w:rsidR="000C2AAC" w:rsidRPr="00DA7BF1" w:rsidRDefault="000C2AAC" w:rsidP="000C2AAC">
            <w:pPr>
              <w:jc w:val="center"/>
              <w:rPr>
                <w:rFonts w:cs="Arial"/>
                <w:sz w:val="18"/>
                <w:szCs w:val="18"/>
                <w:lang w:val="en-US"/>
              </w:rPr>
            </w:pPr>
            <w:r>
              <w:rPr>
                <w:rFonts w:cs="Arial"/>
                <w:sz w:val="18"/>
                <w:szCs w:val="18"/>
                <w:lang w:val="en-US"/>
              </w:rPr>
              <w:t>8-Aug-11</w:t>
            </w:r>
          </w:p>
        </w:tc>
        <w:tc>
          <w:tcPr>
            <w:tcW w:w="1275" w:type="dxa"/>
            <w:tcBorders>
              <w:top w:val="nil"/>
              <w:left w:val="nil"/>
              <w:bottom w:val="single" w:sz="4" w:space="0" w:color="auto"/>
              <w:right w:val="single" w:sz="4" w:space="0" w:color="auto"/>
            </w:tcBorders>
            <w:shd w:val="clear" w:color="auto" w:fill="auto"/>
            <w:hideMark/>
          </w:tcPr>
          <w:p w:rsidR="000C2AAC" w:rsidRPr="00DA7BF1" w:rsidRDefault="000C2AAC" w:rsidP="000C2AAC">
            <w:pPr>
              <w:jc w:val="center"/>
              <w:rPr>
                <w:rFonts w:cs="Arial"/>
                <w:sz w:val="18"/>
                <w:szCs w:val="18"/>
                <w:lang w:val="en-US"/>
              </w:rPr>
            </w:pPr>
            <w:r>
              <w:rPr>
                <w:rFonts w:cs="Arial"/>
                <w:sz w:val="18"/>
                <w:szCs w:val="18"/>
                <w:lang w:val="en-US"/>
              </w:rPr>
              <w:t>5-Oct-12</w:t>
            </w:r>
          </w:p>
        </w:tc>
      </w:tr>
      <w:tr w:rsidR="000C2AAC" w:rsidRPr="00DA7BF1" w:rsidTr="000C2AAC">
        <w:trPr>
          <w:trHeight w:val="585"/>
        </w:trPr>
        <w:tc>
          <w:tcPr>
            <w:tcW w:w="740" w:type="dxa"/>
            <w:tcBorders>
              <w:top w:val="nil"/>
              <w:left w:val="single" w:sz="4" w:space="0" w:color="auto"/>
              <w:bottom w:val="single" w:sz="4" w:space="0" w:color="auto"/>
              <w:right w:val="single" w:sz="4" w:space="0" w:color="auto"/>
            </w:tcBorders>
            <w:shd w:val="clear" w:color="auto" w:fill="auto"/>
            <w:hideMark/>
          </w:tcPr>
          <w:p w:rsidR="000C2AAC" w:rsidRPr="00DA7BF1" w:rsidRDefault="000C2AAC" w:rsidP="000C2AAC">
            <w:pPr>
              <w:jc w:val="center"/>
              <w:rPr>
                <w:rFonts w:cs="Arial"/>
                <w:sz w:val="18"/>
                <w:szCs w:val="18"/>
                <w:lang w:val="en-US"/>
              </w:rPr>
            </w:pPr>
            <w:r w:rsidRPr="00DA7BF1">
              <w:rPr>
                <w:rFonts w:cs="Arial"/>
                <w:sz w:val="18"/>
                <w:szCs w:val="18"/>
                <w:lang w:val="en-US"/>
              </w:rPr>
              <w:t>3</w:t>
            </w:r>
          </w:p>
        </w:tc>
        <w:tc>
          <w:tcPr>
            <w:tcW w:w="5083" w:type="dxa"/>
            <w:tcBorders>
              <w:top w:val="nil"/>
              <w:left w:val="nil"/>
              <w:bottom w:val="single" w:sz="4" w:space="0" w:color="auto"/>
              <w:right w:val="single" w:sz="4" w:space="0" w:color="auto"/>
            </w:tcBorders>
            <w:shd w:val="clear" w:color="auto" w:fill="auto"/>
            <w:hideMark/>
          </w:tcPr>
          <w:p w:rsidR="000C2AAC" w:rsidRDefault="000C2AAC" w:rsidP="000C2AAC">
            <w:pPr>
              <w:rPr>
                <w:rFonts w:cs="Arial"/>
                <w:sz w:val="18"/>
                <w:szCs w:val="18"/>
                <w:lang w:val="en-US"/>
              </w:rPr>
            </w:pPr>
            <w:r w:rsidRPr="00DA7BF1">
              <w:rPr>
                <w:rFonts w:cs="Arial"/>
                <w:sz w:val="18"/>
                <w:szCs w:val="18"/>
                <w:lang w:val="en-US"/>
              </w:rPr>
              <w:t>CRTC issues Telecom Notice of Consultation regarding establishmen</w:t>
            </w:r>
            <w:r>
              <w:rPr>
                <w:rFonts w:cs="Arial"/>
                <w:sz w:val="18"/>
                <w:szCs w:val="18"/>
                <w:lang w:val="en-US"/>
              </w:rPr>
              <w:t xml:space="preserve">t of an ad hoc Relief Planning </w:t>
            </w:r>
            <w:r w:rsidRPr="00DA7BF1">
              <w:rPr>
                <w:rFonts w:cs="Arial"/>
                <w:sz w:val="18"/>
                <w:szCs w:val="18"/>
                <w:lang w:val="en-US"/>
              </w:rPr>
              <w:t>Committee</w:t>
            </w:r>
            <w:r>
              <w:rPr>
                <w:rFonts w:cs="Arial"/>
                <w:sz w:val="18"/>
                <w:szCs w:val="18"/>
                <w:lang w:val="en-US"/>
              </w:rPr>
              <w:t xml:space="preserve"> (RPC)</w:t>
            </w:r>
          </w:p>
          <w:p w:rsidR="000C2AAC" w:rsidRPr="00DA7BF1" w:rsidRDefault="000C2AAC" w:rsidP="000C2AAC">
            <w:pPr>
              <w:rPr>
                <w:rFonts w:cs="Arial"/>
                <w:sz w:val="18"/>
                <w:szCs w:val="18"/>
                <w:lang w:val="en-US"/>
              </w:rPr>
            </w:pPr>
          </w:p>
        </w:tc>
        <w:tc>
          <w:tcPr>
            <w:tcW w:w="1280" w:type="dxa"/>
            <w:tcBorders>
              <w:top w:val="nil"/>
              <w:left w:val="nil"/>
              <w:bottom w:val="single" w:sz="4" w:space="0" w:color="auto"/>
              <w:right w:val="single" w:sz="4" w:space="0" w:color="auto"/>
            </w:tcBorders>
            <w:shd w:val="clear" w:color="auto" w:fill="auto"/>
            <w:hideMark/>
          </w:tcPr>
          <w:p w:rsidR="000C2AAC" w:rsidRPr="00DA7BF1" w:rsidRDefault="000C2AAC" w:rsidP="000C2AAC">
            <w:pPr>
              <w:jc w:val="center"/>
              <w:rPr>
                <w:rFonts w:cs="Arial"/>
                <w:sz w:val="18"/>
                <w:szCs w:val="18"/>
                <w:lang w:val="en-US"/>
              </w:rPr>
            </w:pPr>
            <w:r w:rsidRPr="00DA7BF1">
              <w:rPr>
                <w:rFonts w:cs="Arial"/>
                <w:sz w:val="18"/>
                <w:szCs w:val="18"/>
                <w:lang w:val="en-US"/>
              </w:rPr>
              <w:t>CRTC</w:t>
            </w:r>
          </w:p>
        </w:tc>
        <w:tc>
          <w:tcPr>
            <w:tcW w:w="1276" w:type="dxa"/>
            <w:tcBorders>
              <w:top w:val="nil"/>
              <w:left w:val="nil"/>
              <w:bottom w:val="single" w:sz="4" w:space="0" w:color="auto"/>
              <w:right w:val="single" w:sz="4" w:space="0" w:color="auto"/>
            </w:tcBorders>
            <w:shd w:val="clear" w:color="auto" w:fill="auto"/>
            <w:hideMark/>
          </w:tcPr>
          <w:p w:rsidR="000C2AAC" w:rsidRPr="00DA7BF1" w:rsidRDefault="000C2AAC" w:rsidP="000C2AAC">
            <w:pPr>
              <w:jc w:val="center"/>
              <w:rPr>
                <w:rFonts w:cs="Arial"/>
                <w:sz w:val="18"/>
                <w:szCs w:val="18"/>
                <w:lang w:val="en-US"/>
              </w:rPr>
            </w:pPr>
            <w:r>
              <w:rPr>
                <w:rFonts w:cs="Arial"/>
                <w:sz w:val="18"/>
                <w:szCs w:val="18"/>
                <w:lang w:val="en-US"/>
              </w:rPr>
              <w:t>5-Oct-12</w:t>
            </w:r>
          </w:p>
        </w:tc>
        <w:tc>
          <w:tcPr>
            <w:tcW w:w="1275" w:type="dxa"/>
            <w:tcBorders>
              <w:top w:val="nil"/>
              <w:left w:val="nil"/>
              <w:bottom w:val="single" w:sz="4" w:space="0" w:color="auto"/>
              <w:right w:val="single" w:sz="4" w:space="0" w:color="auto"/>
            </w:tcBorders>
            <w:shd w:val="clear" w:color="auto" w:fill="auto"/>
            <w:hideMark/>
          </w:tcPr>
          <w:p w:rsidR="000C2AAC" w:rsidRPr="00DA7BF1" w:rsidRDefault="000C2AAC" w:rsidP="000C2AAC">
            <w:pPr>
              <w:jc w:val="center"/>
              <w:rPr>
                <w:rFonts w:cs="Arial"/>
                <w:sz w:val="18"/>
                <w:szCs w:val="18"/>
                <w:lang w:val="en-US"/>
              </w:rPr>
            </w:pPr>
            <w:r>
              <w:rPr>
                <w:rFonts w:cs="Arial"/>
                <w:sz w:val="18"/>
                <w:szCs w:val="18"/>
                <w:lang w:val="en-US"/>
              </w:rPr>
              <w:t>29-Nov-12</w:t>
            </w:r>
          </w:p>
        </w:tc>
      </w:tr>
      <w:tr w:rsidR="00F571FB" w:rsidRPr="00DA7BF1" w:rsidTr="000C2AAC">
        <w:trPr>
          <w:trHeight w:val="370"/>
        </w:trPr>
        <w:tc>
          <w:tcPr>
            <w:tcW w:w="740" w:type="dxa"/>
            <w:tcBorders>
              <w:top w:val="nil"/>
              <w:left w:val="single" w:sz="4" w:space="0" w:color="auto"/>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sidRPr="00DA7BF1">
              <w:rPr>
                <w:rFonts w:cs="Arial"/>
                <w:sz w:val="18"/>
                <w:szCs w:val="18"/>
                <w:lang w:val="en-US"/>
              </w:rPr>
              <w:t>4</w:t>
            </w:r>
          </w:p>
        </w:tc>
        <w:tc>
          <w:tcPr>
            <w:tcW w:w="5083" w:type="dxa"/>
            <w:tcBorders>
              <w:top w:val="nil"/>
              <w:left w:val="nil"/>
              <w:bottom w:val="single" w:sz="4" w:space="0" w:color="auto"/>
              <w:right w:val="single" w:sz="4" w:space="0" w:color="auto"/>
            </w:tcBorders>
            <w:shd w:val="clear" w:color="auto" w:fill="auto"/>
            <w:hideMark/>
          </w:tcPr>
          <w:p w:rsidR="00F571FB" w:rsidRDefault="00F571FB" w:rsidP="000C2AAC">
            <w:pPr>
              <w:rPr>
                <w:rFonts w:cs="Arial"/>
                <w:sz w:val="18"/>
                <w:szCs w:val="18"/>
                <w:lang w:val="en-US"/>
              </w:rPr>
            </w:pPr>
            <w:r w:rsidRPr="00DA7BF1">
              <w:rPr>
                <w:rFonts w:cs="Arial"/>
                <w:sz w:val="18"/>
                <w:szCs w:val="18"/>
                <w:lang w:val="en-US"/>
              </w:rPr>
              <w:t>CNA announces the date for the initial NPA Relief Planning face-to-face meeting &amp; requests contributions</w:t>
            </w:r>
          </w:p>
          <w:p w:rsidR="00F571FB" w:rsidRPr="00DA7BF1" w:rsidRDefault="00F571FB" w:rsidP="000C2AAC">
            <w:pPr>
              <w:rPr>
                <w:rFonts w:cs="Arial"/>
                <w:sz w:val="18"/>
                <w:szCs w:val="18"/>
                <w:lang w:val="en-US"/>
              </w:rPr>
            </w:pPr>
          </w:p>
        </w:tc>
        <w:tc>
          <w:tcPr>
            <w:tcW w:w="1280"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sidRPr="00DA7BF1">
              <w:rPr>
                <w:rFonts w:cs="Arial"/>
                <w:sz w:val="18"/>
                <w:szCs w:val="18"/>
                <w:lang w:val="en-US"/>
              </w:rPr>
              <w:t>CNA</w:t>
            </w:r>
          </w:p>
        </w:tc>
        <w:tc>
          <w:tcPr>
            <w:tcW w:w="1276"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p>
        </w:tc>
        <w:tc>
          <w:tcPr>
            <w:tcW w:w="1275"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1-Apr-13</w:t>
            </w:r>
          </w:p>
        </w:tc>
      </w:tr>
      <w:tr w:rsidR="00F571FB" w:rsidRPr="00DA7BF1" w:rsidTr="000C2AAC">
        <w:trPr>
          <w:trHeight w:val="166"/>
        </w:trPr>
        <w:tc>
          <w:tcPr>
            <w:tcW w:w="740" w:type="dxa"/>
            <w:tcBorders>
              <w:top w:val="nil"/>
              <w:left w:val="single" w:sz="4" w:space="0" w:color="auto"/>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sidRPr="00DA7BF1">
              <w:rPr>
                <w:rFonts w:cs="Arial"/>
                <w:sz w:val="18"/>
                <w:szCs w:val="18"/>
                <w:lang w:val="en-US"/>
              </w:rPr>
              <w:t>5</w:t>
            </w:r>
          </w:p>
        </w:tc>
        <w:tc>
          <w:tcPr>
            <w:tcW w:w="5083" w:type="dxa"/>
            <w:tcBorders>
              <w:top w:val="nil"/>
              <w:left w:val="nil"/>
              <w:bottom w:val="single" w:sz="4" w:space="0" w:color="auto"/>
              <w:right w:val="single" w:sz="4" w:space="0" w:color="auto"/>
            </w:tcBorders>
            <w:shd w:val="clear" w:color="auto" w:fill="auto"/>
            <w:hideMark/>
          </w:tcPr>
          <w:p w:rsidR="00F571FB" w:rsidRDefault="00F571FB" w:rsidP="000C2AAC">
            <w:pPr>
              <w:rPr>
                <w:rFonts w:cs="Arial"/>
                <w:sz w:val="18"/>
                <w:szCs w:val="18"/>
                <w:lang w:val="en-US"/>
              </w:rPr>
            </w:pPr>
            <w:r w:rsidRPr="00DA7BF1">
              <w:rPr>
                <w:rFonts w:cs="Arial"/>
                <w:sz w:val="18"/>
                <w:szCs w:val="18"/>
                <w:lang w:val="en-US"/>
              </w:rPr>
              <w:t>CNA develops and distributes</w:t>
            </w:r>
            <w:r>
              <w:rPr>
                <w:rFonts w:cs="Arial"/>
                <w:sz w:val="18"/>
                <w:szCs w:val="18"/>
                <w:lang w:val="en-US"/>
              </w:rPr>
              <w:t xml:space="preserve"> the</w:t>
            </w:r>
            <w:r w:rsidRPr="00DA7BF1">
              <w:rPr>
                <w:rFonts w:cs="Arial"/>
                <w:sz w:val="18"/>
                <w:szCs w:val="18"/>
                <w:lang w:val="en-US"/>
              </w:rPr>
              <w:t xml:space="preserve"> IPD to </w:t>
            </w:r>
            <w:r>
              <w:rPr>
                <w:rFonts w:cs="Arial"/>
                <w:sz w:val="18"/>
                <w:szCs w:val="18"/>
                <w:lang w:val="en-US"/>
              </w:rPr>
              <w:t xml:space="preserve">the </w:t>
            </w:r>
            <w:r w:rsidRPr="00DA7BF1">
              <w:rPr>
                <w:rFonts w:cs="Arial"/>
                <w:sz w:val="18"/>
                <w:szCs w:val="18"/>
                <w:lang w:val="en-US"/>
              </w:rPr>
              <w:t>RPC</w:t>
            </w:r>
          </w:p>
          <w:p w:rsidR="00F571FB" w:rsidRPr="00DA7BF1" w:rsidRDefault="00F571FB" w:rsidP="000C2AAC">
            <w:pPr>
              <w:rPr>
                <w:rFonts w:cs="Arial"/>
                <w:sz w:val="18"/>
                <w:szCs w:val="18"/>
                <w:lang w:val="en-US"/>
              </w:rPr>
            </w:pPr>
          </w:p>
        </w:tc>
        <w:tc>
          <w:tcPr>
            <w:tcW w:w="1280"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sidRPr="00DA7BF1">
              <w:rPr>
                <w:rFonts w:cs="Arial"/>
                <w:sz w:val="18"/>
                <w:szCs w:val="18"/>
                <w:lang w:val="en-US"/>
              </w:rPr>
              <w:t>CNA</w:t>
            </w:r>
          </w:p>
        </w:tc>
        <w:tc>
          <w:tcPr>
            <w:tcW w:w="1276"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5-Oct-12</w:t>
            </w:r>
          </w:p>
        </w:tc>
        <w:tc>
          <w:tcPr>
            <w:tcW w:w="1275"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1-Apr-13</w:t>
            </w:r>
          </w:p>
        </w:tc>
      </w:tr>
      <w:tr w:rsidR="00F571FB" w:rsidRPr="00DA7BF1" w:rsidTr="000C2AAC">
        <w:trPr>
          <w:trHeight w:val="314"/>
        </w:trPr>
        <w:tc>
          <w:tcPr>
            <w:tcW w:w="740" w:type="dxa"/>
            <w:tcBorders>
              <w:top w:val="nil"/>
              <w:left w:val="single" w:sz="4" w:space="0" w:color="auto"/>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sidRPr="00DA7BF1">
              <w:rPr>
                <w:rFonts w:cs="Arial"/>
                <w:sz w:val="18"/>
                <w:szCs w:val="18"/>
                <w:lang w:val="en-US"/>
              </w:rPr>
              <w:t>6</w:t>
            </w:r>
          </w:p>
        </w:tc>
        <w:tc>
          <w:tcPr>
            <w:tcW w:w="5083" w:type="dxa"/>
            <w:tcBorders>
              <w:top w:val="nil"/>
              <w:left w:val="nil"/>
              <w:bottom w:val="single" w:sz="4" w:space="0" w:color="auto"/>
              <w:right w:val="single" w:sz="4" w:space="0" w:color="auto"/>
            </w:tcBorders>
            <w:shd w:val="clear" w:color="auto" w:fill="auto"/>
            <w:hideMark/>
          </w:tcPr>
          <w:p w:rsidR="00F571FB" w:rsidRDefault="00F571FB" w:rsidP="000C2AAC">
            <w:pPr>
              <w:rPr>
                <w:rFonts w:cs="Arial"/>
                <w:sz w:val="18"/>
                <w:szCs w:val="18"/>
                <w:lang w:val="en-US"/>
              </w:rPr>
            </w:pPr>
            <w:r w:rsidRPr="00DA7BF1">
              <w:rPr>
                <w:rFonts w:cs="Arial"/>
                <w:sz w:val="18"/>
                <w:szCs w:val="18"/>
                <w:lang w:val="en-US"/>
              </w:rPr>
              <w:t xml:space="preserve">RPC participants review </w:t>
            </w:r>
            <w:r>
              <w:rPr>
                <w:rFonts w:cs="Arial"/>
                <w:sz w:val="18"/>
                <w:szCs w:val="18"/>
                <w:lang w:val="en-US"/>
              </w:rPr>
              <w:t xml:space="preserve">the </w:t>
            </w:r>
            <w:r w:rsidRPr="00DA7BF1">
              <w:rPr>
                <w:rFonts w:cs="Arial"/>
                <w:sz w:val="18"/>
                <w:szCs w:val="18"/>
                <w:lang w:val="en-US"/>
              </w:rPr>
              <w:t xml:space="preserve">IPD &amp; submit contributions to </w:t>
            </w:r>
            <w:r>
              <w:rPr>
                <w:rFonts w:cs="Arial"/>
                <w:sz w:val="18"/>
                <w:szCs w:val="18"/>
                <w:lang w:val="en-US"/>
              </w:rPr>
              <w:t xml:space="preserve">the </w:t>
            </w:r>
            <w:r w:rsidRPr="00DA7BF1">
              <w:rPr>
                <w:rFonts w:cs="Arial"/>
                <w:sz w:val="18"/>
                <w:szCs w:val="18"/>
                <w:lang w:val="en-US"/>
              </w:rPr>
              <w:t>RPC</w:t>
            </w:r>
          </w:p>
          <w:p w:rsidR="00F571FB" w:rsidRPr="00DA7BF1" w:rsidRDefault="00F571FB" w:rsidP="000C2AAC">
            <w:pPr>
              <w:rPr>
                <w:rFonts w:cs="Arial"/>
                <w:sz w:val="18"/>
                <w:szCs w:val="18"/>
                <w:lang w:val="en-US"/>
              </w:rPr>
            </w:pPr>
          </w:p>
        </w:tc>
        <w:tc>
          <w:tcPr>
            <w:tcW w:w="1280"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sidRPr="00DA7BF1">
              <w:rPr>
                <w:rFonts w:cs="Arial"/>
                <w:sz w:val="18"/>
                <w:szCs w:val="18"/>
                <w:lang w:val="en-US"/>
              </w:rPr>
              <w:t>RPC</w:t>
            </w:r>
          </w:p>
        </w:tc>
        <w:tc>
          <w:tcPr>
            <w:tcW w:w="1276"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1-Apr-13</w:t>
            </w:r>
          </w:p>
        </w:tc>
        <w:tc>
          <w:tcPr>
            <w:tcW w:w="1275"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30-Apr-13</w:t>
            </w:r>
          </w:p>
        </w:tc>
      </w:tr>
      <w:tr w:rsidR="00F571FB" w:rsidRPr="00DA7BF1" w:rsidTr="000C2AAC">
        <w:trPr>
          <w:trHeight w:val="720"/>
        </w:trPr>
        <w:tc>
          <w:tcPr>
            <w:tcW w:w="740" w:type="dxa"/>
            <w:tcBorders>
              <w:top w:val="nil"/>
              <w:left w:val="single" w:sz="4" w:space="0" w:color="auto"/>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sidRPr="00DA7BF1">
              <w:rPr>
                <w:rFonts w:cs="Arial"/>
                <w:sz w:val="18"/>
                <w:szCs w:val="18"/>
                <w:lang w:val="en-US"/>
              </w:rPr>
              <w:t>7</w:t>
            </w:r>
          </w:p>
        </w:tc>
        <w:tc>
          <w:tcPr>
            <w:tcW w:w="5083" w:type="dxa"/>
            <w:tcBorders>
              <w:top w:val="nil"/>
              <w:left w:val="nil"/>
              <w:bottom w:val="single" w:sz="4" w:space="0" w:color="auto"/>
              <w:right w:val="single" w:sz="4" w:space="0" w:color="auto"/>
            </w:tcBorders>
            <w:shd w:val="clear" w:color="auto" w:fill="auto"/>
            <w:hideMark/>
          </w:tcPr>
          <w:p w:rsidR="00F571FB" w:rsidRDefault="00F571FB" w:rsidP="000C2AAC">
            <w:pPr>
              <w:rPr>
                <w:rFonts w:cs="Arial"/>
                <w:sz w:val="18"/>
                <w:szCs w:val="18"/>
                <w:lang w:val="en-US"/>
              </w:rPr>
            </w:pPr>
            <w:r w:rsidRPr="00DA7BF1">
              <w:rPr>
                <w:rFonts w:cs="Arial"/>
                <w:sz w:val="18"/>
                <w:szCs w:val="18"/>
                <w:lang w:val="en-US"/>
              </w:rPr>
              <w:t xml:space="preserve">CNA chairs initial RPC meeting to start development of </w:t>
            </w:r>
            <w:r>
              <w:rPr>
                <w:rFonts w:cs="Arial"/>
                <w:sz w:val="18"/>
                <w:szCs w:val="18"/>
                <w:lang w:val="en-US"/>
              </w:rPr>
              <w:t xml:space="preserve">the </w:t>
            </w:r>
            <w:r w:rsidRPr="00DA7BF1">
              <w:rPr>
                <w:rFonts w:cs="Arial"/>
                <w:sz w:val="18"/>
                <w:szCs w:val="18"/>
                <w:lang w:val="en-US"/>
              </w:rPr>
              <w:t>P</w:t>
            </w:r>
            <w:r>
              <w:rPr>
                <w:rFonts w:cs="Arial"/>
                <w:sz w:val="18"/>
                <w:szCs w:val="18"/>
                <w:lang w:val="en-US"/>
              </w:rPr>
              <w:t xml:space="preserve">lanning </w:t>
            </w:r>
            <w:r w:rsidRPr="00DA7BF1">
              <w:rPr>
                <w:rFonts w:cs="Arial"/>
                <w:sz w:val="18"/>
                <w:szCs w:val="18"/>
                <w:lang w:val="en-US"/>
              </w:rPr>
              <w:t>D</w:t>
            </w:r>
            <w:r>
              <w:rPr>
                <w:rFonts w:cs="Arial"/>
                <w:sz w:val="18"/>
                <w:szCs w:val="18"/>
                <w:lang w:val="en-US"/>
              </w:rPr>
              <w:t>ocument (PD)</w:t>
            </w:r>
            <w:r w:rsidR="004209D7">
              <w:rPr>
                <w:rFonts w:cs="Arial"/>
                <w:sz w:val="18"/>
                <w:szCs w:val="18"/>
                <w:lang w:val="en-US"/>
              </w:rPr>
              <w:t>,</w:t>
            </w:r>
            <w:r w:rsidRPr="00DA7BF1">
              <w:rPr>
                <w:rFonts w:cs="Arial"/>
                <w:sz w:val="18"/>
                <w:szCs w:val="18"/>
                <w:lang w:val="en-US"/>
              </w:rPr>
              <w:t xml:space="preserve">Relief Implementation Plan </w:t>
            </w:r>
            <w:r>
              <w:rPr>
                <w:rFonts w:cs="Arial"/>
                <w:sz w:val="18"/>
                <w:szCs w:val="18"/>
                <w:lang w:val="en-US"/>
              </w:rPr>
              <w:t>(</w:t>
            </w:r>
            <w:r w:rsidRPr="00DA7BF1">
              <w:rPr>
                <w:rFonts w:cs="Arial"/>
                <w:sz w:val="18"/>
                <w:szCs w:val="18"/>
                <w:lang w:val="en-US"/>
              </w:rPr>
              <w:t>RIP</w:t>
            </w:r>
            <w:r>
              <w:rPr>
                <w:rFonts w:cs="Arial"/>
                <w:sz w:val="18"/>
                <w:szCs w:val="18"/>
                <w:lang w:val="en-US"/>
              </w:rPr>
              <w:t>)</w:t>
            </w:r>
            <w:r w:rsidRPr="00DA7BF1">
              <w:rPr>
                <w:rFonts w:cs="Arial"/>
                <w:sz w:val="18"/>
                <w:szCs w:val="18"/>
                <w:lang w:val="en-US"/>
              </w:rPr>
              <w:t xml:space="preserve"> &amp; schedules future meetings/conference calls</w:t>
            </w:r>
          </w:p>
          <w:p w:rsidR="00F571FB" w:rsidRPr="00DA7BF1" w:rsidRDefault="00F571FB" w:rsidP="000C2AAC">
            <w:pPr>
              <w:rPr>
                <w:rFonts w:cs="Arial"/>
                <w:sz w:val="18"/>
                <w:szCs w:val="18"/>
                <w:lang w:val="en-US"/>
              </w:rPr>
            </w:pPr>
          </w:p>
        </w:tc>
        <w:tc>
          <w:tcPr>
            <w:tcW w:w="1280"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sidRPr="00DA7BF1">
              <w:rPr>
                <w:rFonts w:cs="Arial"/>
                <w:sz w:val="18"/>
                <w:szCs w:val="18"/>
                <w:lang w:val="en-US"/>
              </w:rPr>
              <w:t>CNA, RPC</w:t>
            </w:r>
          </w:p>
        </w:tc>
        <w:tc>
          <w:tcPr>
            <w:tcW w:w="1276"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14</w:t>
            </w:r>
            <w:r w:rsidR="00C87EE1">
              <w:rPr>
                <w:rFonts w:cs="Arial"/>
                <w:sz w:val="18"/>
                <w:szCs w:val="18"/>
                <w:lang w:val="en-US"/>
              </w:rPr>
              <w:t>-</w:t>
            </w:r>
            <w:r>
              <w:rPr>
                <w:rFonts w:cs="Arial"/>
                <w:sz w:val="18"/>
                <w:szCs w:val="18"/>
                <w:lang w:val="en-US"/>
              </w:rPr>
              <w:t>May-13</w:t>
            </w:r>
          </w:p>
        </w:tc>
        <w:tc>
          <w:tcPr>
            <w:tcW w:w="1275"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15-May-13</w:t>
            </w:r>
          </w:p>
        </w:tc>
      </w:tr>
      <w:tr w:rsidR="00F571FB" w:rsidRPr="00DA7BF1" w:rsidTr="000C2AAC">
        <w:trPr>
          <w:trHeight w:val="324"/>
        </w:trPr>
        <w:tc>
          <w:tcPr>
            <w:tcW w:w="740" w:type="dxa"/>
            <w:tcBorders>
              <w:top w:val="nil"/>
              <w:left w:val="single" w:sz="4" w:space="0" w:color="auto"/>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sidRPr="00DA7BF1">
              <w:rPr>
                <w:rFonts w:cs="Arial"/>
                <w:sz w:val="18"/>
                <w:szCs w:val="18"/>
                <w:lang w:val="en-US"/>
              </w:rPr>
              <w:t>8</w:t>
            </w:r>
          </w:p>
        </w:tc>
        <w:tc>
          <w:tcPr>
            <w:tcW w:w="5083" w:type="dxa"/>
            <w:tcBorders>
              <w:top w:val="nil"/>
              <w:left w:val="nil"/>
              <w:bottom w:val="single" w:sz="4" w:space="0" w:color="auto"/>
              <w:right w:val="single" w:sz="4" w:space="0" w:color="auto"/>
            </w:tcBorders>
            <w:shd w:val="clear" w:color="auto" w:fill="auto"/>
            <w:hideMark/>
          </w:tcPr>
          <w:p w:rsidR="00F571FB" w:rsidRDefault="00F571FB" w:rsidP="000C2AAC">
            <w:pPr>
              <w:rPr>
                <w:rFonts w:cs="Arial"/>
                <w:sz w:val="18"/>
                <w:szCs w:val="18"/>
                <w:lang w:val="en-US"/>
              </w:rPr>
            </w:pPr>
            <w:r w:rsidRPr="00DA7BF1">
              <w:rPr>
                <w:rFonts w:cs="Arial"/>
                <w:sz w:val="18"/>
                <w:szCs w:val="18"/>
                <w:lang w:val="en-US"/>
              </w:rPr>
              <w:t xml:space="preserve">CNA chairs subsequent RPC meetings/conference calls to finalize </w:t>
            </w:r>
            <w:r>
              <w:rPr>
                <w:rFonts w:cs="Arial"/>
                <w:sz w:val="18"/>
                <w:szCs w:val="18"/>
                <w:lang w:val="en-US"/>
              </w:rPr>
              <w:t xml:space="preserve">the </w:t>
            </w:r>
            <w:r w:rsidRPr="00DA7BF1">
              <w:rPr>
                <w:rFonts w:cs="Arial"/>
                <w:sz w:val="18"/>
                <w:szCs w:val="18"/>
                <w:lang w:val="en-US"/>
              </w:rPr>
              <w:t>PD</w:t>
            </w:r>
            <w:r w:rsidR="00B6649E">
              <w:rPr>
                <w:rFonts w:cs="Arial"/>
                <w:sz w:val="18"/>
                <w:szCs w:val="18"/>
                <w:lang w:val="en-US"/>
              </w:rPr>
              <w:t xml:space="preserve">, RIP and create </w:t>
            </w:r>
            <w:r w:rsidR="00B6649E" w:rsidRPr="00DA7BF1">
              <w:rPr>
                <w:rFonts w:cs="Arial"/>
                <w:sz w:val="18"/>
                <w:szCs w:val="18"/>
                <w:lang w:val="en-US"/>
              </w:rPr>
              <w:t>Consumer Awareness and Network Implementation Task Forces</w:t>
            </w:r>
          </w:p>
          <w:p w:rsidR="00F571FB" w:rsidRPr="00DA7BF1" w:rsidRDefault="00F571FB" w:rsidP="000C2AAC">
            <w:pPr>
              <w:rPr>
                <w:rFonts w:cs="Arial"/>
                <w:sz w:val="18"/>
                <w:szCs w:val="18"/>
                <w:lang w:val="en-US"/>
              </w:rPr>
            </w:pPr>
          </w:p>
        </w:tc>
        <w:tc>
          <w:tcPr>
            <w:tcW w:w="1280"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sidRPr="00DA7BF1">
              <w:rPr>
                <w:rFonts w:cs="Arial"/>
                <w:sz w:val="18"/>
                <w:szCs w:val="18"/>
                <w:lang w:val="en-US"/>
              </w:rPr>
              <w:t>CNA, RPC</w:t>
            </w:r>
          </w:p>
        </w:tc>
        <w:tc>
          <w:tcPr>
            <w:tcW w:w="1276"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15-May-13</w:t>
            </w:r>
          </w:p>
        </w:tc>
        <w:tc>
          <w:tcPr>
            <w:tcW w:w="1275"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15-Jul-13</w:t>
            </w:r>
          </w:p>
        </w:tc>
      </w:tr>
      <w:tr w:rsidR="00F571FB" w:rsidRPr="00DA7BF1" w:rsidTr="000C2AAC">
        <w:trPr>
          <w:trHeight w:val="262"/>
        </w:trPr>
        <w:tc>
          <w:tcPr>
            <w:tcW w:w="740" w:type="dxa"/>
            <w:tcBorders>
              <w:top w:val="nil"/>
              <w:left w:val="single" w:sz="4" w:space="0" w:color="auto"/>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sidRPr="00DA7BF1">
              <w:rPr>
                <w:rFonts w:cs="Arial"/>
                <w:sz w:val="18"/>
                <w:szCs w:val="18"/>
                <w:lang w:val="en-US"/>
              </w:rPr>
              <w:t>9</w:t>
            </w:r>
          </w:p>
        </w:tc>
        <w:tc>
          <w:tcPr>
            <w:tcW w:w="5083" w:type="dxa"/>
            <w:tcBorders>
              <w:top w:val="nil"/>
              <w:left w:val="nil"/>
              <w:bottom w:val="single" w:sz="4" w:space="0" w:color="auto"/>
              <w:right w:val="single" w:sz="4" w:space="0" w:color="auto"/>
            </w:tcBorders>
            <w:shd w:val="clear" w:color="auto" w:fill="auto"/>
            <w:hideMark/>
          </w:tcPr>
          <w:p w:rsidR="00F571FB" w:rsidRDefault="00F571FB" w:rsidP="000C2AAC">
            <w:pPr>
              <w:rPr>
                <w:rFonts w:cs="Arial"/>
                <w:sz w:val="18"/>
                <w:szCs w:val="18"/>
                <w:lang w:val="en-US"/>
              </w:rPr>
            </w:pPr>
            <w:r w:rsidRPr="00DA7BF1">
              <w:rPr>
                <w:rFonts w:cs="Arial"/>
                <w:sz w:val="18"/>
                <w:szCs w:val="18"/>
                <w:lang w:val="en-US"/>
              </w:rPr>
              <w:t xml:space="preserve">CNA forwards </w:t>
            </w:r>
            <w:r>
              <w:rPr>
                <w:rFonts w:cs="Arial"/>
                <w:sz w:val="18"/>
                <w:szCs w:val="18"/>
                <w:lang w:val="en-US"/>
              </w:rPr>
              <w:t xml:space="preserve">the </w:t>
            </w:r>
            <w:r w:rsidRPr="00DA7BF1">
              <w:rPr>
                <w:rFonts w:cs="Arial"/>
                <w:sz w:val="18"/>
                <w:szCs w:val="18"/>
                <w:lang w:val="en-US"/>
              </w:rPr>
              <w:t>PD</w:t>
            </w:r>
            <w:r w:rsidR="004209D7">
              <w:rPr>
                <w:rFonts w:cs="Arial"/>
                <w:sz w:val="18"/>
                <w:szCs w:val="18"/>
                <w:lang w:val="en-US"/>
              </w:rPr>
              <w:t xml:space="preserve"> &amp; RIP</w:t>
            </w:r>
            <w:r w:rsidRPr="00DA7BF1">
              <w:rPr>
                <w:rFonts w:cs="Arial"/>
                <w:sz w:val="18"/>
                <w:szCs w:val="18"/>
                <w:lang w:val="en-US"/>
              </w:rPr>
              <w:t xml:space="preserve"> to the CISC and CRTC for approval</w:t>
            </w:r>
          </w:p>
          <w:p w:rsidR="00F571FB" w:rsidRPr="00DA7BF1" w:rsidRDefault="00F571FB" w:rsidP="000C2AAC">
            <w:pPr>
              <w:rPr>
                <w:rFonts w:cs="Arial"/>
                <w:sz w:val="18"/>
                <w:szCs w:val="18"/>
                <w:lang w:val="en-US"/>
              </w:rPr>
            </w:pPr>
          </w:p>
        </w:tc>
        <w:tc>
          <w:tcPr>
            <w:tcW w:w="1280"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sidRPr="00DA7BF1">
              <w:rPr>
                <w:rFonts w:cs="Arial"/>
                <w:sz w:val="18"/>
                <w:szCs w:val="18"/>
                <w:lang w:val="en-US"/>
              </w:rPr>
              <w:t>CNA</w:t>
            </w:r>
          </w:p>
        </w:tc>
        <w:tc>
          <w:tcPr>
            <w:tcW w:w="1276"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15-Jul-13</w:t>
            </w:r>
          </w:p>
        </w:tc>
        <w:tc>
          <w:tcPr>
            <w:tcW w:w="1275"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22-Jul-13</w:t>
            </w:r>
          </w:p>
        </w:tc>
      </w:tr>
      <w:tr w:rsidR="00F571FB" w:rsidRPr="00DA7BF1" w:rsidTr="00DB79D5">
        <w:trPr>
          <w:trHeight w:val="926"/>
        </w:trPr>
        <w:tc>
          <w:tcPr>
            <w:tcW w:w="740" w:type="dxa"/>
            <w:tcBorders>
              <w:top w:val="nil"/>
              <w:left w:val="single" w:sz="4" w:space="0" w:color="auto"/>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sidRPr="00DA7BF1">
              <w:rPr>
                <w:rFonts w:cs="Arial"/>
                <w:sz w:val="18"/>
                <w:szCs w:val="18"/>
                <w:lang w:val="en-US"/>
              </w:rPr>
              <w:t>10</w:t>
            </w:r>
          </w:p>
        </w:tc>
        <w:tc>
          <w:tcPr>
            <w:tcW w:w="5083" w:type="dxa"/>
            <w:tcBorders>
              <w:top w:val="nil"/>
              <w:left w:val="nil"/>
              <w:bottom w:val="single" w:sz="4" w:space="0" w:color="auto"/>
              <w:right w:val="single" w:sz="4" w:space="0" w:color="auto"/>
            </w:tcBorders>
            <w:shd w:val="clear" w:color="auto" w:fill="auto"/>
            <w:hideMark/>
          </w:tcPr>
          <w:p w:rsidR="00F571FB" w:rsidRDefault="00F571FB" w:rsidP="000C2AAC">
            <w:pPr>
              <w:rPr>
                <w:rFonts w:cs="Arial"/>
                <w:sz w:val="18"/>
                <w:szCs w:val="18"/>
                <w:lang w:val="en-US"/>
              </w:rPr>
            </w:pPr>
            <w:r w:rsidRPr="00DA7BF1">
              <w:rPr>
                <w:rFonts w:cs="Arial"/>
                <w:sz w:val="18"/>
                <w:szCs w:val="18"/>
                <w:lang w:val="en-US"/>
              </w:rPr>
              <w:t xml:space="preserve">Special Types of Telecommunications Service Users (9-1-1 </w:t>
            </w:r>
            <w:r w:rsidRPr="009F46A9">
              <w:rPr>
                <w:rFonts w:cs="Arial"/>
                <w:sz w:val="18"/>
                <w:szCs w:val="18"/>
              </w:rPr>
              <w:t>Public Safety Answering Point</w:t>
            </w:r>
            <w:r>
              <w:rPr>
                <w:rFonts w:cs="Arial"/>
                <w:sz w:val="18"/>
                <w:szCs w:val="18"/>
              </w:rPr>
              <w:t>s</w:t>
            </w:r>
            <w:r w:rsidRPr="00DA7BF1">
              <w:rPr>
                <w:rFonts w:cs="Arial"/>
                <w:sz w:val="18"/>
                <w:szCs w:val="18"/>
                <w:lang w:val="en-US"/>
              </w:rPr>
              <w:t xml:space="preserve"> </w:t>
            </w:r>
            <w:r>
              <w:rPr>
                <w:rFonts w:cs="Arial"/>
                <w:sz w:val="18"/>
                <w:szCs w:val="18"/>
                <w:lang w:val="en-US"/>
              </w:rPr>
              <w:t>(</w:t>
            </w:r>
            <w:r w:rsidRPr="00DA7BF1">
              <w:rPr>
                <w:rFonts w:cs="Arial"/>
                <w:sz w:val="18"/>
                <w:szCs w:val="18"/>
                <w:lang w:val="en-US"/>
              </w:rPr>
              <w:t>PSAPs</w:t>
            </w:r>
            <w:r>
              <w:rPr>
                <w:rFonts w:cs="Arial"/>
                <w:sz w:val="18"/>
                <w:szCs w:val="18"/>
                <w:lang w:val="en-US"/>
              </w:rPr>
              <w:t>)</w:t>
            </w:r>
            <w:r w:rsidRPr="00DA7BF1">
              <w:rPr>
                <w:rFonts w:cs="Arial"/>
                <w:sz w:val="18"/>
                <w:szCs w:val="18"/>
                <w:lang w:val="en-US"/>
              </w:rPr>
              <w:t>, alarm companies,</w:t>
            </w:r>
            <w:r>
              <w:rPr>
                <w:rFonts w:cs="Arial"/>
                <w:sz w:val="18"/>
                <w:szCs w:val="18"/>
                <w:lang w:val="en-US"/>
              </w:rPr>
              <w:t xml:space="preserve"> Internet Service Providers (</w:t>
            </w:r>
            <w:r w:rsidRPr="00DA7BF1">
              <w:rPr>
                <w:rFonts w:cs="Arial"/>
                <w:sz w:val="18"/>
                <w:szCs w:val="18"/>
                <w:lang w:val="en-US"/>
              </w:rPr>
              <w:t>ISPs</w:t>
            </w:r>
            <w:r>
              <w:rPr>
                <w:rFonts w:cs="Arial"/>
                <w:sz w:val="18"/>
                <w:szCs w:val="18"/>
                <w:lang w:val="en-US"/>
              </w:rPr>
              <w:t>)</w:t>
            </w:r>
            <w:r w:rsidRPr="00DA7BF1">
              <w:rPr>
                <w:rFonts w:cs="Arial"/>
                <w:sz w:val="18"/>
                <w:szCs w:val="18"/>
                <w:lang w:val="en-US"/>
              </w:rPr>
              <w:t xml:space="preserve">, paging companies, etc.) to identify any concerns to </w:t>
            </w:r>
            <w:r>
              <w:rPr>
                <w:rFonts w:cs="Arial"/>
                <w:sz w:val="18"/>
                <w:szCs w:val="18"/>
                <w:lang w:val="en-US"/>
              </w:rPr>
              <w:t xml:space="preserve">the </w:t>
            </w:r>
            <w:r w:rsidRPr="00DA7BF1">
              <w:rPr>
                <w:rFonts w:cs="Arial"/>
                <w:sz w:val="18"/>
                <w:szCs w:val="18"/>
                <w:lang w:val="en-US"/>
              </w:rPr>
              <w:t>RPC &amp; CRTC</w:t>
            </w:r>
          </w:p>
          <w:p w:rsidR="00F571FB" w:rsidRPr="00DA7BF1" w:rsidRDefault="00F571FB" w:rsidP="000C2AAC">
            <w:pPr>
              <w:rPr>
                <w:rFonts w:cs="Arial"/>
                <w:sz w:val="18"/>
                <w:szCs w:val="18"/>
                <w:lang w:val="en-US"/>
              </w:rPr>
            </w:pPr>
          </w:p>
        </w:tc>
        <w:tc>
          <w:tcPr>
            <w:tcW w:w="1280"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sidRPr="00DA7BF1">
              <w:rPr>
                <w:rFonts w:cs="Arial"/>
                <w:sz w:val="18"/>
                <w:szCs w:val="18"/>
                <w:lang w:val="en-US"/>
              </w:rPr>
              <w:t>Special Users</w:t>
            </w:r>
          </w:p>
        </w:tc>
        <w:tc>
          <w:tcPr>
            <w:tcW w:w="1276"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p>
        </w:tc>
        <w:tc>
          <w:tcPr>
            <w:tcW w:w="1275"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15-Jul-13</w:t>
            </w:r>
          </w:p>
        </w:tc>
      </w:tr>
      <w:tr w:rsidR="00F571FB" w:rsidRPr="00DA7BF1" w:rsidTr="000C2AAC">
        <w:trPr>
          <w:trHeight w:val="563"/>
        </w:trPr>
        <w:tc>
          <w:tcPr>
            <w:tcW w:w="740" w:type="dxa"/>
            <w:tcBorders>
              <w:top w:val="nil"/>
              <w:left w:val="single" w:sz="4" w:space="0" w:color="auto"/>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sidRPr="00DA7BF1">
              <w:rPr>
                <w:rFonts w:cs="Arial"/>
                <w:sz w:val="18"/>
                <w:szCs w:val="18"/>
                <w:lang w:val="en-US"/>
              </w:rPr>
              <w:t>11</w:t>
            </w:r>
          </w:p>
        </w:tc>
        <w:tc>
          <w:tcPr>
            <w:tcW w:w="5083" w:type="dxa"/>
            <w:tcBorders>
              <w:top w:val="nil"/>
              <w:left w:val="nil"/>
              <w:bottom w:val="single" w:sz="4" w:space="0" w:color="auto"/>
              <w:right w:val="single" w:sz="4" w:space="0" w:color="auto"/>
            </w:tcBorders>
            <w:shd w:val="clear" w:color="auto" w:fill="auto"/>
            <w:hideMark/>
          </w:tcPr>
          <w:p w:rsidR="00F571FB" w:rsidRDefault="00F571FB" w:rsidP="000C2AAC">
            <w:pPr>
              <w:rPr>
                <w:rFonts w:cs="Arial"/>
                <w:sz w:val="18"/>
                <w:szCs w:val="18"/>
                <w:lang w:val="en-US"/>
              </w:rPr>
            </w:pPr>
            <w:r w:rsidRPr="00DA7BF1">
              <w:rPr>
                <w:rFonts w:cs="Arial"/>
                <w:sz w:val="18"/>
                <w:szCs w:val="18"/>
                <w:lang w:val="en-US"/>
              </w:rPr>
              <w:t>CRTC issues Telecom Decision approving the Relief Method, Relief Date, New NPA</w:t>
            </w:r>
            <w:r w:rsidR="004209D7">
              <w:rPr>
                <w:rFonts w:cs="Arial"/>
                <w:sz w:val="18"/>
                <w:szCs w:val="18"/>
                <w:lang w:val="en-US"/>
              </w:rPr>
              <w:t xml:space="preserve"> &amp; RIP</w:t>
            </w:r>
          </w:p>
          <w:p w:rsidR="00F571FB" w:rsidRPr="00DA7BF1" w:rsidRDefault="00F571FB" w:rsidP="000C2AAC">
            <w:pPr>
              <w:rPr>
                <w:rFonts w:cs="Arial"/>
                <w:sz w:val="18"/>
                <w:szCs w:val="18"/>
                <w:lang w:val="en-US"/>
              </w:rPr>
            </w:pPr>
          </w:p>
        </w:tc>
        <w:tc>
          <w:tcPr>
            <w:tcW w:w="1280"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sidRPr="00DA7BF1">
              <w:rPr>
                <w:rFonts w:cs="Arial"/>
                <w:sz w:val="18"/>
                <w:szCs w:val="18"/>
                <w:lang w:val="en-US"/>
              </w:rPr>
              <w:t>CRTC</w:t>
            </w:r>
          </w:p>
        </w:tc>
        <w:tc>
          <w:tcPr>
            <w:tcW w:w="1276"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22-Jul-13</w:t>
            </w:r>
          </w:p>
        </w:tc>
        <w:tc>
          <w:tcPr>
            <w:tcW w:w="1275" w:type="dxa"/>
            <w:tcBorders>
              <w:top w:val="nil"/>
              <w:left w:val="nil"/>
              <w:bottom w:val="single" w:sz="4" w:space="0" w:color="auto"/>
              <w:right w:val="single" w:sz="4" w:space="0" w:color="auto"/>
            </w:tcBorders>
            <w:shd w:val="clear" w:color="auto" w:fill="auto"/>
            <w:hideMark/>
          </w:tcPr>
          <w:p w:rsidR="00F571FB" w:rsidRPr="00DA7BF1" w:rsidRDefault="00B6649E" w:rsidP="000C2AAC">
            <w:pPr>
              <w:jc w:val="center"/>
              <w:rPr>
                <w:rFonts w:cs="Arial"/>
                <w:sz w:val="18"/>
                <w:szCs w:val="18"/>
                <w:lang w:val="en-US"/>
              </w:rPr>
            </w:pPr>
            <w:r>
              <w:rPr>
                <w:rFonts w:cs="Arial"/>
                <w:sz w:val="18"/>
                <w:szCs w:val="18"/>
                <w:lang w:val="en-US"/>
              </w:rPr>
              <w:t>5-Nov</w:t>
            </w:r>
            <w:r w:rsidR="00F571FB">
              <w:rPr>
                <w:rFonts w:cs="Arial"/>
                <w:sz w:val="18"/>
                <w:szCs w:val="18"/>
                <w:lang w:val="en-US"/>
              </w:rPr>
              <w:t>-13</w:t>
            </w:r>
          </w:p>
        </w:tc>
      </w:tr>
      <w:tr w:rsidR="00F571FB" w:rsidRPr="00DA7BF1" w:rsidTr="000C2AAC">
        <w:trPr>
          <w:trHeight w:val="150"/>
        </w:trPr>
        <w:tc>
          <w:tcPr>
            <w:tcW w:w="740" w:type="dxa"/>
            <w:tcBorders>
              <w:top w:val="nil"/>
              <w:left w:val="single" w:sz="4" w:space="0" w:color="auto"/>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sidRPr="00DA7BF1">
              <w:rPr>
                <w:rFonts w:cs="Arial"/>
                <w:sz w:val="18"/>
                <w:szCs w:val="18"/>
                <w:lang w:val="en-US"/>
              </w:rPr>
              <w:t>12</w:t>
            </w:r>
          </w:p>
        </w:tc>
        <w:tc>
          <w:tcPr>
            <w:tcW w:w="5083" w:type="dxa"/>
            <w:tcBorders>
              <w:top w:val="nil"/>
              <w:left w:val="nil"/>
              <w:bottom w:val="single" w:sz="4" w:space="0" w:color="auto"/>
              <w:right w:val="single" w:sz="4" w:space="0" w:color="auto"/>
            </w:tcBorders>
            <w:shd w:val="clear" w:color="auto" w:fill="auto"/>
            <w:hideMark/>
          </w:tcPr>
          <w:p w:rsidR="00F571FB" w:rsidRDefault="00F571FB" w:rsidP="000C2AAC">
            <w:pPr>
              <w:rPr>
                <w:rFonts w:cs="Arial"/>
                <w:sz w:val="18"/>
                <w:szCs w:val="18"/>
                <w:lang w:val="en-US"/>
              </w:rPr>
            </w:pPr>
            <w:r w:rsidRPr="00DA7BF1">
              <w:rPr>
                <w:rFonts w:cs="Arial"/>
                <w:sz w:val="18"/>
                <w:szCs w:val="18"/>
                <w:lang w:val="en-US"/>
              </w:rPr>
              <w:t>CNA obtains relief NPA from NANPA</w:t>
            </w:r>
          </w:p>
          <w:p w:rsidR="00F571FB" w:rsidRPr="00DA7BF1" w:rsidRDefault="00F571FB" w:rsidP="000C2AAC">
            <w:pPr>
              <w:rPr>
                <w:rFonts w:cs="Arial"/>
                <w:sz w:val="18"/>
                <w:szCs w:val="18"/>
                <w:lang w:val="en-US"/>
              </w:rPr>
            </w:pPr>
          </w:p>
        </w:tc>
        <w:tc>
          <w:tcPr>
            <w:tcW w:w="1280"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sidRPr="00DA7BF1">
              <w:rPr>
                <w:rFonts w:cs="Arial"/>
                <w:sz w:val="18"/>
                <w:szCs w:val="18"/>
                <w:lang w:val="en-US"/>
              </w:rPr>
              <w:t>CNA</w:t>
            </w:r>
          </w:p>
        </w:tc>
        <w:tc>
          <w:tcPr>
            <w:tcW w:w="1276" w:type="dxa"/>
            <w:tcBorders>
              <w:top w:val="nil"/>
              <w:left w:val="nil"/>
              <w:bottom w:val="single" w:sz="4" w:space="0" w:color="auto"/>
              <w:right w:val="single" w:sz="4" w:space="0" w:color="auto"/>
            </w:tcBorders>
            <w:shd w:val="clear" w:color="auto" w:fill="auto"/>
            <w:hideMark/>
          </w:tcPr>
          <w:p w:rsidR="00F571FB" w:rsidRPr="00DA7BF1" w:rsidRDefault="00B6649E" w:rsidP="000C2AAC">
            <w:pPr>
              <w:jc w:val="center"/>
              <w:rPr>
                <w:rFonts w:cs="Arial"/>
                <w:sz w:val="18"/>
                <w:szCs w:val="18"/>
                <w:lang w:val="en-US"/>
              </w:rPr>
            </w:pPr>
            <w:r>
              <w:rPr>
                <w:rFonts w:cs="Arial"/>
                <w:sz w:val="18"/>
                <w:szCs w:val="18"/>
                <w:lang w:val="en-US"/>
              </w:rPr>
              <w:t>5 Nov</w:t>
            </w:r>
            <w:r w:rsidR="00F571FB">
              <w:rPr>
                <w:rFonts w:cs="Arial"/>
                <w:sz w:val="18"/>
                <w:szCs w:val="18"/>
                <w:lang w:val="en-US"/>
              </w:rPr>
              <w:t>-13</w:t>
            </w:r>
          </w:p>
        </w:tc>
        <w:tc>
          <w:tcPr>
            <w:tcW w:w="1275" w:type="dxa"/>
            <w:tcBorders>
              <w:top w:val="nil"/>
              <w:left w:val="nil"/>
              <w:bottom w:val="single" w:sz="4" w:space="0" w:color="auto"/>
              <w:right w:val="single" w:sz="4" w:space="0" w:color="auto"/>
            </w:tcBorders>
            <w:shd w:val="clear" w:color="auto" w:fill="auto"/>
            <w:hideMark/>
          </w:tcPr>
          <w:p w:rsidR="00F571FB" w:rsidRPr="00DA7BF1" w:rsidRDefault="00B6649E" w:rsidP="000C2AAC">
            <w:pPr>
              <w:jc w:val="center"/>
              <w:rPr>
                <w:rFonts w:cs="Arial"/>
                <w:sz w:val="18"/>
                <w:szCs w:val="18"/>
                <w:lang w:val="en-US"/>
              </w:rPr>
            </w:pPr>
            <w:r>
              <w:rPr>
                <w:rFonts w:cs="Arial"/>
                <w:sz w:val="18"/>
                <w:szCs w:val="18"/>
                <w:lang w:val="en-US"/>
              </w:rPr>
              <w:t>29</w:t>
            </w:r>
            <w:r w:rsidR="00F571FB">
              <w:rPr>
                <w:rFonts w:cs="Arial"/>
                <w:sz w:val="18"/>
                <w:szCs w:val="18"/>
                <w:lang w:val="en-US"/>
              </w:rPr>
              <w:t>-Nov-2013</w:t>
            </w:r>
          </w:p>
        </w:tc>
      </w:tr>
      <w:tr w:rsidR="00F571FB" w:rsidRPr="00DA7BF1" w:rsidTr="000C2AAC">
        <w:trPr>
          <w:trHeight w:val="600"/>
        </w:trPr>
        <w:tc>
          <w:tcPr>
            <w:tcW w:w="740" w:type="dxa"/>
            <w:tcBorders>
              <w:top w:val="nil"/>
              <w:left w:val="single" w:sz="4" w:space="0" w:color="auto"/>
              <w:bottom w:val="single" w:sz="4" w:space="0" w:color="auto"/>
              <w:right w:val="single" w:sz="4" w:space="0" w:color="auto"/>
            </w:tcBorders>
            <w:shd w:val="clear" w:color="auto" w:fill="auto"/>
            <w:hideMark/>
          </w:tcPr>
          <w:p w:rsidR="00F571FB" w:rsidRPr="00DA7BF1" w:rsidRDefault="00B97D80" w:rsidP="00B97D80">
            <w:pPr>
              <w:jc w:val="center"/>
              <w:rPr>
                <w:rFonts w:cs="Arial"/>
                <w:sz w:val="18"/>
                <w:szCs w:val="18"/>
                <w:lang w:val="en-US"/>
              </w:rPr>
            </w:pPr>
            <w:r w:rsidRPr="00DA7BF1">
              <w:rPr>
                <w:rFonts w:cs="Arial"/>
                <w:sz w:val="18"/>
                <w:szCs w:val="18"/>
                <w:lang w:val="en-US"/>
              </w:rPr>
              <w:t>1</w:t>
            </w:r>
            <w:r>
              <w:rPr>
                <w:rFonts w:cs="Arial"/>
                <w:sz w:val="18"/>
                <w:szCs w:val="18"/>
                <w:lang w:val="en-US"/>
              </w:rPr>
              <w:t>3</w:t>
            </w:r>
          </w:p>
        </w:tc>
        <w:tc>
          <w:tcPr>
            <w:tcW w:w="5083" w:type="dxa"/>
            <w:tcBorders>
              <w:top w:val="nil"/>
              <w:left w:val="nil"/>
              <w:bottom w:val="single" w:sz="4" w:space="0" w:color="auto"/>
              <w:right w:val="single" w:sz="4" w:space="0" w:color="auto"/>
            </w:tcBorders>
            <w:shd w:val="clear" w:color="auto" w:fill="auto"/>
            <w:hideMark/>
          </w:tcPr>
          <w:p w:rsidR="00F571FB" w:rsidRDefault="00F571FB" w:rsidP="000C2AAC">
            <w:pPr>
              <w:rPr>
                <w:rFonts w:cs="Arial"/>
                <w:sz w:val="18"/>
                <w:szCs w:val="18"/>
                <w:lang w:val="en-US"/>
              </w:rPr>
            </w:pPr>
            <w:r w:rsidRPr="00DA7BF1">
              <w:rPr>
                <w:rFonts w:cs="Arial"/>
                <w:sz w:val="18"/>
                <w:szCs w:val="18"/>
                <w:lang w:val="en-US"/>
              </w:rPr>
              <w:t>Task Forces, Telecommunications Service Providers (TSPs) and users implement relief (starts at CRTC approval of Relief Method &amp; Date and ends on Relief Date)</w:t>
            </w:r>
          </w:p>
          <w:p w:rsidR="00F571FB" w:rsidRPr="00DA7BF1" w:rsidRDefault="00F571FB" w:rsidP="000C2AAC">
            <w:pPr>
              <w:rPr>
                <w:rFonts w:cs="Arial"/>
                <w:sz w:val="18"/>
                <w:szCs w:val="18"/>
                <w:lang w:val="en-US"/>
              </w:rPr>
            </w:pPr>
          </w:p>
        </w:tc>
        <w:tc>
          <w:tcPr>
            <w:tcW w:w="1280"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sidRPr="00DA7BF1">
              <w:rPr>
                <w:rFonts w:cs="Arial"/>
                <w:sz w:val="18"/>
                <w:szCs w:val="18"/>
                <w:lang w:val="en-US"/>
              </w:rPr>
              <w:t>TSPs</w:t>
            </w:r>
          </w:p>
        </w:tc>
        <w:tc>
          <w:tcPr>
            <w:tcW w:w="1276" w:type="dxa"/>
            <w:tcBorders>
              <w:top w:val="nil"/>
              <w:left w:val="nil"/>
              <w:bottom w:val="single" w:sz="4" w:space="0" w:color="auto"/>
              <w:right w:val="single" w:sz="4" w:space="0" w:color="auto"/>
            </w:tcBorders>
            <w:shd w:val="clear" w:color="auto" w:fill="auto"/>
            <w:hideMark/>
          </w:tcPr>
          <w:p w:rsidR="00F571FB" w:rsidRPr="00DA7BF1" w:rsidRDefault="00B6649E" w:rsidP="000C2AAC">
            <w:pPr>
              <w:jc w:val="center"/>
              <w:rPr>
                <w:rFonts w:cs="Arial"/>
                <w:sz w:val="18"/>
                <w:szCs w:val="18"/>
                <w:lang w:val="en-US"/>
              </w:rPr>
            </w:pPr>
            <w:r>
              <w:rPr>
                <w:rFonts w:cs="Arial"/>
                <w:sz w:val="18"/>
                <w:szCs w:val="18"/>
                <w:lang w:val="en-US"/>
              </w:rPr>
              <w:t>5 Nov</w:t>
            </w:r>
            <w:r w:rsidR="00F571FB">
              <w:rPr>
                <w:rFonts w:cs="Arial"/>
                <w:sz w:val="18"/>
                <w:szCs w:val="18"/>
                <w:lang w:val="en-US"/>
              </w:rPr>
              <w:t>-13</w:t>
            </w:r>
          </w:p>
        </w:tc>
        <w:tc>
          <w:tcPr>
            <w:tcW w:w="1275"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9-Apr-16</w:t>
            </w:r>
          </w:p>
        </w:tc>
      </w:tr>
      <w:tr w:rsidR="00F571FB" w:rsidRPr="00DA7BF1" w:rsidTr="000C2AAC">
        <w:trPr>
          <w:trHeight w:val="772"/>
        </w:trPr>
        <w:tc>
          <w:tcPr>
            <w:tcW w:w="740" w:type="dxa"/>
            <w:tcBorders>
              <w:top w:val="nil"/>
              <w:left w:val="single" w:sz="4" w:space="0" w:color="auto"/>
              <w:bottom w:val="single" w:sz="4" w:space="0" w:color="auto"/>
              <w:right w:val="single" w:sz="4" w:space="0" w:color="auto"/>
            </w:tcBorders>
            <w:shd w:val="clear" w:color="auto" w:fill="auto"/>
            <w:hideMark/>
          </w:tcPr>
          <w:p w:rsidR="00F571FB" w:rsidRPr="00DA7BF1" w:rsidRDefault="00B97D80" w:rsidP="002D7C71">
            <w:pPr>
              <w:jc w:val="center"/>
              <w:rPr>
                <w:rFonts w:cs="Arial"/>
                <w:sz w:val="18"/>
                <w:szCs w:val="18"/>
                <w:lang w:val="en-US"/>
              </w:rPr>
            </w:pPr>
            <w:r w:rsidRPr="00DA7BF1">
              <w:rPr>
                <w:rFonts w:cs="Arial"/>
                <w:sz w:val="18"/>
                <w:szCs w:val="18"/>
                <w:lang w:val="en-US"/>
              </w:rPr>
              <w:t>1</w:t>
            </w:r>
            <w:r w:rsidR="002D7C71">
              <w:rPr>
                <w:rFonts w:cs="Arial"/>
                <w:sz w:val="18"/>
                <w:szCs w:val="18"/>
                <w:lang w:val="en-US"/>
              </w:rPr>
              <w:t>4</w:t>
            </w:r>
          </w:p>
        </w:tc>
        <w:tc>
          <w:tcPr>
            <w:tcW w:w="5083" w:type="dxa"/>
            <w:tcBorders>
              <w:top w:val="nil"/>
              <w:left w:val="nil"/>
              <w:bottom w:val="single" w:sz="4" w:space="0" w:color="auto"/>
              <w:right w:val="single" w:sz="4" w:space="0" w:color="auto"/>
            </w:tcBorders>
            <w:shd w:val="clear" w:color="auto" w:fill="auto"/>
            <w:hideMark/>
          </w:tcPr>
          <w:p w:rsidR="00F571FB" w:rsidRDefault="00F571FB" w:rsidP="000C2AAC">
            <w:pPr>
              <w:rPr>
                <w:rFonts w:cs="Arial"/>
                <w:sz w:val="18"/>
                <w:szCs w:val="18"/>
                <w:lang w:val="en-US"/>
              </w:rPr>
            </w:pPr>
            <w:r w:rsidRPr="00DA7BF1">
              <w:rPr>
                <w:rFonts w:cs="Arial"/>
                <w:sz w:val="18"/>
                <w:szCs w:val="18"/>
                <w:lang w:val="en-US"/>
              </w:rPr>
              <w:t xml:space="preserve">CNA issues media release (in coordination with </w:t>
            </w:r>
            <w:r>
              <w:rPr>
                <w:rFonts w:cs="Arial"/>
                <w:sz w:val="18"/>
                <w:szCs w:val="18"/>
                <w:lang w:val="en-US"/>
              </w:rPr>
              <w:t xml:space="preserve">the </w:t>
            </w:r>
            <w:r w:rsidRPr="00DA7BF1">
              <w:rPr>
                <w:rFonts w:cs="Arial"/>
                <w:sz w:val="18"/>
                <w:szCs w:val="18"/>
                <w:lang w:val="en-US"/>
              </w:rPr>
              <w:t xml:space="preserve">Telecommunications Alliance) (may start upon CRTC approval of </w:t>
            </w:r>
            <w:r>
              <w:rPr>
                <w:rFonts w:cs="Arial"/>
                <w:sz w:val="18"/>
                <w:szCs w:val="18"/>
                <w:lang w:val="en-US"/>
              </w:rPr>
              <w:t xml:space="preserve">the </w:t>
            </w:r>
            <w:r w:rsidRPr="00DA7BF1">
              <w:rPr>
                <w:rFonts w:cs="Arial"/>
                <w:sz w:val="18"/>
                <w:szCs w:val="18"/>
                <w:lang w:val="en-US"/>
              </w:rPr>
              <w:t>RIP and should be issued at least 18 months prior to the Relief Date)</w:t>
            </w:r>
          </w:p>
          <w:p w:rsidR="00F571FB" w:rsidRPr="00DA7BF1" w:rsidRDefault="00F571FB" w:rsidP="000C2AAC">
            <w:pPr>
              <w:rPr>
                <w:rFonts w:cs="Arial"/>
                <w:sz w:val="18"/>
                <w:szCs w:val="18"/>
                <w:lang w:val="en-US"/>
              </w:rPr>
            </w:pPr>
          </w:p>
        </w:tc>
        <w:tc>
          <w:tcPr>
            <w:tcW w:w="1280"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sidRPr="00DA7BF1">
              <w:rPr>
                <w:rFonts w:cs="Arial"/>
                <w:sz w:val="18"/>
                <w:szCs w:val="18"/>
                <w:lang w:val="en-US"/>
              </w:rPr>
              <w:t>CNA</w:t>
            </w:r>
          </w:p>
        </w:tc>
        <w:tc>
          <w:tcPr>
            <w:tcW w:w="1276" w:type="dxa"/>
            <w:tcBorders>
              <w:top w:val="nil"/>
              <w:left w:val="nil"/>
              <w:bottom w:val="single" w:sz="4" w:space="0" w:color="auto"/>
              <w:right w:val="single" w:sz="4" w:space="0" w:color="auto"/>
            </w:tcBorders>
            <w:shd w:val="clear" w:color="auto" w:fill="auto"/>
            <w:hideMark/>
          </w:tcPr>
          <w:p w:rsidR="00F571FB" w:rsidRPr="00DA7BF1" w:rsidRDefault="00A4209B" w:rsidP="00A4209B">
            <w:pPr>
              <w:jc w:val="center"/>
              <w:rPr>
                <w:rFonts w:cs="Arial"/>
                <w:sz w:val="18"/>
                <w:szCs w:val="18"/>
                <w:lang w:val="en-US"/>
              </w:rPr>
            </w:pPr>
            <w:r>
              <w:rPr>
                <w:rFonts w:cs="Arial"/>
                <w:sz w:val="18"/>
                <w:szCs w:val="18"/>
                <w:lang w:val="en-US"/>
              </w:rPr>
              <w:t>5-Nov</w:t>
            </w:r>
            <w:r w:rsidR="00F571FB">
              <w:rPr>
                <w:rFonts w:cs="Arial"/>
                <w:sz w:val="18"/>
                <w:szCs w:val="18"/>
                <w:lang w:val="en-US"/>
              </w:rPr>
              <w:t>-</w:t>
            </w:r>
            <w:r>
              <w:rPr>
                <w:rFonts w:cs="Arial"/>
                <w:sz w:val="18"/>
                <w:szCs w:val="18"/>
                <w:lang w:val="en-US"/>
              </w:rPr>
              <w:t>13</w:t>
            </w:r>
          </w:p>
        </w:tc>
        <w:tc>
          <w:tcPr>
            <w:tcW w:w="1275"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9-Oct-14</w:t>
            </w:r>
          </w:p>
        </w:tc>
      </w:tr>
      <w:tr w:rsidR="00F571FB" w:rsidRPr="00DA7BF1" w:rsidTr="000C2AAC">
        <w:trPr>
          <w:trHeight w:val="555"/>
        </w:trPr>
        <w:tc>
          <w:tcPr>
            <w:tcW w:w="740" w:type="dxa"/>
            <w:tcBorders>
              <w:top w:val="nil"/>
              <w:left w:val="single" w:sz="4" w:space="0" w:color="auto"/>
              <w:bottom w:val="single" w:sz="4" w:space="0" w:color="auto"/>
              <w:right w:val="single" w:sz="4" w:space="0" w:color="auto"/>
            </w:tcBorders>
            <w:shd w:val="clear" w:color="auto" w:fill="auto"/>
            <w:hideMark/>
          </w:tcPr>
          <w:p w:rsidR="00F571FB" w:rsidRPr="00DA7BF1" w:rsidRDefault="00B97D80" w:rsidP="002D7C71">
            <w:pPr>
              <w:jc w:val="center"/>
              <w:rPr>
                <w:rFonts w:cs="Arial"/>
                <w:sz w:val="18"/>
                <w:szCs w:val="18"/>
                <w:lang w:val="en-US"/>
              </w:rPr>
            </w:pPr>
            <w:r w:rsidRPr="00DA7BF1">
              <w:rPr>
                <w:rFonts w:cs="Arial"/>
                <w:sz w:val="18"/>
                <w:szCs w:val="18"/>
                <w:lang w:val="en-US"/>
              </w:rPr>
              <w:lastRenderedPageBreak/>
              <w:t>1</w:t>
            </w:r>
            <w:r w:rsidR="002D7C71">
              <w:rPr>
                <w:rFonts w:cs="Arial"/>
                <w:sz w:val="18"/>
                <w:szCs w:val="18"/>
                <w:lang w:val="en-US"/>
              </w:rPr>
              <w:t>5</w:t>
            </w:r>
          </w:p>
        </w:tc>
        <w:tc>
          <w:tcPr>
            <w:tcW w:w="5083" w:type="dxa"/>
            <w:tcBorders>
              <w:top w:val="nil"/>
              <w:left w:val="nil"/>
              <w:bottom w:val="single" w:sz="4" w:space="0" w:color="auto"/>
              <w:right w:val="single" w:sz="4" w:space="0" w:color="auto"/>
            </w:tcBorders>
            <w:shd w:val="clear" w:color="auto" w:fill="auto"/>
            <w:hideMark/>
          </w:tcPr>
          <w:p w:rsidR="00F571FB" w:rsidRDefault="00F571FB" w:rsidP="00A4209B">
            <w:pPr>
              <w:rPr>
                <w:rFonts w:cs="Arial"/>
                <w:sz w:val="18"/>
                <w:szCs w:val="18"/>
                <w:lang w:val="en-US"/>
              </w:rPr>
            </w:pPr>
            <w:r w:rsidRPr="00DA7BF1">
              <w:rPr>
                <w:rFonts w:cs="Arial"/>
                <w:sz w:val="18"/>
                <w:szCs w:val="18"/>
                <w:lang w:val="en-US"/>
              </w:rPr>
              <w:t xml:space="preserve">CNA </w:t>
            </w:r>
            <w:r w:rsidR="00A4209B">
              <w:rPr>
                <w:rFonts w:cs="Arial"/>
                <w:sz w:val="18"/>
                <w:szCs w:val="18"/>
                <w:lang w:val="en-US"/>
              </w:rPr>
              <w:t>develops a</w:t>
            </w:r>
            <w:r w:rsidRPr="00DA7BF1">
              <w:rPr>
                <w:rFonts w:cs="Arial"/>
                <w:sz w:val="18"/>
                <w:szCs w:val="18"/>
                <w:lang w:val="en-US"/>
              </w:rPr>
              <w:t xml:space="preserve"> PL</w:t>
            </w:r>
            <w:r w:rsidR="00A4209B">
              <w:rPr>
                <w:rFonts w:cs="Arial"/>
                <w:sz w:val="18"/>
                <w:szCs w:val="18"/>
                <w:lang w:val="en-US"/>
              </w:rPr>
              <w:t>, receives RPC approval for the PL</w:t>
            </w:r>
            <w:r w:rsidRPr="00DA7BF1">
              <w:rPr>
                <w:rFonts w:cs="Arial"/>
                <w:sz w:val="18"/>
                <w:szCs w:val="18"/>
                <w:lang w:val="en-US"/>
              </w:rPr>
              <w:t xml:space="preserve"> and</w:t>
            </w:r>
            <w:r w:rsidR="00A4209B">
              <w:rPr>
                <w:rFonts w:cs="Arial"/>
                <w:sz w:val="18"/>
                <w:szCs w:val="18"/>
                <w:lang w:val="en-US"/>
              </w:rPr>
              <w:t xml:space="preserve"> sends the PL &amp;</w:t>
            </w:r>
            <w:r w:rsidRPr="00DA7BF1">
              <w:rPr>
                <w:rFonts w:cs="Arial"/>
                <w:sz w:val="18"/>
                <w:szCs w:val="18"/>
                <w:lang w:val="en-US"/>
              </w:rPr>
              <w:t xml:space="preserve"> RIP to NANPA (should be submitted at least 18 months prior to the Relief Date)</w:t>
            </w:r>
          </w:p>
          <w:p w:rsidR="00FC509E" w:rsidRPr="00DA7BF1" w:rsidRDefault="00FC509E" w:rsidP="00A4209B">
            <w:pPr>
              <w:rPr>
                <w:rFonts w:cs="Arial"/>
                <w:sz w:val="18"/>
                <w:szCs w:val="18"/>
                <w:lang w:val="en-US"/>
              </w:rPr>
            </w:pPr>
          </w:p>
        </w:tc>
        <w:tc>
          <w:tcPr>
            <w:tcW w:w="1280"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sidRPr="00DA7BF1">
              <w:rPr>
                <w:rFonts w:cs="Arial"/>
                <w:sz w:val="18"/>
                <w:szCs w:val="18"/>
                <w:lang w:val="en-US"/>
              </w:rPr>
              <w:t>CNA</w:t>
            </w:r>
          </w:p>
        </w:tc>
        <w:tc>
          <w:tcPr>
            <w:tcW w:w="1276" w:type="dxa"/>
            <w:tcBorders>
              <w:top w:val="nil"/>
              <w:left w:val="nil"/>
              <w:bottom w:val="single" w:sz="4" w:space="0" w:color="auto"/>
              <w:right w:val="single" w:sz="4" w:space="0" w:color="auto"/>
            </w:tcBorders>
            <w:shd w:val="clear" w:color="auto" w:fill="auto"/>
            <w:hideMark/>
          </w:tcPr>
          <w:p w:rsidR="00F571FB" w:rsidRPr="00DA7BF1" w:rsidRDefault="00DD0001" w:rsidP="000C2AAC">
            <w:pPr>
              <w:jc w:val="center"/>
              <w:rPr>
                <w:rFonts w:cs="Arial"/>
                <w:sz w:val="18"/>
                <w:szCs w:val="18"/>
                <w:lang w:val="en-US"/>
              </w:rPr>
            </w:pPr>
            <w:r>
              <w:rPr>
                <w:rFonts w:cs="Arial"/>
                <w:sz w:val="18"/>
                <w:szCs w:val="18"/>
                <w:lang w:val="en-US"/>
              </w:rPr>
              <w:t>19-Aug-14</w:t>
            </w:r>
          </w:p>
        </w:tc>
        <w:tc>
          <w:tcPr>
            <w:tcW w:w="1275"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9-Oct-14</w:t>
            </w:r>
          </w:p>
        </w:tc>
      </w:tr>
      <w:tr w:rsidR="00F571FB" w:rsidRPr="00DA7BF1" w:rsidTr="000C2AAC">
        <w:trPr>
          <w:trHeight w:val="439"/>
        </w:trPr>
        <w:tc>
          <w:tcPr>
            <w:tcW w:w="740" w:type="dxa"/>
            <w:tcBorders>
              <w:top w:val="nil"/>
              <w:left w:val="single" w:sz="4" w:space="0" w:color="auto"/>
              <w:bottom w:val="single" w:sz="4" w:space="0" w:color="auto"/>
              <w:right w:val="single" w:sz="4" w:space="0" w:color="auto"/>
            </w:tcBorders>
            <w:shd w:val="clear" w:color="auto" w:fill="auto"/>
            <w:hideMark/>
          </w:tcPr>
          <w:p w:rsidR="00F571FB" w:rsidRPr="00DA7BF1" w:rsidRDefault="00B97D80" w:rsidP="002D7C71">
            <w:pPr>
              <w:jc w:val="center"/>
              <w:rPr>
                <w:rFonts w:cs="Arial"/>
                <w:sz w:val="18"/>
                <w:szCs w:val="18"/>
                <w:lang w:val="en-US"/>
              </w:rPr>
            </w:pPr>
            <w:r>
              <w:rPr>
                <w:rFonts w:cs="Arial"/>
                <w:sz w:val="18"/>
                <w:szCs w:val="18"/>
                <w:lang w:val="en-US"/>
              </w:rPr>
              <w:t>1</w:t>
            </w:r>
            <w:r w:rsidR="002D7C71">
              <w:rPr>
                <w:rFonts w:cs="Arial"/>
                <w:sz w:val="18"/>
                <w:szCs w:val="18"/>
                <w:lang w:val="en-US"/>
              </w:rPr>
              <w:t>6</w:t>
            </w:r>
          </w:p>
        </w:tc>
        <w:tc>
          <w:tcPr>
            <w:tcW w:w="5083" w:type="dxa"/>
            <w:tcBorders>
              <w:top w:val="nil"/>
              <w:left w:val="nil"/>
              <w:bottom w:val="single" w:sz="4" w:space="0" w:color="auto"/>
              <w:right w:val="single" w:sz="4" w:space="0" w:color="auto"/>
            </w:tcBorders>
            <w:shd w:val="clear" w:color="auto" w:fill="auto"/>
            <w:hideMark/>
          </w:tcPr>
          <w:p w:rsidR="00F571FB" w:rsidRDefault="00F571FB" w:rsidP="000C2AAC">
            <w:pPr>
              <w:rPr>
                <w:rFonts w:cs="Arial"/>
                <w:sz w:val="18"/>
                <w:szCs w:val="18"/>
                <w:lang w:val="en-US"/>
              </w:rPr>
            </w:pPr>
            <w:r w:rsidRPr="00DA7BF1">
              <w:rPr>
                <w:rFonts w:cs="Arial"/>
                <w:sz w:val="18"/>
                <w:szCs w:val="18"/>
                <w:lang w:val="en-US"/>
              </w:rPr>
              <w:t xml:space="preserve">NANPA receives and posts </w:t>
            </w:r>
            <w:r>
              <w:rPr>
                <w:rFonts w:cs="Arial"/>
                <w:sz w:val="18"/>
                <w:szCs w:val="18"/>
                <w:lang w:val="en-US"/>
              </w:rPr>
              <w:t xml:space="preserve">the </w:t>
            </w:r>
            <w:r w:rsidRPr="00DA7BF1">
              <w:rPr>
                <w:rFonts w:cs="Arial"/>
                <w:sz w:val="18"/>
                <w:szCs w:val="18"/>
                <w:lang w:val="en-US"/>
              </w:rPr>
              <w:t xml:space="preserve">PL to </w:t>
            </w:r>
            <w:r>
              <w:rPr>
                <w:rFonts w:cs="Arial"/>
                <w:sz w:val="18"/>
                <w:szCs w:val="18"/>
                <w:lang w:val="en-US"/>
              </w:rPr>
              <w:t xml:space="preserve">the </w:t>
            </w:r>
            <w:r w:rsidRPr="00DA7BF1">
              <w:rPr>
                <w:rFonts w:cs="Arial"/>
                <w:sz w:val="18"/>
                <w:szCs w:val="18"/>
                <w:lang w:val="en-US"/>
              </w:rPr>
              <w:t>NANPA website (within 2 weeks of receipt from the CNA)</w:t>
            </w:r>
          </w:p>
          <w:p w:rsidR="00F571FB" w:rsidRPr="00DA7BF1" w:rsidRDefault="00F571FB" w:rsidP="000C2AAC">
            <w:pPr>
              <w:rPr>
                <w:rFonts w:cs="Arial"/>
                <w:sz w:val="18"/>
                <w:szCs w:val="18"/>
                <w:lang w:val="en-US"/>
              </w:rPr>
            </w:pPr>
          </w:p>
        </w:tc>
        <w:tc>
          <w:tcPr>
            <w:tcW w:w="1280"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sidRPr="00DA7BF1">
              <w:rPr>
                <w:rFonts w:cs="Arial"/>
                <w:sz w:val="18"/>
                <w:szCs w:val="18"/>
                <w:lang w:val="en-US"/>
              </w:rPr>
              <w:t>NANPA</w:t>
            </w:r>
          </w:p>
        </w:tc>
        <w:tc>
          <w:tcPr>
            <w:tcW w:w="1276"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9-Oct-14</w:t>
            </w:r>
          </w:p>
        </w:tc>
        <w:tc>
          <w:tcPr>
            <w:tcW w:w="1275"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23-Oct-14</w:t>
            </w:r>
          </w:p>
        </w:tc>
      </w:tr>
      <w:tr w:rsidR="00F571FB" w:rsidRPr="00DA7BF1" w:rsidTr="000C2AAC">
        <w:trPr>
          <w:trHeight w:val="662"/>
        </w:trPr>
        <w:tc>
          <w:tcPr>
            <w:tcW w:w="740" w:type="dxa"/>
            <w:tcBorders>
              <w:top w:val="nil"/>
              <w:left w:val="single" w:sz="4" w:space="0" w:color="auto"/>
              <w:bottom w:val="single" w:sz="4" w:space="0" w:color="auto"/>
              <w:right w:val="single" w:sz="4" w:space="0" w:color="auto"/>
            </w:tcBorders>
            <w:shd w:val="clear" w:color="auto" w:fill="auto"/>
            <w:hideMark/>
          </w:tcPr>
          <w:p w:rsidR="00F571FB" w:rsidRPr="00DA7BF1" w:rsidRDefault="00B97D80" w:rsidP="002D7C71">
            <w:pPr>
              <w:jc w:val="center"/>
              <w:rPr>
                <w:rFonts w:cs="Arial"/>
                <w:sz w:val="18"/>
                <w:szCs w:val="18"/>
                <w:lang w:val="en-US"/>
              </w:rPr>
            </w:pPr>
            <w:r>
              <w:rPr>
                <w:rFonts w:cs="Arial"/>
                <w:sz w:val="18"/>
                <w:szCs w:val="18"/>
                <w:lang w:val="en-US"/>
              </w:rPr>
              <w:t>1</w:t>
            </w:r>
            <w:r w:rsidR="002D7C71">
              <w:rPr>
                <w:rFonts w:cs="Arial"/>
                <w:sz w:val="18"/>
                <w:szCs w:val="18"/>
                <w:lang w:val="en-US"/>
              </w:rPr>
              <w:t>7</w:t>
            </w:r>
          </w:p>
        </w:tc>
        <w:tc>
          <w:tcPr>
            <w:tcW w:w="5083" w:type="dxa"/>
            <w:tcBorders>
              <w:top w:val="nil"/>
              <w:left w:val="nil"/>
              <w:bottom w:val="single" w:sz="4" w:space="0" w:color="auto"/>
              <w:right w:val="single" w:sz="4" w:space="0" w:color="auto"/>
            </w:tcBorders>
            <w:shd w:val="clear" w:color="auto" w:fill="auto"/>
            <w:hideMark/>
          </w:tcPr>
          <w:p w:rsidR="00F571FB" w:rsidRDefault="00F571FB" w:rsidP="000C2AAC">
            <w:pPr>
              <w:rPr>
                <w:rFonts w:cs="Arial"/>
                <w:sz w:val="18"/>
                <w:szCs w:val="18"/>
                <w:lang w:val="en-US"/>
              </w:rPr>
            </w:pPr>
            <w:r w:rsidRPr="00DA7BF1">
              <w:rPr>
                <w:rFonts w:cs="Arial"/>
                <w:sz w:val="18"/>
                <w:szCs w:val="18"/>
                <w:lang w:val="en-US"/>
              </w:rPr>
              <w:t>All TSPs implement consumer awareness activities (starts upon filing of Consumer Awareness Programs with the CRTC and is completed on the Relief Date)</w:t>
            </w:r>
          </w:p>
          <w:p w:rsidR="00F571FB" w:rsidRPr="00DA7BF1" w:rsidRDefault="00F571FB" w:rsidP="000C2AAC">
            <w:pPr>
              <w:rPr>
                <w:rFonts w:cs="Arial"/>
                <w:sz w:val="18"/>
                <w:szCs w:val="18"/>
                <w:lang w:val="en-US"/>
              </w:rPr>
            </w:pPr>
          </w:p>
        </w:tc>
        <w:tc>
          <w:tcPr>
            <w:tcW w:w="1280"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sidRPr="00DA7BF1">
              <w:rPr>
                <w:rFonts w:cs="Arial"/>
                <w:sz w:val="18"/>
                <w:szCs w:val="18"/>
                <w:lang w:val="en-US"/>
              </w:rPr>
              <w:t>TSPs</w:t>
            </w:r>
          </w:p>
        </w:tc>
        <w:tc>
          <w:tcPr>
            <w:tcW w:w="1276"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9-Apr-14</w:t>
            </w:r>
          </w:p>
        </w:tc>
        <w:tc>
          <w:tcPr>
            <w:tcW w:w="1275"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9-Apr-16</w:t>
            </w:r>
          </w:p>
        </w:tc>
      </w:tr>
      <w:tr w:rsidR="00F571FB" w:rsidRPr="00DA7BF1" w:rsidTr="000C2AAC">
        <w:trPr>
          <w:trHeight w:val="1099"/>
        </w:trPr>
        <w:tc>
          <w:tcPr>
            <w:tcW w:w="740" w:type="dxa"/>
            <w:tcBorders>
              <w:top w:val="nil"/>
              <w:left w:val="single" w:sz="4" w:space="0" w:color="auto"/>
              <w:bottom w:val="single" w:sz="4" w:space="0" w:color="auto"/>
              <w:right w:val="single" w:sz="4" w:space="0" w:color="auto"/>
            </w:tcBorders>
            <w:shd w:val="clear" w:color="auto" w:fill="auto"/>
            <w:hideMark/>
          </w:tcPr>
          <w:p w:rsidR="00F571FB" w:rsidRPr="00DA7BF1" w:rsidRDefault="00B97D80" w:rsidP="002D7C71">
            <w:pPr>
              <w:jc w:val="center"/>
              <w:rPr>
                <w:rFonts w:cs="Arial"/>
                <w:sz w:val="18"/>
                <w:szCs w:val="18"/>
                <w:lang w:val="en-US"/>
              </w:rPr>
            </w:pPr>
            <w:r>
              <w:rPr>
                <w:rFonts w:cs="Arial"/>
                <w:sz w:val="18"/>
                <w:szCs w:val="18"/>
                <w:lang w:val="en-US"/>
              </w:rPr>
              <w:t>1</w:t>
            </w:r>
            <w:r w:rsidR="002D7C71">
              <w:rPr>
                <w:rFonts w:cs="Arial"/>
                <w:sz w:val="18"/>
                <w:szCs w:val="18"/>
                <w:lang w:val="en-US"/>
              </w:rPr>
              <w:t>8</w:t>
            </w:r>
          </w:p>
        </w:tc>
        <w:tc>
          <w:tcPr>
            <w:tcW w:w="5083" w:type="dxa"/>
            <w:tcBorders>
              <w:top w:val="nil"/>
              <w:left w:val="nil"/>
              <w:bottom w:val="single" w:sz="4" w:space="0" w:color="auto"/>
              <w:right w:val="single" w:sz="4" w:space="0" w:color="auto"/>
            </w:tcBorders>
            <w:shd w:val="clear" w:color="auto" w:fill="auto"/>
            <w:hideMark/>
          </w:tcPr>
          <w:p w:rsidR="00F571FB" w:rsidRDefault="00F571FB" w:rsidP="000C2AAC">
            <w:pPr>
              <w:rPr>
                <w:rFonts w:cs="Arial"/>
                <w:sz w:val="18"/>
                <w:szCs w:val="18"/>
                <w:lang w:val="en-US"/>
              </w:rPr>
            </w:pPr>
            <w:r w:rsidRPr="009A103C">
              <w:rPr>
                <w:rFonts w:cs="Arial"/>
                <w:sz w:val="18"/>
                <w:szCs w:val="18"/>
                <w:lang w:val="en-US"/>
              </w:rPr>
              <w:t xml:space="preserve">All TSPs to notify all customers (residence, business &amp; special customers) of the new </w:t>
            </w:r>
            <w:r w:rsidRPr="007E368F">
              <w:rPr>
                <w:rFonts w:cs="Arial"/>
                <w:sz w:val="18"/>
                <w:szCs w:val="18"/>
                <w:highlight w:val="yellow"/>
                <w:lang w:val="en-US"/>
              </w:rPr>
              <w:t>overlay</w:t>
            </w:r>
            <w:r w:rsidRPr="009A103C">
              <w:rPr>
                <w:rFonts w:cs="Arial"/>
                <w:sz w:val="18"/>
                <w:szCs w:val="18"/>
                <w:lang w:val="en-US"/>
              </w:rPr>
              <w:t xml:space="preserve"> NPA (may start with the filing of Consumer Awareness Programs with the CRTC and all customers should be notified at least 18 months prior to the Relief Date)</w:t>
            </w:r>
          </w:p>
          <w:p w:rsidR="00F571FB" w:rsidRPr="00DA7BF1" w:rsidRDefault="00F571FB" w:rsidP="000C2AAC">
            <w:pPr>
              <w:rPr>
                <w:rFonts w:cs="Arial"/>
                <w:sz w:val="18"/>
                <w:szCs w:val="18"/>
                <w:lang w:val="en-US"/>
              </w:rPr>
            </w:pPr>
          </w:p>
        </w:tc>
        <w:tc>
          <w:tcPr>
            <w:tcW w:w="1280"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sidRPr="00DA7BF1">
              <w:rPr>
                <w:rFonts w:cs="Arial"/>
                <w:sz w:val="18"/>
                <w:szCs w:val="18"/>
                <w:lang w:val="en-US"/>
              </w:rPr>
              <w:t>TSPs</w:t>
            </w:r>
          </w:p>
        </w:tc>
        <w:tc>
          <w:tcPr>
            <w:tcW w:w="1276"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9-Apr-14</w:t>
            </w:r>
          </w:p>
        </w:tc>
        <w:tc>
          <w:tcPr>
            <w:tcW w:w="1275"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9-Oct-14</w:t>
            </w:r>
          </w:p>
        </w:tc>
      </w:tr>
      <w:tr w:rsidR="00F571FB" w:rsidRPr="00DA7BF1" w:rsidTr="000C2AAC">
        <w:trPr>
          <w:trHeight w:val="550"/>
        </w:trPr>
        <w:tc>
          <w:tcPr>
            <w:tcW w:w="740" w:type="dxa"/>
            <w:tcBorders>
              <w:top w:val="nil"/>
              <w:left w:val="single" w:sz="4" w:space="0" w:color="auto"/>
              <w:bottom w:val="single" w:sz="4" w:space="0" w:color="auto"/>
              <w:right w:val="single" w:sz="4" w:space="0" w:color="auto"/>
            </w:tcBorders>
            <w:shd w:val="clear" w:color="auto" w:fill="auto"/>
            <w:hideMark/>
          </w:tcPr>
          <w:p w:rsidR="00F571FB" w:rsidRPr="00DA7BF1" w:rsidRDefault="002D7C71" w:rsidP="002D7C71">
            <w:pPr>
              <w:jc w:val="center"/>
              <w:rPr>
                <w:rFonts w:cs="Arial"/>
                <w:sz w:val="18"/>
                <w:szCs w:val="18"/>
                <w:lang w:val="en-US"/>
              </w:rPr>
            </w:pPr>
            <w:r>
              <w:rPr>
                <w:rFonts w:cs="Arial"/>
                <w:sz w:val="18"/>
                <w:szCs w:val="18"/>
                <w:lang w:val="en-US"/>
              </w:rPr>
              <w:t>19</w:t>
            </w:r>
          </w:p>
        </w:tc>
        <w:tc>
          <w:tcPr>
            <w:tcW w:w="5083" w:type="dxa"/>
            <w:tcBorders>
              <w:top w:val="nil"/>
              <w:left w:val="nil"/>
              <w:bottom w:val="single" w:sz="4" w:space="0" w:color="auto"/>
              <w:right w:val="single" w:sz="4" w:space="0" w:color="auto"/>
            </w:tcBorders>
            <w:shd w:val="clear" w:color="auto" w:fill="auto"/>
            <w:hideMark/>
          </w:tcPr>
          <w:p w:rsidR="00F571FB" w:rsidRDefault="00F571FB" w:rsidP="000C2AAC">
            <w:pPr>
              <w:rPr>
                <w:rFonts w:cs="Arial"/>
                <w:sz w:val="18"/>
                <w:szCs w:val="18"/>
                <w:lang w:val="en-US"/>
              </w:rPr>
            </w:pPr>
            <w:r w:rsidRPr="00DA7BF1">
              <w:rPr>
                <w:rFonts w:cs="Arial"/>
                <w:sz w:val="18"/>
                <w:szCs w:val="18"/>
                <w:lang w:val="en-US"/>
              </w:rPr>
              <w:t xml:space="preserve">TSPs to submit Progress Report #1 to NITF and </w:t>
            </w:r>
            <w:r w:rsidRPr="00D226B6">
              <w:rPr>
                <w:rFonts w:cs="Arial"/>
                <w:sz w:val="18"/>
                <w:szCs w:val="18"/>
              </w:rPr>
              <w:t>Consumer Awareness Task Force</w:t>
            </w:r>
            <w:r w:rsidRPr="00DA7BF1">
              <w:rPr>
                <w:rFonts w:cs="Arial"/>
                <w:sz w:val="18"/>
                <w:szCs w:val="18"/>
                <w:lang w:val="en-US"/>
              </w:rPr>
              <w:t xml:space="preserve"> </w:t>
            </w:r>
            <w:r>
              <w:rPr>
                <w:rFonts w:cs="Arial"/>
                <w:sz w:val="18"/>
                <w:szCs w:val="18"/>
                <w:lang w:val="en-US"/>
              </w:rPr>
              <w:t>(</w:t>
            </w:r>
            <w:r w:rsidRPr="00DA7BF1">
              <w:rPr>
                <w:rFonts w:cs="Arial"/>
                <w:sz w:val="18"/>
                <w:szCs w:val="18"/>
                <w:lang w:val="en-US"/>
              </w:rPr>
              <w:t>CATF</w:t>
            </w:r>
            <w:r>
              <w:rPr>
                <w:rFonts w:cs="Arial"/>
                <w:sz w:val="18"/>
                <w:szCs w:val="18"/>
                <w:lang w:val="en-US"/>
              </w:rPr>
              <w:t>)</w:t>
            </w:r>
            <w:r w:rsidRPr="00DA7BF1">
              <w:rPr>
                <w:rFonts w:cs="Arial"/>
                <w:sz w:val="18"/>
                <w:szCs w:val="18"/>
                <w:lang w:val="en-US"/>
              </w:rPr>
              <w:t xml:space="preserve"> (starts after completion date for all TSPs to notify their customers and requires 2 weeks)</w:t>
            </w:r>
          </w:p>
          <w:p w:rsidR="00F571FB" w:rsidRPr="00DA7BF1" w:rsidRDefault="00F571FB" w:rsidP="000C2AAC">
            <w:pPr>
              <w:rPr>
                <w:rFonts w:cs="Arial"/>
                <w:sz w:val="18"/>
                <w:szCs w:val="18"/>
                <w:lang w:val="en-US"/>
              </w:rPr>
            </w:pPr>
          </w:p>
        </w:tc>
        <w:tc>
          <w:tcPr>
            <w:tcW w:w="1280"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sidRPr="00DA7BF1">
              <w:rPr>
                <w:rFonts w:cs="Arial"/>
                <w:sz w:val="18"/>
                <w:szCs w:val="18"/>
                <w:lang w:val="en-US"/>
              </w:rPr>
              <w:t>TSPs</w:t>
            </w:r>
          </w:p>
        </w:tc>
        <w:tc>
          <w:tcPr>
            <w:tcW w:w="1276"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9-Oct-14</w:t>
            </w:r>
          </w:p>
        </w:tc>
        <w:tc>
          <w:tcPr>
            <w:tcW w:w="1275"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23-Oct-14</w:t>
            </w:r>
          </w:p>
        </w:tc>
      </w:tr>
      <w:tr w:rsidR="00F571FB" w:rsidRPr="00DA7BF1" w:rsidTr="000C2AAC">
        <w:trPr>
          <w:trHeight w:val="434"/>
        </w:trPr>
        <w:tc>
          <w:tcPr>
            <w:tcW w:w="740" w:type="dxa"/>
            <w:tcBorders>
              <w:top w:val="nil"/>
              <w:left w:val="single" w:sz="4" w:space="0" w:color="auto"/>
              <w:bottom w:val="single" w:sz="4" w:space="0" w:color="auto"/>
              <w:right w:val="single" w:sz="4" w:space="0" w:color="auto"/>
            </w:tcBorders>
            <w:shd w:val="clear" w:color="auto" w:fill="auto"/>
            <w:hideMark/>
          </w:tcPr>
          <w:p w:rsidR="00F571FB" w:rsidRPr="00DA7BF1" w:rsidRDefault="00B97D80" w:rsidP="000C2AAC">
            <w:pPr>
              <w:jc w:val="center"/>
              <w:rPr>
                <w:rFonts w:cs="Arial"/>
                <w:sz w:val="18"/>
                <w:szCs w:val="18"/>
                <w:lang w:val="en-US"/>
              </w:rPr>
            </w:pPr>
            <w:r>
              <w:rPr>
                <w:rFonts w:cs="Arial"/>
                <w:sz w:val="18"/>
                <w:szCs w:val="18"/>
                <w:lang w:val="en-US"/>
              </w:rPr>
              <w:t>2</w:t>
            </w:r>
            <w:r w:rsidR="002D7C71">
              <w:rPr>
                <w:rFonts w:cs="Arial"/>
                <w:sz w:val="18"/>
                <w:szCs w:val="18"/>
                <w:lang w:val="en-US"/>
              </w:rPr>
              <w:t>0</w:t>
            </w:r>
          </w:p>
        </w:tc>
        <w:tc>
          <w:tcPr>
            <w:tcW w:w="5083" w:type="dxa"/>
            <w:tcBorders>
              <w:top w:val="nil"/>
              <w:left w:val="nil"/>
              <w:bottom w:val="single" w:sz="4" w:space="0" w:color="auto"/>
              <w:right w:val="single" w:sz="4" w:space="0" w:color="auto"/>
            </w:tcBorders>
            <w:shd w:val="clear" w:color="auto" w:fill="auto"/>
            <w:hideMark/>
          </w:tcPr>
          <w:p w:rsidR="00F571FB" w:rsidRDefault="00F571FB" w:rsidP="000C2AAC">
            <w:pPr>
              <w:rPr>
                <w:rFonts w:cs="Arial"/>
                <w:sz w:val="18"/>
                <w:szCs w:val="18"/>
                <w:lang w:val="en-US"/>
              </w:rPr>
            </w:pPr>
            <w:r w:rsidRPr="00DA7BF1">
              <w:rPr>
                <w:rFonts w:cs="Arial"/>
                <w:sz w:val="18"/>
                <w:szCs w:val="18"/>
                <w:lang w:val="en-US"/>
              </w:rPr>
              <w:t xml:space="preserve">NITF and CATF develop &amp; submit Progress Report #1 to </w:t>
            </w:r>
            <w:r>
              <w:rPr>
                <w:rFonts w:cs="Arial"/>
                <w:sz w:val="18"/>
                <w:szCs w:val="18"/>
                <w:lang w:val="en-US"/>
              </w:rPr>
              <w:t xml:space="preserve">the </w:t>
            </w:r>
            <w:r w:rsidRPr="00DA7BF1">
              <w:rPr>
                <w:rFonts w:cs="Arial"/>
                <w:sz w:val="18"/>
                <w:szCs w:val="18"/>
                <w:lang w:val="en-US"/>
              </w:rPr>
              <w:t>RPC (linked to TSP reports to NITF and CATF)</w:t>
            </w:r>
          </w:p>
          <w:p w:rsidR="00F571FB" w:rsidRPr="00DA7BF1" w:rsidRDefault="00F571FB" w:rsidP="000C2AAC">
            <w:pPr>
              <w:rPr>
                <w:rFonts w:cs="Arial"/>
                <w:sz w:val="18"/>
                <w:szCs w:val="18"/>
                <w:lang w:val="en-US"/>
              </w:rPr>
            </w:pPr>
          </w:p>
        </w:tc>
        <w:tc>
          <w:tcPr>
            <w:tcW w:w="1280"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sidRPr="00DA7BF1">
              <w:rPr>
                <w:rFonts w:cs="Arial"/>
                <w:sz w:val="18"/>
                <w:szCs w:val="18"/>
                <w:lang w:val="en-US"/>
              </w:rPr>
              <w:t>NITF &amp; CATF</w:t>
            </w:r>
          </w:p>
        </w:tc>
        <w:tc>
          <w:tcPr>
            <w:tcW w:w="1276"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23-Oct-14</w:t>
            </w:r>
          </w:p>
        </w:tc>
        <w:tc>
          <w:tcPr>
            <w:tcW w:w="1275"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6-Nov-14</w:t>
            </w:r>
          </w:p>
        </w:tc>
      </w:tr>
      <w:tr w:rsidR="00F571FB" w:rsidRPr="00DA7BF1" w:rsidTr="000C2AAC">
        <w:trPr>
          <w:trHeight w:val="372"/>
        </w:trPr>
        <w:tc>
          <w:tcPr>
            <w:tcW w:w="740" w:type="dxa"/>
            <w:tcBorders>
              <w:top w:val="nil"/>
              <w:left w:val="single" w:sz="4" w:space="0" w:color="auto"/>
              <w:bottom w:val="single" w:sz="4" w:space="0" w:color="auto"/>
              <w:right w:val="single" w:sz="4" w:space="0" w:color="auto"/>
            </w:tcBorders>
            <w:shd w:val="clear" w:color="auto" w:fill="auto"/>
            <w:hideMark/>
          </w:tcPr>
          <w:p w:rsidR="00F571FB" w:rsidRPr="00DA7BF1" w:rsidRDefault="00B97D80" w:rsidP="00B97D80">
            <w:pPr>
              <w:jc w:val="center"/>
              <w:rPr>
                <w:rFonts w:cs="Arial"/>
                <w:sz w:val="18"/>
                <w:szCs w:val="18"/>
                <w:lang w:val="en-US"/>
              </w:rPr>
            </w:pPr>
            <w:r w:rsidRPr="00DA7BF1">
              <w:rPr>
                <w:rFonts w:cs="Arial"/>
                <w:sz w:val="18"/>
                <w:szCs w:val="18"/>
                <w:lang w:val="en-US"/>
              </w:rPr>
              <w:t>2</w:t>
            </w:r>
            <w:r w:rsidR="002D7C71">
              <w:rPr>
                <w:rFonts w:cs="Arial"/>
                <w:sz w:val="18"/>
                <w:szCs w:val="18"/>
                <w:lang w:val="en-US"/>
              </w:rPr>
              <w:t>1</w:t>
            </w:r>
          </w:p>
        </w:tc>
        <w:tc>
          <w:tcPr>
            <w:tcW w:w="5083" w:type="dxa"/>
            <w:tcBorders>
              <w:top w:val="nil"/>
              <w:left w:val="nil"/>
              <w:bottom w:val="single" w:sz="4" w:space="0" w:color="auto"/>
              <w:right w:val="single" w:sz="4" w:space="0" w:color="auto"/>
            </w:tcBorders>
            <w:shd w:val="clear" w:color="auto" w:fill="auto"/>
            <w:hideMark/>
          </w:tcPr>
          <w:p w:rsidR="00F571FB" w:rsidRDefault="00F571FB" w:rsidP="000C2AAC">
            <w:pPr>
              <w:rPr>
                <w:rFonts w:cs="Arial"/>
                <w:sz w:val="18"/>
                <w:szCs w:val="18"/>
                <w:lang w:val="en-US"/>
              </w:rPr>
            </w:pPr>
            <w:r>
              <w:rPr>
                <w:rFonts w:cs="Arial"/>
                <w:sz w:val="18"/>
                <w:szCs w:val="18"/>
                <w:lang w:val="en-US"/>
              </w:rPr>
              <w:t xml:space="preserve">The </w:t>
            </w:r>
            <w:r w:rsidRPr="00DA7BF1">
              <w:rPr>
                <w:rFonts w:cs="Arial"/>
                <w:sz w:val="18"/>
                <w:szCs w:val="18"/>
                <w:lang w:val="en-US"/>
              </w:rPr>
              <w:t>RPC submits Progress Report #1 to CISC/CRTC (linked to NITF and CATF reports)</w:t>
            </w:r>
          </w:p>
          <w:p w:rsidR="00F571FB" w:rsidRPr="00DA7BF1" w:rsidRDefault="00F571FB" w:rsidP="000C2AAC">
            <w:pPr>
              <w:rPr>
                <w:rFonts w:cs="Arial"/>
                <w:sz w:val="18"/>
                <w:szCs w:val="18"/>
                <w:lang w:val="en-US"/>
              </w:rPr>
            </w:pPr>
          </w:p>
        </w:tc>
        <w:tc>
          <w:tcPr>
            <w:tcW w:w="1280"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sidRPr="00DA7BF1">
              <w:rPr>
                <w:rFonts w:cs="Arial"/>
                <w:sz w:val="18"/>
                <w:szCs w:val="18"/>
                <w:lang w:val="en-US"/>
              </w:rPr>
              <w:t>RPC</w:t>
            </w:r>
          </w:p>
        </w:tc>
        <w:tc>
          <w:tcPr>
            <w:tcW w:w="1276"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6-Nov-14</w:t>
            </w:r>
          </w:p>
        </w:tc>
        <w:tc>
          <w:tcPr>
            <w:tcW w:w="1275"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20-Nov-14</w:t>
            </w:r>
          </w:p>
        </w:tc>
      </w:tr>
      <w:tr w:rsidR="00F571FB" w:rsidRPr="00DA7BF1" w:rsidTr="000C2AAC">
        <w:trPr>
          <w:trHeight w:val="721"/>
        </w:trPr>
        <w:tc>
          <w:tcPr>
            <w:tcW w:w="740" w:type="dxa"/>
            <w:tcBorders>
              <w:top w:val="nil"/>
              <w:left w:val="single" w:sz="4" w:space="0" w:color="auto"/>
              <w:bottom w:val="single" w:sz="4" w:space="0" w:color="auto"/>
              <w:right w:val="single" w:sz="4" w:space="0" w:color="auto"/>
            </w:tcBorders>
            <w:shd w:val="clear" w:color="auto" w:fill="auto"/>
            <w:hideMark/>
          </w:tcPr>
          <w:p w:rsidR="00F571FB" w:rsidRPr="00DA7BF1" w:rsidRDefault="00B97D80" w:rsidP="00B97D80">
            <w:pPr>
              <w:jc w:val="center"/>
              <w:rPr>
                <w:rFonts w:cs="Arial"/>
                <w:sz w:val="18"/>
                <w:szCs w:val="18"/>
                <w:lang w:val="en-US"/>
              </w:rPr>
            </w:pPr>
            <w:r w:rsidRPr="00DA7BF1">
              <w:rPr>
                <w:rFonts w:cs="Arial"/>
                <w:sz w:val="18"/>
                <w:szCs w:val="18"/>
                <w:lang w:val="en-US"/>
              </w:rPr>
              <w:t>2</w:t>
            </w:r>
            <w:r w:rsidR="002D7C71">
              <w:rPr>
                <w:rFonts w:cs="Arial"/>
                <w:sz w:val="18"/>
                <w:szCs w:val="18"/>
                <w:lang w:val="en-US"/>
              </w:rPr>
              <w:t>2</w:t>
            </w:r>
          </w:p>
        </w:tc>
        <w:tc>
          <w:tcPr>
            <w:tcW w:w="5083" w:type="dxa"/>
            <w:tcBorders>
              <w:top w:val="nil"/>
              <w:left w:val="nil"/>
              <w:bottom w:val="single" w:sz="4" w:space="0" w:color="auto"/>
              <w:right w:val="single" w:sz="4" w:space="0" w:color="auto"/>
            </w:tcBorders>
            <w:shd w:val="clear" w:color="auto" w:fill="auto"/>
            <w:hideMark/>
          </w:tcPr>
          <w:p w:rsidR="00F571FB" w:rsidRDefault="00C24E6E" w:rsidP="000C2AAC">
            <w:pPr>
              <w:rPr>
                <w:rFonts w:cs="Arial"/>
                <w:sz w:val="18"/>
                <w:szCs w:val="18"/>
                <w:lang w:val="en-US"/>
              </w:rPr>
            </w:pPr>
            <w:proofErr w:type="spellStart"/>
            <w:r>
              <w:rPr>
                <w:rFonts w:cs="Arial"/>
                <w:sz w:val="18"/>
                <w:szCs w:val="18"/>
                <w:lang w:val="en-US"/>
              </w:rPr>
              <w:t>iconectiv</w:t>
            </w:r>
            <w:proofErr w:type="spellEnd"/>
            <w:r w:rsidRPr="00DA7BF1">
              <w:rPr>
                <w:rFonts w:cs="Arial"/>
                <w:sz w:val="18"/>
                <w:szCs w:val="18"/>
                <w:lang w:val="en-US"/>
              </w:rPr>
              <w:t xml:space="preserve"> </w:t>
            </w:r>
            <w:r w:rsidR="00F571FB" w:rsidRPr="00DA7BF1">
              <w:rPr>
                <w:rFonts w:cs="Arial"/>
                <w:sz w:val="18"/>
                <w:szCs w:val="18"/>
                <w:lang w:val="en-US"/>
              </w:rPr>
              <w:t>TRA database updates to add Exchanges to new overlay NPA (starts on the date that the PL is posted to the NANPA web site and must be completed by 6 months prior to the Relief Date)</w:t>
            </w:r>
          </w:p>
          <w:p w:rsidR="00F571FB" w:rsidRPr="00DA7BF1" w:rsidRDefault="00F571FB" w:rsidP="000C2AAC">
            <w:pPr>
              <w:rPr>
                <w:rFonts w:cs="Arial"/>
                <w:sz w:val="18"/>
                <w:szCs w:val="18"/>
                <w:lang w:val="en-US"/>
              </w:rPr>
            </w:pPr>
          </w:p>
        </w:tc>
        <w:tc>
          <w:tcPr>
            <w:tcW w:w="1280" w:type="dxa"/>
            <w:tcBorders>
              <w:top w:val="nil"/>
              <w:left w:val="nil"/>
              <w:bottom w:val="single" w:sz="4" w:space="0" w:color="auto"/>
              <w:right w:val="single" w:sz="4" w:space="0" w:color="auto"/>
            </w:tcBorders>
            <w:shd w:val="clear" w:color="auto" w:fill="auto"/>
            <w:hideMark/>
          </w:tcPr>
          <w:p w:rsidR="00F571FB" w:rsidRPr="00DA7BF1" w:rsidRDefault="00C24E6E" w:rsidP="000C2AAC">
            <w:pPr>
              <w:jc w:val="center"/>
              <w:rPr>
                <w:rFonts w:cs="Arial"/>
                <w:sz w:val="18"/>
                <w:szCs w:val="18"/>
                <w:lang w:val="en-US"/>
              </w:rPr>
            </w:pPr>
            <w:proofErr w:type="spellStart"/>
            <w:r>
              <w:rPr>
                <w:rFonts w:cs="Arial"/>
                <w:sz w:val="18"/>
                <w:szCs w:val="18"/>
                <w:lang w:val="en-US"/>
              </w:rPr>
              <w:t>iconectiv</w:t>
            </w:r>
            <w:proofErr w:type="spellEnd"/>
            <w:r w:rsidRPr="00DA7BF1">
              <w:rPr>
                <w:rFonts w:cs="Arial"/>
                <w:sz w:val="18"/>
                <w:szCs w:val="18"/>
                <w:lang w:val="en-US"/>
              </w:rPr>
              <w:t xml:space="preserve"> </w:t>
            </w:r>
            <w:r w:rsidR="00F571FB" w:rsidRPr="00DA7BF1">
              <w:rPr>
                <w:rFonts w:cs="Arial"/>
                <w:sz w:val="18"/>
                <w:szCs w:val="18"/>
                <w:lang w:val="en-US"/>
              </w:rPr>
              <w:t>TRA</w:t>
            </w:r>
          </w:p>
        </w:tc>
        <w:tc>
          <w:tcPr>
            <w:tcW w:w="1276" w:type="dxa"/>
            <w:tcBorders>
              <w:top w:val="nil"/>
              <w:left w:val="nil"/>
              <w:bottom w:val="single" w:sz="4" w:space="0" w:color="auto"/>
              <w:right w:val="single" w:sz="4" w:space="0" w:color="auto"/>
            </w:tcBorders>
            <w:shd w:val="clear" w:color="auto" w:fill="auto"/>
            <w:hideMark/>
          </w:tcPr>
          <w:p w:rsidR="00F571FB" w:rsidRDefault="00F571FB" w:rsidP="005932ED">
            <w:pPr>
              <w:jc w:val="center"/>
              <w:rPr>
                <w:rFonts w:cs="Arial"/>
                <w:sz w:val="18"/>
                <w:szCs w:val="18"/>
                <w:lang w:val="en-US"/>
              </w:rPr>
            </w:pPr>
            <w:r>
              <w:rPr>
                <w:rFonts w:cs="Arial"/>
                <w:sz w:val="18"/>
                <w:szCs w:val="18"/>
                <w:lang w:val="en-US"/>
              </w:rPr>
              <w:t>23-Oct-14</w:t>
            </w:r>
          </w:p>
          <w:p w:rsidR="00F571FB" w:rsidRPr="00DA7BF1" w:rsidRDefault="00F571FB" w:rsidP="000C2AAC">
            <w:pPr>
              <w:jc w:val="center"/>
              <w:rPr>
                <w:rFonts w:cs="Arial"/>
                <w:sz w:val="18"/>
                <w:szCs w:val="18"/>
                <w:lang w:val="en-US"/>
              </w:rPr>
            </w:pPr>
          </w:p>
        </w:tc>
        <w:tc>
          <w:tcPr>
            <w:tcW w:w="1275" w:type="dxa"/>
            <w:tcBorders>
              <w:top w:val="nil"/>
              <w:left w:val="nil"/>
              <w:bottom w:val="single" w:sz="4" w:space="0" w:color="auto"/>
              <w:right w:val="single" w:sz="4" w:space="0" w:color="auto"/>
            </w:tcBorders>
            <w:shd w:val="clear" w:color="auto" w:fill="auto"/>
            <w:hideMark/>
          </w:tcPr>
          <w:p w:rsidR="00F571FB" w:rsidRPr="00DA7BF1" w:rsidRDefault="0043251C" w:rsidP="000C2AAC">
            <w:pPr>
              <w:jc w:val="center"/>
              <w:rPr>
                <w:rFonts w:cs="Arial"/>
                <w:sz w:val="18"/>
                <w:szCs w:val="18"/>
                <w:lang w:val="en-US"/>
              </w:rPr>
            </w:pPr>
            <w:r>
              <w:rPr>
                <w:rFonts w:cs="Arial"/>
                <w:sz w:val="18"/>
                <w:szCs w:val="18"/>
                <w:lang w:val="en-US"/>
              </w:rPr>
              <w:t>10-Jul</w:t>
            </w:r>
            <w:r w:rsidR="00F571FB">
              <w:rPr>
                <w:rFonts w:cs="Arial"/>
                <w:sz w:val="18"/>
                <w:szCs w:val="18"/>
                <w:lang w:val="en-US"/>
              </w:rPr>
              <w:t>-15</w:t>
            </w:r>
          </w:p>
        </w:tc>
      </w:tr>
      <w:tr w:rsidR="00F571FB" w:rsidRPr="00DA7BF1" w:rsidTr="000C2AAC">
        <w:trPr>
          <w:trHeight w:val="1530"/>
        </w:trPr>
        <w:tc>
          <w:tcPr>
            <w:tcW w:w="740" w:type="dxa"/>
            <w:tcBorders>
              <w:top w:val="nil"/>
              <w:left w:val="single" w:sz="4" w:space="0" w:color="auto"/>
              <w:bottom w:val="single" w:sz="4" w:space="0" w:color="auto"/>
              <w:right w:val="single" w:sz="4" w:space="0" w:color="auto"/>
            </w:tcBorders>
            <w:shd w:val="clear" w:color="auto" w:fill="auto"/>
            <w:hideMark/>
          </w:tcPr>
          <w:p w:rsidR="00F571FB" w:rsidRPr="00DA7BF1" w:rsidRDefault="00B97D80" w:rsidP="000C2AAC">
            <w:pPr>
              <w:jc w:val="center"/>
              <w:rPr>
                <w:rFonts w:cs="Arial"/>
                <w:sz w:val="18"/>
                <w:szCs w:val="18"/>
                <w:lang w:val="en-US"/>
              </w:rPr>
            </w:pPr>
            <w:r>
              <w:rPr>
                <w:rFonts w:cs="Arial"/>
                <w:sz w:val="18"/>
                <w:szCs w:val="18"/>
                <w:lang w:val="en-US"/>
              </w:rPr>
              <w:t>2</w:t>
            </w:r>
            <w:r w:rsidR="002D7C71">
              <w:rPr>
                <w:rFonts w:cs="Arial"/>
                <w:sz w:val="18"/>
                <w:szCs w:val="18"/>
                <w:lang w:val="en-US"/>
              </w:rPr>
              <w:t>3</w:t>
            </w:r>
          </w:p>
        </w:tc>
        <w:tc>
          <w:tcPr>
            <w:tcW w:w="5083" w:type="dxa"/>
            <w:tcBorders>
              <w:top w:val="nil"/>
              <w:left w:val="nil"/>
              <w:bottom w:val="single" w:sz="4" w:space="0" w:color="auto"/>
              <w:right w:val="single" w:sz="4" w:space="0" w:color="auto"/>
            </w:tcBorders>
            <w:shd w:val="clear" w:color="auto" w:fill="auto"/>
            <w:hideMark/>
          </w:tcPr>
          <w:p w:rsidR="00F571FB" w:rsidRDefault="00F571FB" w:rsidP="000C2AAC">
            <w:pPr>
              <w:rPr>
                <w:rFonts w:cs="Arial"/>
                <w:sz w:val="18"/>
                <w:szCs w:val="18"/>
                <w:lang w:val="en-US"/>
              </w:rPr>
            </w:pPr>
            <w:r w:rsidRPr="009A103C">
              <w:rPr>
                <w:rFonts w:cs="Arial"/>
                <w:sz w:val="18"/>
                <w:szCs w:val="18"/>
                <w:lang w:val="en-US"/>
              </w:rPr>
              <w:t>All Telecommunications Service Providers and Telecommunications Service Users (including Special Users 9-1-1 PSAPs, alarm companies, ISPs, paging companies, payphone providers, etc.) to implement changes to their telecom equipment &amp; systems to accommodate the new NPA (starts upon CRTC approval of RIP and ends on the Relief Date)</w:t>
            </w:r>
          </w:p>
          <w:p w:rsidR="00F571FB" w:rsidRPr="00DA7BF1" w:rsidRDefault="00F571FB" w:rsidP="000C2AAC">
            <w:pPr>
              <w:rPr>
                <w:rFonts w:cs="Arial"/>
                <w:sz w:val="18"/>
                <w:szCs w:val="18"/>
                <w:lang w:val="en-US"/>
              </w:rPr>
            </w:pPr>
          </w:p>
        </w:tc>
        <w:tc>
          <w:tcPr>
            <w:tcW w:w="1280"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sidRPr="00DA7BF1">
              <w:rPr>
                <w:rFonts w:cs="Arial"/>
                <w:sz w:val="18"/>
                <w:szCs w:val="18"/>
                <w:lang w:val="en-US"/>
              </w:rPr>
              <w:t>Telecom Service Users</w:t>
            </w:r>
          </w:p>
        </w:tc>
        <w:tc>
          <w:tcPr>
            <w:tcW w:w="1276" w:type="dxa"/>
            <w:tcBorders>
              <w:top w:val="nil"/>
              <w:left w:val="nil"/>
              <w:bottom w:val="single" w:sz="4" w:space="0" w:color="auto"/>
              <w:right w:val="single" w:sz="4" w:space="0" w:color="auto"/>
            </w:tcBorders>
            <w:shd w:val="clear" w:color="auto" w:fill="auto"/>
            <w:hideMark/>
          </w:tcPr>
          <w:p w:rsidR="00F571FB" w:rsidRPr="00DA7BF1" w:rsidRDefault="00C24E6E" w:rsidP="000C2AAC">
            <w:pPr>
              <w:jc w:val="center"/>
              <w:rPr>
                <w:rFonts w:cs="Arial"/>
                <w:sz w:val="18"/>
                <w:szCs w:val="18"/>
                <w:lang w:val="en-US"/>
              </w:rPr>
            </w:pPr>
            <w:r>
              <w:rPr>
                <w:rFonts w:cs="Arial"/>
                <w:sz w:val="18"/>
                <w:szCs w:val="18"/>
                <w:lang w:val="en-US"/>
              </w:rPr>
              <w:t>5-Nov-13</w:t>
            </w:r>
          </w:p>
        </w:tc>
        <w:tc>
          <w:tcPr>
            <w:tcW w:w="1275"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9-Apr-16</w:t>
            </w:r>
          </w:p>
        </w:tc>
      </w:tr>
      <w:tr w:rsidR="00F571FB" w:rsidRPr="00DA7BF1" w:rsidTr="000C2AAC">
        <w:trPr>
          <w:trHeight w:val="420"/>
        </w:trPr>
        <w:tc>
          <w:tcPr>
            <w:tcW w:w="740" w:type="dxa"/>
            <w:tcBorders>
              <w:top w:val="nil"/>
              <w:left w:val="single" w:sz="4" w:space="0" w:color="auto"/>
              <w:bottom w:val="single" w:sz="4" w:space="0" w:color="auto"/>
              <w:right w:val="single" w:sz="4" w:space="0" w:color="auto"/>
            </w:tcBorders>
            <w:shd w:val="clear" w:color="auto" w:fill="auto"/>
            <w:hideMark/>
          </w:tcPr>
          <w:p w:rsidR="00F571FB" w:rsidRPr="00DA7BF1" w:rsidRDefault="00B97D80" w:rsidP="00B97D80">
            <w:pPr>
              <w:jc w:val="center"/>
              <w:rPr>
                <w:rFonts w:cs="Arial"/>
                <w:sz w:val="18"/>
                <w:szCs w:val="18"/>
                <w:lang w:val="en-US"/>
              </w:rPr>
            </w:pPr>
            <w:r w:rsidRPr="00DA7BF1">
              <w:rPr>
                <w:rFonts w:cs="Arial"/>
                <w:sz w:val="18"/>
                <w:szCs w:val="18"/>
                <w:lang w:val="en-US"/>
              </w:rPr>
              <w:t>2</w:t>
            </w:r>
            <w:r w:rsidR="002D7C71">
              <w:rPr>
                <w:rFonts w:cs="Arial"/>
                <w:sz w:val="18"/>
                <w:szCs w:val="18"/>
                <w:lang w:val="en-US"/>
              </w:rPr>
              <w:t>4</w:t>
            </w:r>
          </w:p>
        </w:tc>
        <w:tc>
          <w:tcPr>
            <w:tcW w:w="5083" w:type="dxa"/>
            <w:tcBorders>
              <w:top w:val="nil"/>
              <w:left w:val="nil"/>
              <w:bottom w:val="single" w:sz="4" w:space="0" w:color="auto"/>
              <w:right w:val="single" w:sz="4" w:space="0" w:color="auto"/>
            </w:tcBorders>
            <w:shd w:val="clear" w:color="auto" w:fill="auto"/>
            <w:hideMark/>
          </w:tcPr>
          <w:p w:rsidR="00F571FB" w:rsidRDefault="00F571FB" w:rsidP="000C2AAC">
            <w:pPr>
              <w:rPr>
                <w:rFonts w:cs="Arial"/>
                <w:sz w:val="18"/>
                <w:szCs w:val="18"/>
                <w:lang w:val="en-US"/>
              </w:rPr>
            </w:pPr>
            <w:r w:rsidRPr="00DA7BF1">
              <w:rPr>
                <w:rFonts w:cs="Arial"/>
                <w:sz w:val="18"/>
                <w:szCs w:val="18"/>
                <w:lang w:val="en-US"/>
              </w:rPr>
              <w:t xml:space="preserve">Payphone Providers Reprogram Payphones (starts upon CRTC approval of </w:t>
            </w:r>
            <w:r>
              <w:rPr>
                <w:rFonts w:cs="Arial"/>
                <w:sz w:val="18"/>
                <w:szCs w:val="18"/>
                <w:lang w:val="en-US"/>
              </w:rPr>
              <w:t xml:space="preserve">the </w:t>
            </w:r>
            <w:r w:rsidRPr="00DA7BF1">
              <w:rPr>
                <w:rFonts w:cs="Arial"/>
                <w:sz w:val="18"/>
                <w:szCs w:val="18"/>
                <w:lang w:val="en-US"/>
              </w:rPr>
              <w:t>RIP and ends on the Relief Date)</w:t>
            </w:r>
          </w:p>
          <w:p w:rsidR="00F571FB" w:rsidRPr="00DA7BF1" w:rsidRDefault="00F571FB" w:rsidP="000C2AAC">
            <w:pPr>
              <w:rPr>
                <w:rFonts w:cs="Arial"/>
                <w:sz w:val="18"/>
                <w:szCs w:val="18"/>
                <w:lang w:val="en-US"/>
              </w:rPr>
            </w:pPr>
          </w:p>
        </w:tc>
        <w:tc>
          <w:tcPr>
            <w:tcW w:w="1280"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sidRPr="00DA7BF1">
              <w:rPr>
                <w:rFonts w:cs="Arial"/>
                <w:sz w:val="18"/>
                <w:szCs w:val="18"/>
                <w:lang w:val="en-US"/>
              </w:rPr>
              <w:t>Payphone Providers</w:t>
            </w:r>
          </w:p>
        </w:tc>
        <w:tc>
          <w:tcPr>
            <w:tcW w:w="1276" w:type="dxa"/>
            <w:tcBorders>
              <w:top w:val="nil"/>
              <w:left w:val="nil"/>
              <w:bottom w:val="single" w:sz="4" w:space="0" w:color="auto"/>
              <w:right w:val="single" w:sz="4" w:space="0" w:color="auto"/>
            </w:tcBorders>
            <w:shd w:val="clear" w:color="auto" w:fill="auto"/>
            <w:hideMark/>
          </w:tcPr>
          <w:p w:rsidR="00F571FB" w:rsidRPr="00DA7BF1" w:rsidRDefault="00C24E6E" w:rsidP="000C2AAC">
            <w:pPr>
              <w:jc w:val="center"/>
              <w:rPr>
                <w:rFonts w:cs="Arial"/>
                <w:sz w:val="18"/>
                <w:szCs w:val="18"/>
                <w:lang w:val="en-US"/>
              </w:rPr>
            </w:pPr>
            <w:r>
              <w:rPr>
                <w:rFonts w:cs="Arial"/>
                <w:sz w:val="18"/>
                <w:szCs w:val="18"/>
                <w:lang w:val="en-US"/>
              </w:rPr>
              <w:t>5-Nov-13</w:t>
            </w:r>
          </w:p>
        </w:tc>
        <w:tc>
          <w:tcPr>
            <w:tcW w:w="1275"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9-Apr-16</w:t>
            </w:r>
          </w:p>
        </w:tc>
      </w:tr>
      <w:tr w:rsidR="00F571FB" w:rsidRPr="00DA7BF1" w:rsidTr="000C2AAC">
        <w:trPr>
          <w:trHeight w:val="410"/>
        </w:trPr>
        <w:tc>
          <w:tcPr>
            <w:tcW w:w="740" w:type="dxa"/>
            <w:tcBorders>
              <w:top w:val="nil"/>
              <w:left w:val="single" w:sz="4" w:space="0" w:color="auto"/>
              <w:bottom w:val="single" w:sz="4" w:space="0" w:color="auto"/>
              <w:right w:val="single" w:sz="4" w:space="0" w:color="auto"/>
            </w:tcBorders>
            <w:shd w:val="clear" w:color="auto" w:fill="auto"/>
            <w:hideMark/>
          </w:tcPr>
          <w:p w:rsidR="00F571FB" w:rsidRPr="00DA7BF1" w:rsidRDefault="00B97D80" w:rsidP="00B97D80">
            <w:pPr>
              <w:jc w:val="center"/>
              <w:rPr>
                <w:rFonts w:cs="Arial"/>
                <w:sz w:val="18"/>
                <w:szCs w:val="18"/>
                <w:lang w:val="en-US"/>
              </w:rPr>
            </w:pPr>
            <w:r w:rsidRPr="00DA7BF1">
              <w:rPr>
                <w:rFonts w:cs="Arial"/>
                <w:sz w:val="18"/>
                <w:szCs w:val="18"/>
                <w:lang w:val="en-US"/>
              </w:rPr>
              <w:t>2</w:t>
            </w:r>
            <w:r w:rsidR="002D7C71">
              <w:rPr>
                <w:rFonts w:cs="Arial"/>
                <w:sz w:val="18"/>
                <w:szCs w:val="18"/>
                <w:lang w:val="en-US"/>
              </w:rPr>
              <w:t>5</w:t>
            </w:r>
          </w:p>
        </w:tc>
        <w:tc>
          <w:tcPr>
            <w:tcW w:w="5083" w:type="dxa"/>
            <w:tcBorders>
              <w:top w:val="nil"/>
              <w:left w:val="nil"/>
              <w:bottom w:val="single" w:sz="4" w:space="0" w:color="auto"/>
              <w:right w:val="single" w:sz="4" w:space="0" w:color="auto"/>
            </w:tcBorders>
            <w:shd w:val="clear" w:color="auto" w:fill="auto"/>
            <w:hideMark/>
          </w:tcPr>
          <w:p w:rsidR="00F571FB" w:rsidRPr="00DA7BF1" w:rsidRDefault="00F571FB" w:rsidP="000C2AAC">
            <w:pPr>
              <w:rPr>
                <w:rFonts w:cs="Arial"/>
                <w:sz w:val="18"/>
                <w:szCs w:val="18"/>
                <w:lang w:val="en-US"/>
              </w:rPr>
            </w:pPr>
            <w:r w:rsidRPr="00DA7BF1">
              <w:rPr>
                <w:rFonts w:cs="Arial"/>
                <w:sz w:val="18"/>
                <w:szCs w:val="18"/>
                <w:lang w:val="en-US"/>
              </w:rPr>
              <w:t xml:space="preserve">TSPs and database owners/operators to modify systems and industry databases (starts on CRTC approval of </w:t>
            </w:r>
            <w:r>
              <w:rPr>
                <w:rFonts w:cs="Arial"/>
                <w:sz w:val="18"/>
                <w:szCs w:val="18"/>
                <w:lang w:val="en-US"/>
              </w:rPr>
              <w:t xml:space="preserve">the </w:t>
            </w:r>
            <w:r w:rsidRPr="00DA7BF1">
              <w:rPr>
                <w:rFonts w:cs="Arial"/>
                <w:sz w:val="18"/>
                <w:szCs w:val="18"/>
                <w:lang w:val="en-US"/>
              </w:rPr>
              <w:t>RIP and ends on the Relief Date)</w:t>
            </w:r>
          </w:p>
        </w:tc>
        <w:tc>
          <w:tcPr>
            <w:tcW w:w="1280"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sidRPr="00DA7BF1">
              <w:rPr>
                <w:rFonts w:cs="Arial"/>
                <w:sz w:val="18"/>
                <w:szCs w:val="18"/>
                <w:lang w:val="en-US"/>
              </w:rPr>
              <w:t>TSPs &amp; Database Owners</w:t>
            </w:r>
          </w:p>
        </w:tc>
        <w:tc>
          <w:tcPr>
            <w:tcW w:w="1276" w:type="dxa"/>
            <w:tcBorders>
              <w:top w:val="nil"/>
              <w:left w:val="nil"/>
              <w:bottom w:val="single" w:sz="4" w:space="0" w:color="auto"/>
              <w:right w:val="single" w:sz="4" w:space="0" w:color="auto"/>
            </w:tcBorders>
            <w:shd w:val="clear" w:color="auto" w:fill="auto"/>
            <w:hideMark/>
          </w:tcPr>
          <w:p w:rsidR="00F571FB" w:rsidRPr="00DA7BF1" w:rsidRDefault="00C24E6E" w:rsidP="000C2AAC">
            <w:pPr>
              <w:jc w:val="center"/>
              <w:rPr>
                <w:rFonts w:cs="Arial"/>
                <w:sz w:val="18"/>
                <w:szCs w:val="18"/>
                <w:lang w:val="en-US"/>
              </w:rPr>
            </w:pPr>
            <w:r>
              <w:rPr>
                <w:rFonts w:cs="Arial"/>
                <w:sz w:val="18"/>
                <w:szCs w:val="18"/>
                <w:lang w:val="en-US"/>
              </w:rPr>
              <w:t>5-Nov-13</w:t>
            </w:r>
          </w:p>
        </w:tc>
        <w:tc>
          <w:tcPr>
            <w:tcW w:w="1275"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9-Apr-16</w:t>
            </w:r>
          </w:p>
        </w:tc>
      </w:tr>
      <w:tr w:rsidR="00F571FB" w:rsidRPr="00DA7BF1" w:rsidTr="000C2AAC">
        <w:trPr>
          <w:trHeight w:val="410"/>
        </w:trPr>
        <w:tc>
          <w:tcPr>
            <w:tcW w:w="740" w:type="dxa"/>
            <w:tcBorders>
              <w:top w:val="nil"/>
              <w:left w:val="single" w:sz="4" w:space="0" w:color="auto"/>
              <w:bottom w:val="single" w:sz="4" w:space="0" w:color="auto"/>
              <w:right w:val="single" w:sz="4" w:space="0" w:color="auto"/>
            </w:tcBorders>
            <w:shd w:val="clear" w:color="auto" w:fill="auto"/>
            <w:hideMark/>
          </w:tcPr>
          <w:p w:rsidR="00F571FB" w:rsidRPr="00DA7BF1" w:rsidRDefault="00B97D80" w:rsidP="000C2AAC">
            <w:pPr>
              <w:jc w:val="center"/>
              <w:rPr>
                <w:rFonts w:cs="Arial"/>
                <w:sz w:val="18"/>
                <w:szCs w:val="18"/>
                <w:lang w:val="en-US"/>
              </w:rPr>
            </w:pPr>
            <w:r>
              <w:rPr>
                <w:rFonts w:cs="Arial"/>
                <w:sz w:val="18"/>
                <w:szCs w:val="18"/>
                <w:lang w:val="en-US"/>
              </w:rPr>
              <w:t>2</w:t>
            </w:r>
            <w:r w:rsidR="002D7C71">
              <w:rPr>
                <w:rFonts w:cs="Arial"/>
                <w:sz w:val="18"/>
                <w:szCs w:val="18"/>
                <w:lang w:val="en-US"/>
              </w:rPr>
              <w:t>6</w:t>
            </w:r>
          </w:p>
        </w:tc>
        <w:tc>
          <w:tcPr>
            <w:tcW w:w="5083" w:type="dxa"/>
            <w:tcBorders>
              <w:top w:val="nil"/>
              <w:left w:val="nil"/>
              <w:bottom w:val="single" w:sz="4" w:space="0" w:color="auto"/>
              <w:right w:val="single" w:sz="4" w:space="0" w:color="auto"/>
            </w:tcBorders>
            <w:shd w:val="clear" w:color="auto" w:fill="auto"/>
            <w:hideMark/>
          </w:tcPr>
          <w:p w:rsidR="00F571FB" w:rsidRDefault="00F571FB" w:rsidP="000C2AAC">
            <w:pPr>
              <w:rPr>
                <w:rFonts w:cs="Arial"/>
                <w:sz w:val="18"/>
                <w:szCs w:val="18"/>
                <w:lang w:val="en-US"/>
              </w:rPr>
            </w:pPr>
            <w:r w:rsidRPr="00DA7BF1">
              <w:rPr>
                <w:rFonts w:cs="Arial"/>
                <w:sz w:val="18"/>
                <w:szCs w:val="18"/>
                <w:lang w:val="en-US"/>
              </w:rPr>
              <w:t xml:space="preserve">Operator Services &amp; Directory Assistance Readiness (starts on CRTC approval of </w:t>
            </w:r>
            <w:r>
              <w:rPr>
                <w:rFonts w:cs="Arial"/>
                <w:sz w:val="18"/>
                <w:szCs w:val="18"/>
                <w:lang w:val="en-US"/>
              </w:rPr>
              <w:t xml:space="preserve">the </w:t>
            </w:r>
            <w:r w:rsidRPr="00DA7BF1">
              <w:rPr>
                <w:rFonts w:cs="Arial"/>
                <w:sz w:val="18"/>
                <w:szCs w:val="18"/>
                <w:lang w:val="en-US"/>
              </w:rPr>
              <w:t>RIP and ends on the Relief Date)</w:t>
            </w:r>
          </w:p>
          <w:p w:rsidR="00F571FB" w:rsidRPr="00DA7BF1" w:rsidRDefault="00F571FB" w:rsidP="000C2AAC">
            <w:pPr>
              <w:rPr>
                <w:rFonts w:cs="Arial"/>
                <w:sz w:val="18"/>
                <w:szCs w:val="18"/>
                <w:lang w:val="en-US"/>
              </w:rPr>
            </w:pPr>
          </w:p>
        </w:tc>
        <w:tc>
          <w:tcPr>
            <w:tcW w:w="1280"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sidRPr="00DA7BF1">
              <w:rPr>
                <w:rFonts w:cs="Arial"/>
                <w:sz w:val="18"/>
                <w:szCs w:val="18"/>
                <w:lang w:val="en-US"/>
              </w:rPr>
              <w:t>TSPs</w:t>
            </w:r>
          </w:p>
        </w:tc>
        <w:tc>
          <w:tcPr>
            <w:tcW w:w="1276" w:type="dxa"/>
            <w:tcBorders>
              <w:top w:val="nil"/>
              <w:left w:val="nil"/>
              <w:bottom w:val="single" w:sz="4" w:space="0" w:color="auto"/>
              <w:right w:val="single" w:sz="4" w:space="0" w:color="auto"/>
            </w:tcBorders>
            <w:shd w:val="clear" w:color="auto" w:fill="auto"/>
            <w:hideMark/>
          </w:tcPr>
          <w:p w:rsidR="00F571FB" w:rsidRPr="00DA7BF1" w:rsidRDefault="00C24E6E" w:rsidP="000C2AAC">
            <w:pPr>
              <w:jc w:val="center"/>
              <w:rPr>
                <w:rFonts w:cs="Arial"/>
                <w:sz w:val="18"/>
                <w:szCs w:val="18"/>
                <w:lang w:val="en-US"/>
              </w:rPr>
            </w:pPr>
            <w:r>
              <w:rPr>
                <w:rFonts w:cs="Arial"/>
                <w:sz w:val="18"/>
                <w:szCs w:val="18"/>
                <w:lang w:val="en-US"/>
              </w:rPr>
              <w:t>5-Nov-13</w:t>
            </w:r>
          </w:p>
        </w:tc>
        <w:tc>
          <w:tcPr>
            <w:tcW w:w="1275"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9-Apr-16</w:t>
            </w:r>
          </w:p>
        </w:tc>
      </w:tr>
      <w:tr w:rsidR="00F571FB" w:rsidRPr="00DA7BF1" w:rsidTr="000C2AAC">
        <w:trPr>
          <w:trHeight w:val="759"/>
        </w:trPr>
        <w:tc>
          <w:tcPr>
            <w:tcW w:w="740" w:type="dxa"/>
            <w:tcBorders>
              <w:top w:val="nil"/>
              <w:left w:val="single" w:sz="4" w:space="0" w:color="auto"/>
              <w:bottom w:val="single" w:sz="4" w:space="0" w:color="auto"/>
              <w:right w:val="single" w:sz="4" w:space="0" w:color="auto"/>
            </w:tcBorders>
            <w:shd w:val="clear" w:color="auto" w:fill="auto"/>
            <w:hideMark/>
          </w:tcPr>
          <w:p w:rsidR="00F571FB" w:rsidRPr="00DA7BF1" w:rsidRDefault="00B97D80" w:rsidP="000C2AAC">
            <w:pPr>
              <w:jc w:val="center"/>
              <w:rPr>
                <w:rFonts w:cs="Arial"/>
                <w:sz w:val="18"/>
                <w:szCs w:val="18"/>
                <w:lang w:val="en-US"/>
              </w:rPr>
            </w:pPr>
            <w:r>
              <w:rPr>
                <w:rFonts w:cs="Arial"/>
                <w:sz w:val="18"/>
                <w:szCs w:val="18"/>
                <w:lang w:val="en-US"/>
              </w:rPr>
              <w:t>2</w:t>
            </w:r>
            <w:r w:rsidR="002D7C71">
              <w:rPr>
                <w:rFonts w:cs="Arial"/>
                <w:sz w:val="18"/>
                <w:szCs w:val="18"/>
                <w:lang w:val="en-US"/>
              </w:rPr>
              <w:t>7</w:t>
            </w:r>
          </w:p>
        </w:tc>
        <w:tc>
          <w:tcPr>
            <w:tcW w:w="5083" w:type="dxa"/>
            <w:tcBorders>
              <w:top w:val="nil"/>
              <w:left w:val="nil"/>
              <w:bottom w:val="single" w:sz="4" w:space="0" w:color="auto"/>
              <w:right w:val="single" w:sz="4" w:space="0" w:color="auto"/>
            </w:tcBorders>
            <w:shd w:val="clear" w:color="auto" w:fill="auto"/>
            <w:hideMark/>
          </w:tcPr>
          <w:p w:rsidR="00F571FB" w:rsidRDefault="00F571FB" w:rsidP="000C2AAC">
            <w:pPr>
              <w:rPr>
                <w:rFonts w:cs="Arial"/>
                <w:sz w:val="18"/>
                <w:szCs w:val="18"/>
                <w:lang w:val="en-US"/>
              </w:rPr>
            </w:pPr>
            <w:r w:rsidRPr="00DA7BF1">
              <w:rPr>
                <w:rFonts w:cs="Arial"/>
                <w:sz w:val="18"/>
                <w:szCs w:val="18"/>
                <w:lang w:val="en-US"/>
              </w:rPr>
              <w:t xml:space="preserve">Directory Publisher Readiness for relief (ability to identify the NPA in telephone numbers in the directory published after the new NPA is activated) (starts upon CRTC approval of </w:t>
            </w:r>
            <w:r>
              <w:rPr>
                <w:rFonts w:cs="Arial"/>
                <w:sz w:val="18"/>
                <w:szCs w:val="18"/>
                <w:lang w:val="en-US"/>
              </w:rPr>
              <w:t xml:space="preserve">the </w:t>
            </w:r>
            <w:r w:rsidRPr="00DA7BF1">
              <w:rPr>
                <w:rFonts w:cs="Arial"/>
                <w:sz w:val="18"/>
                <w:szCs w:val="18"/>
                <w:lang w:val="en-US"/>
              </w:rPr>
              <w:t>RIP and ends on the Relief Date)</w:t>
            </w:r>
          </w:p>
          <w:p w:rsidR="00F571FB" w:rsidRPr="00DA7BF1" w:rsidRDefault="00F571FB" w:rsidP="000C2AAC">
            <w:pPr>
              <w:rPr>
                <w:rFonts w:cs="Arial"/>
                <w:sz w:val="18"/>
                <w:szCs w:val="18"/>
                <w:lang w:val="en-US"/>
              </w:rPr>
            </w:pPr>
          </w:p>
        </w:tc>
        <w:tc>
          <w:tcPr>
            <w:tcW w:w="1280"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sidRPr="00DA7BF1">
              <w:rPr>
                <w:rFonts w:cs="Arial"/>
                <w:sz w:val="18"/>
                <w:szCs w:val="18"/>
                <w:lang w:val="en-US"/>
              </w:rPr>
              <w:t>Directory Publishers</w:t>
            </w:r>
          </w:p>
        </w:tc>
        <w:tc>
          <w:tcPr>
            <w:tcW w:w="1276" w:type="dxa"/>
            <w:tcBorders>
              <w:top w:val="nil"/>
              <w:left w:val="nil"/>
              <w:bottom w:val="single" w:sz="4" w:space="0" w:color="auto"/>
              <w:right w:val="single" w:sz="4" w:space="0" w:color="auto"/>
            </w:tcBorders>
            <w:shd w:val="clear" w:color="auto" w:fill="auto"/>
            <w:hideMark/>
          </w:tcPr>
          <w:p w:rsidR="00F571FB" w:rsidRPr="00DA7BF1" w:rsidRDefault="00C24E6E" w:rsidP="000C2AAC">
            <w:pPr>
              <w:jc w:val="center"/>
              <w:rPr>
                <w:rFonts w:cs="Arial"/>
                <w:sz w:val="18"/>
                <w:szCs w:val="18"/>
                <w:lang w:val="en-US"/>
              </w:rPr>
            </w:pPr>
            <w:r>
              <w:rPr>
                <w:rFonts w:cs="Arial"/>
                <w:sz w:val="18"/>
                <w:szCs w:val="18"/>
                <w:lang w:val="en-US"/>
              </w:rPr>
              <w:t>5-Nov-13</w:t>
            </w:r>
          </w:p>
        </w:tc>
        <w:tc>
          <w:tcPr>
            <w:tcW w:w="1275"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9-Apr-16</w:t>
            </w:r>
          </w:p>
        </w:tc>
      </w:tr>
      <w:tr w:rsidR="00F571FB" w:rsidRPr="00DA7BF1" w:rsidTr="000C2AAC">
        <w:trPr>
          <w:trHeight w:val="434"/>
        </w:trPr>
        <w:tc>
          <w:tcPr>
            <w:tcW w:w="740" w:type="dxa"/>
            <w:tcBorders>
              <w:top w:val="nil"/>
              <w:left w:val="single" w:sz="4" w:space="0" w:color="auto"/>
              <w:bottom w:val="single" w:sz="4" w:space="0" w:color="auto"/>
              <w:right w:val="single" w:sz="4" w:space="0" w:color="auto"/>
            </w:tcBorders>
            <w:shd w:val="clear" w:color="auto" w:fill="auto"/>
            <w:hideMark/>
          </w:tcPr>
          <w:p w:rsidR="00F571FB" w:rsidRPr="00DA7BF1" w:rsidRDefault="00B97D80" w:rsidP="000C2AAC">
            <w:pPr>
              <w:jc w:val="center"/>
              <w:rPr>
                <w:rFonts w:cs="Arial"/>
                <w:sz w:val="18"/>
                <w:szCs w:val="18"/>
                <w:lang w:val="en-US"/>
              </w:rPr>
            </w:pPr>
            <w:r>
              <w:rPr>
                <w:rFonts w:cs="Arial"/>
                <w:sz w:val="18"/>
                <w:szCs w:val="18"/>
                <w:lang w:val="en-US"/>
              </w:rPr>
              <w:t>2</w:t>
            </w:r>
            <w:r w:rsidR="002D7C71">
              <w:rPr>
                <w:rFonts w:cs="Arial"/>
                <w:sz w:val="18"/>
                <w:szCs w:val="18"/>
                <w:lang w:val="en-US"/>
              </w:rPr>
              <w:t>8</w:t>
            </w:r>
          </w:p>
        </w:tc>
        <w:tc>
          <w:tcPr>
            <w:tcW w:w="5083" w:type="dxa"/>
            <w:tcBorders>
              <w:top w:val="nil"/>
              <w:left w:val="nil"/>
              <w:bottom w:val="single" w:sz="4" w:space="0" w:color="auto"/>
              <w:right w:val="single" w:sz="4" w:space="0" w:color="auto"/>
            </w:tcBorders>
            <w:shd w:val="clear" w:color="auto" w:fill="auto"/>
            <w:hideMark/>
          </w:tcPr>
          <w:p w:rsidR="00F571FB" w:rsidRDefault="00F571FB" w:rsidP="000C2AAC">
            <w:pPr>
              <w:rPr>
                <w:rFonts w:cs="Arial"/>
                <w:sz w:val="18"/>
                <w:szCs w:val="18"/>
                <w:lang w:val="en-US"/>
              </w:rPr>
            </w:pPr>
            <w:r w:rsidRPr="00DA7BF1">
              <w:rPr>
                <w:rFonts w:cs="Arial"/>
                <w:sz w:val="18"/>
                <w:szCs w:val="18"/>
                <w:lang w:val="en-US"/>
              </w:rPr>
              <w:t>9-1-1 Systems and Databases Readiness (starts on CRTC</w:t>
            </w:r>
            <w:r>
              <w:rPr>
                <w:rFonts w:cs="Arial"/>
                <w:sz w:val="18"/>
                <w:szCs w:val="18"/>
                <w:lang w:val="en-US"/>
              </w:rPr>
              <w:t xml:space="preserve"> </w:t>
            </w:r>
            <w:r w:rsidRPr="00DA7BF1">
              <w:rPr>
                <w:rFonts w:cs="Arial"/>
                <w:sz w:val="18"/>
                <w:szCs w:val="18"/>
                <w:lang w:val="en-US"/>
              </w:rPr>
              <w:t xml:space="preserve">approval of </w:t>
            </w:r>
            <w:r>
              <w:rPr>
                <w:rFonts w:cs="Arial"/>
                <w:sz w:val="18"/>
                <w:szCs w:val="18"/>
                <w:lang w:val="en-US"/>
              </w:rPr>
              <w:t xml:space="preserve">the </w:t>
            </w:r>
            <w:r w:rsidRPr="00DA7BF1">
              <w:rPr>
                <w:rFonts w:cs="Arial"/>
                <w:sz w:val="18"/>
                <w:szCs w:val="18"/>
                <w:lang w:val="en-US"/>
              </w:rPr>
              <w:t>RIP and ends on the Relief Date)</w:t>
            </w:r>
          </w:p>
          <w:p w:rsidR="00567AD4" w:rsidRPr="00DA7BF1" w:rsidRDefault="00567AD4" w:rsidP="000C2AAC">
            <w:pPr>
              <w:rPr>
                <w:rFonts w:cs="Arial"/>
                <w:sz w:val="18"/>
                <w:szCs w:val="18"/>
                <w:lang w:val="en-US"/>
              </w:rPr>
            </w:pPr>
          </w:p>
        </w:tc>
        <w:tc>
          <w:tcPr>
            <w:tcW w:w="1280"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PSAPS, 9</w:t>
            </w:r>
            <w:r>
              <w:rPr>
                <w:rFonts w:cs="Arial"/>
                <w:sz w:val="18"/>
                <w:szCs w:val="18"/>
                <w:lang w:val="en-US"/>
              </w:rPr>
              <w:noBreakHyphen/>
              <w:t>1</w:t>
            </w:r>
            <w:r>
              <w:rPr>
                <w:rFonts w:cs="Arial"/>
                <w:sz w:val="18"/>
                <w:szCs w:val="18"/>
                <w:lang w:val="en-US"/>
              </w:rPr>
              <w:noBreakHyphen/>
            </w:r>
            <w:r w:rsidRPr="00DA7BF1">
              <w:rPr>
                <w:rFonts w:cs="Arial"/>
                <w:sz w:val="18"/>
                <w:szCs w:val="18"/>
                <w:lang w:val="en-US"/>
              </w:rPr>
              <w:t>1 Service Providers &amp; TSPs</w:t>
            </w:r>
          </w:p>
        </w:tc>
        <w:tc>
          <w:tcPr>
            <w:tcW w:w="1276" w:type="dxa"/>
            <w:tcBorders>
              <w:top w:val="nil"/>
              <w:left w:val="nil"/>
              <w:bottom w:val="single" w:sz="4" w:space="0" w:color="auto"/>
              <w:right w:val="single" w:sz="4" w:space="0" w:color="auto"/>
            </w:tcBorders>
            <w:shd w:val="clear" w:color="auto" w:fill="auto"/>
            <w:hideMark/>
          </w:tcPr>
          <w:p w:rsidR="00F571FB" w:rsidRPr="00DA7BF1" w:rsidRDefault="00C24E6E" w:rsidP="000C2AAC">
            <w:pPr>
              <w:jc w:val="center"/>
              <w:rPr>
                <w:rFonts w:cs="Arial"/>
                <w:sz w:val="18"/>
                <w:szCs w:val="18"/>
                <w:lang w:val="en-US"/>
              </w:rPr>
            </w:pPr>
            <w:r>
              <w:rPr>
                <w:rFonts w:cs="Arial"/>
                <w:sz w:val="18"/>
                <w:szCs w:val="18"/>
                <w:lang w:val="en-US"/>
              </w:rPr>
              <w:t>5-Nov-13</w:t>
            </w:r>
          </w:p>
        </w:tc>
        <w:tc>
          <w:tcPr>
            <w:tcW w:w="1275"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9-Apr-16</w:t>
            </w:r>
          </w:p>
        </w:tc>
      </w:tr>
      <w:tr w:rsidR="00F571FB" w:rsidRPr="00DA7BF1" w:rsidTr="000C2AAC">
        <w:trPr>
          <w:trHeight w:val="378"/>
        </w:trPr>
        <w:tc>
          <w:tcPr>
            <w:tcW w:w="740" w:type="dxa"/>
            <w:tcBorders>
              <w:top w:val="nil"/>
              <w:left w:val="single" w:sz="4" w:space="0" w:color="auto"/>
              <w:bottom w:val="single" w:sz="4" w:space="0" w:color="auto"/>
              <w:right w:val="single" w:sz="4" w:space="0" w:color="auto"/>
            </w:tcBorders>
            <w:shd w:val="clear" w:color="auto" w:fill="auto"/>
            <w:hideMark/>
          </w:tcPr>
          <w:p w:rsidR="00F571FB" w:rsidRPr="00DA7BF1" w:rsidRDefault="002D7C71" w:rsidP="00B97D80">
            <w:pPr>
              <w:jc w:val="center"/>
              <w:rPr>
                <w:rFonts w:cs="Arial"/>
                <w:sz w:val="18"/>
                <w:szCs w:val="18"/>
                <w:lang w:val="en-US"/>
              </w:rPr>
            </w:pPr>
            <w:r>
              <w:rPr>
                <w:rFonts w:cs="Arial"/>
                <w:sz w:val="18"/>
                <w:szCs w:val="18"/>
                <w:lang w:val="en-US"/>
              </w:rPr>
              <w:lastRenderedPageBreak/>
              <w:t>29</w:t>
            </w:r>
          </w:p>
        </w:tc>
        <w:tc>
          <w:tcPr>
            <w:tcW w:w="5083" w:type="dxa"/>
            <w:tcBorders>
              <w:top w:val="nil"/>
              <w:left w:val="nil"/>
              <w:bottom w:val="single" w:sz="4" w:space="0" w:color="auto"/>
              <w:right w:val="single" w:sz="4" w:space="0" w:color="auto"/>
            </w:tcBorders>
            <w:shd w:val="clear" w:color="auto" w:fill="auto"/>
            <w:hideMark/>
          </w:tcPr>
          <w:p w:rsidR="00F571FB" w:rsidRDefault="00F571FB" w:rsidP="000C2AAC">
            <w:pPr>
              <w:rPr>
                <w:rFonts w:cs="Arial"/>
                <w:sz w:val="18"/>
                <w:szCs w:val="18"/>
                <w:lang w:val="en-US"/>
              </w:rPr>
            </w:pPr>
            <w:r w:rsidRPr="00DA7BF1">
              <w:rPr>
                <w:rFonts w:cs="Arial"/>
                <w:sz w:val="18"/>
                <w:szCs w:val="18"/>
                <w:lang w:val="en-US"/>
              </w:rPr>
              <w:t>Network Systems &amp; Equipment Readiness (starts on CRTC</w:t>
            </w:r>
            <w:r>
              <w:rPr>
                <w:rFonts w:cs="Arial"/>
                <w:sz w:val="18"/>
                <w:szCs w:val="18"/>
                <w:lang w:val="en-US"/>
              </w:rPr>
              <w:t xml:space="preserve"> </w:t>
            </w:r>
            <w:r w:rsidRPr="00DA7BF1">
              <w:rPr>
                <w:rFonts w:cs="Arial"/>
                <w:sz w:val="18"/>
                <w:szCs w:val="18"/>
                <w:lang w:val="en-US"/>
              </w:rPr>
              <w:t xml:space="preserve">approval of </w:t>
            </w:r>
            <w:r>
              <w:rPr>
                <w:rFonts w:cs="Arial"/>
                <w:sz w:val="18"/>
                <w:szCs w:val="18"/>
                <w:lang w:val="en-US"/>
              </w:rPr>
              <w:t xml:space="preserve">the </w:t>
            </w:r>
            <w:r w:rsidRPr="00DA7BF1">
              <w:rPr>
                <w:rFonts w:cs="Arial"/>
                <w:sz w:val="18"/>
                <w:szCs w:val="18"/>
                <w:lang w:val="en-US"/>
              </w:rPr>
              <w:t>RIP and ends on the Relief Date)</w:t>
            </w:r>
          </w:p>
          <w:p w:rsidR="00F571FB" w:rsidRPr="00DA7BF1" w:rsidRDefault="00F571FB" w:rsidP="000C2AAC">
            <w:pPr>
              <w:rPr>
                <w:rFonts w:cs="Arial"/>
                <w:sz w:val="18"/>
                <w:szCs w:val="18"/>
                <w:lang w:val="en-US"/>
              </w:rPr>
            </w:pPr>
          </w:p>
        </w:tc>
        <w:tc>
          <w:tcPr>
            <w:tcW w:w="1280"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sidRPr="00DA7BF1">
              <w:rPr>
                <w:rFonts w:cs="Arial"/>
                <w:sz w:val="18"/>
                <w:szCs w:val="18"/>
                <w:lang w:val="en-US"/>
              </w:rPr>
              <w:t>TSPs</w:t>
            </w:r>
          </w:p>
        </w:tc>
        <w:tc>
          <w:tcPr>
            <w:tcW w:w="1276" w:type="dxa"/>
            <w:tcBorders>
              <w:top w:val="nil"/>
              <w:left w:val="nil"/>
              <w:bottom w:val="single" w:sz="4" w:space="0" w:color="auto"/>
              <w:right w:val="single" w:sz="4" w:space="0" w:color="auto"/>
            </w:tcBorders>
            <w:shd w:val="clear" w:color="auto" w:fill="auto"/>
            <w:hideMark/>
          </w:tcPr>
          <w:p w:rsidR="00F571FB" w:rsidRPr="00DA7BF1" w:rsidRDefault="00C24E6E" w:rsidP="000C2AAC">
            <w:pPr>
              <w:jc w:val="center"/>
              <w:rPr>
                <w:rFonts w:cs="Arial"/>
                <w:sz w:val="18"/>
                <w:szCs w:val="18"/>
                <w:lang w:val="en-US"/>
              </w:rPr>
            </w:pPr>
            <w:r>
              <w:rPr>
                <w:rFonts w:cs="Arial"/>
                <w:sz w:val="18"/>
                <w:szCs w:val="18"/>
                <w:lang w:val="en-US"/>
              </w:rPr>
              <w:t>5-Nov-13</w:t>
            </w:r>
          </w:p>
        </w:tc>
        <w:tc>
          <w:tcPr>
            <w:tcW w:w="1275"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9-Apr-16</w:t>
            </w:r>
          </w:p>
        </w:tc>
      </w:tr>
      <w:tr w:rsidR="00F571FB" w:rsidRPr="00DA7BF1" w:rsidTr="000C2AAC">
        <w:trPr>
          <w:trHeight w:val="316"/>
        </w:trPr>
        <w:tc>
          <w:tcPr>
            <w:tcW w:w="740" w:type="dxa"/>
            <w:tcBorders>
              <w:top w:val="nil"/>
              <w:left w:val="single" w:sz="4" w:space="0" w:color="auto"/>
              <w:bottom w:val="single" w:sz="4" w:space="0" w:color="auto"/>
              <w:right w:val="single" w:sz="4" w:space="0" w:color="auto"/>
            </w:tcBorders>
            <w:shd w:val="clear" w:color="auto" w:fill="auto"/>
            <w:hideMark/>
          </w:tcPr>
          <w:p w:rsidR="00F571FB" w:rsidRPr="00DA7BF1" w:rsidRDefault="002D7C71" w:rsidP="000C2AAC">
            <w:pPr>
              <w:jc w:val="center"/>
              <w:rPr>
                <w:rFonts w:cs="Arial"/>
                <w:sz w:val="18"/>
                <w:szCs w:val="18"/>
                <w:lang w:val="en-US"/>
              </w:rPr>
            </w:pPr>
            <w:r>
              <w:rPr>
                <w:rFonts w:cs="Arial"/>
                <w:sz w:val="18"/>
                <w:szCs w:val="18"/>
                <w:lang w:val="en-US"/>
              </w:rPr>
              <w:t>30</w:t>
            </w:r>
          </w:p>
        </w:tc>
        <w:tc>
          <w:tcPr>
            <w:tcW w:w="5083" w:type="dxa"/>
            <w:tcBorders>
              <w:top w:val="nil"/>
              <w:left w:val="nil"/>
              <w:bottom w:val="single" w:sz="4" w:space="0" w:color="auto"/>
              <w:right w:val="single" w:sz="4" w:space="0" w:color="auto"/>
            </w:tcBorders>
            <w:shd w:val="clear" w:color="auto" w:fill="auto"/>
            <w:hideMark/>
          </w:tcPr>
          <w:p w:rsidR="00F571FB" w:rsidRDefault="00F571FB" w:rsidP="000C2AAC">
            <w:pPr>
              <w:rPr>
                <w:rFonts w:cs="Arial"/>
                <w:sz w:val="18"/>
                <w:szCs w:val="18"/>
                <w:lang w:val="en-US"/>
              </w:rPr>
            </w:pPr>
            <w:r w:rsidRPr="00DA7BF1">
              <w:rPr>
                <w:rFonts w:cs="Arial"/>
                <w:sz w:val="18"/>
                <w:szCs w:val="18"/>
                <w:lang w:val="en-US"/>
              </w:rPr>
              <w:t>Service Order &amp; Business System Readiness (starts on CRTC</w:t>
            </w:r>
            <w:r>
              <w:rPr>
                <w:rFonts w:cs="Arial"/>
                <w:sz w:val="18"/>
                <w:szCs w:val="18"/>
                <w:lang w:val="en-US"/>
              </w:rPr>
              <w:t xml:space="preserve"> </w:t>
            </w:r>
            <w:r w:rsidRPr="00DA7BF1">
              <w:rPr>
                <w:rFonts w:cs="Arial"/>
                <w:sz w:val="18"/>
                <w:szCs w:val="18"/>
                <w:lang w:val="en-US"/>
              </w:rPr>
              <w:t xml:space="preserve">approval of </w:t>
            </w:r>
            <w:r>
              <w:rPr>
                <w:rFonts w:cs="Arial"/>
                <w:sz w:val="18"/>
                <w:szCs w:val="18"/>
                <w:lang w:val="en-US"/>
              </w:rPr>
              <w:t xml:space="preserve">the </w:t>
            </w:r>
            <w:r w:rsidRPr="00DA7BF1">
              <w:rPr>
                <w:rFonts w:cs="Arial"/>
                <w:sz w:val="18"/>
                <w:szCs w:val="18"/>
                <w:lang w:val="en-US"/>
              </w:rPr>
              <w:t>RIP and ends on the Relief Date)</w:t>
            </w:r>
          </w:p>
          <w:p w:rsidR="00F571FB" w:rsidRPr="00DA7BF1" w:rsidRDefault="00F571FB" w:rsidP="000C2AAC">
            <w:pPr>
              <w:rPr>
                <w:rFonts w:cs="Arial"/>
                <w:sz w:val="18"/>
                <w:szCs w:val="18"/>
                <w:lang w:val="en-US"/>
              </w:rPr>
            </w:pPr>
          </w:p>
        </w:tc>
        <w:tc>
          <w:tcPr>
            <w:tcW w:w="1280"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sidRPr="00DA7BF1">
              <w:rPr>
                <w:rFonts w:cs="Arial"/>
                <w:sz w:val="18"/>
                <w:szCs w:val="18"/>
                <w:lang w:val="en-US"/>
              </w:rPr>
              <w:t>TSPs</w:t>
            </w:r>
          </w:p>
        </w:tc>
        <w:tc>
          <w:tcPr>
            <w:tcW w:w="1276" w:type="dxa"/>
            <w:tcBorders>
              <w:top w:val="nil"/>
              <w:left w:val="nil"/>
              <w:bottom w:val="single" w:sz="4" w:space="0" w:color="auto"/>
              <w:right w:val="single" w:sz="4" w:space="0" w:color="auto"/>
            </w:tcBorders>
            <w:shd w:val="clear" w:color="auto" w:fill="auto"/>
            <w:hideMark/>
          </w:tcPr>
          <w:p w:rsidR="00F571FB" w:rsidRPr="00DA7BF1" w:rsidRDefault="00C24E6E" w:rsidP="000C2AAC">
            <w:pPr>
              <w:jc w:val="center"/>
              <w:rPr>
                <w:rFonts w:cs="Arial"/>
                <w:sz w:val="18"/>
                <w:szCs w:val="18"/>
                <w:lang w:val="en-US"/>
              </w:rPr>
            </w:pPr>
            <w:r>
              <w:rPr>
                <w:rFonts w:cs="Arial"/>
                <w:sz w:val="18"/>
                <w:szCs w:val="18"/>
                <w:lang w:val="en-US"/>
              </w:rPr>
              <w:t>5-Nov-13</w:t>
            </w:r>
          </w:p>
        </w:tc>
        <w:tc>
          <w:tcPr>
            <w:tcW w:w="1275"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9-Apr-16</w:t>
            </w:r>
          </w:p>
        </w:tc>
      </w:tr>
      <w:tr w:rsidR="00F571FB" w:rsidRPr="00DA7BF1" w:rsidTr="000C2AAC">
        <w:trPr>
          <w:trHeight w:val="538"/>
        </w:trPr>
        <w:tc>
          <w:tcPr>
            <w:tcW w:w="740" w:type="dxa"/>
            <w:tcBorders>
              <w:top w:val="nil"/>
              <w:left w:val="single" w:sz="4" w:space="0" w:color="auto"/>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sidRPr="00DA7BF1">
              <w:rPr>
                <w:rFonts w:cs="Arial"/>
                <w:sz w:val="18"/>
                <w:szCs w:val="18"/>
                <w:lang w:val="en-US"/>
              </w:rPr>
              <w:t>3</w:t>
            </w:r>
            <w:r w:rsidR="002D7C71">
              <w:rPr>
                <w:rFonts w:cs="Arial"/>
                <w:sz w:val="18"/>
                <w:szCs w:val="18"/>
                <w:lang w:val="en-US"/>
              </w:rPr>
              <w:t>1</w:t>
            </w:r>
          </w:p>
        </w:tc>
        <w:tc>
          <w:tcPr>
            <w:tcW w:w="5083" w:type="dxa"/>
            <w:tcBorders>
              <w:top w:val="nil"/>
              <w:left w:val="nil"/>
              <w:bottom w:val="single" w:sz="4" w:space="0" w:color="auto"/>
              <w:right w:val="single" w:sz="4" w:space="0" w:color="auto"/>
            </w:tcBorders>
            <w:shd w:val="clear" w:color="auto" w:fill="auto"/>
            <w:hideMark/>
          </w:tcPr>
          <w:p w:rsidR="00F571FB" w:rsidRDefault="00F571FB" w:rsidP="000C2AAC">
            <w:pPr>
              <w:rPr>
                <w:rFonts w:cs="Arial"/>
                <w:sz w:val="18"/>
                <w:szCs w:val="18"/>
                <w:lang w:val="en-US"/>
              </w:rPr>
            </w:pPr>
            <w:r w:rsidRPr="00DA7BF1">
              <w:rPr>
                <w:rFonts w:cs="Arial"/>
                <w:sz w:val="18"/>
                <w:szCs w:val="18"/>
                <w:lang w:val="en-US"/>
              </w:rPr>
              <w:t xml:space="preserve">International Gateway Switch Translations Readiness for new NPA (starts on CRTC approval of </w:t>
            </w:r>
            <w:r>
              <w:rPr>
                <w:rFonts w:cs="Arial"/>
                <w:sz w:val="18"/>
                <w:szCs w:val="18"/>
                <w:lang w:val="en-US"/>
              </w:rPr>
              <w:t xml:space="preserve">the </w:t>
            </w:r>
            <w:r w:rsidRPr="00DA7BF1">
              <w:rPr>
                <w:rFonts w:cs="Arial"/>
                <w:sz w:val="18"/>
                <w:szCs w:val="18"/>
                <w:lang w:val="en-US"/>
              </w:rPr>
              <w:t>RIP and ends on the Relief Date)</w:t>
            </w:r>
          </w:p>
          <w:p w:rsidR="00F571FB" w:rsidRPr="00DA7BF1" w:rsidRDefault="00F571FB" w:rsidP="000C2AAC">
            <w:pPr>
              <w:rPr>
                <w:rFonts w:cs="Arial"/>
                <w:sz w:val="18"/>
                <w:szCs w:val="18"/>
                <w:lang w:val="en-US"/>
              </w:rPr>
            </w:pPr>
          </w:p>
        </w:tc>
        <w:tc>
          <w:tcPr>
            <w:tcW w:w="1280"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sidRPr="00DA7BF1">
              <w:rPr>
                <w:rFonts w:cs="Arial"/>
                <w:sz w:val="18"/>
                <w:szCs w:val="18"/>
                <w:lang w:val="en-US"/>
              </w:rPr>
              <w:t>Int’l TSPs</w:t>
            </w:r>
          </w:p>
        </w:tc>
        <w:tc>
          <w:tcPr>
            <w:tcW w:w="1276" w:type="dxa"/>
            <w:tcBorders>
              <w:top w:val="nil"/>
              <w:left w:val="nil"/>
              <w:bottom w:val="single" w:sz="4" w:space="0" w:color="auto"/>
              <w:right w:val="single" w:sz="4" w:space="0" w:color="auto"/>
            </w:tcBorders>
            <w:shd w:val="clear" w:color="auto" w:fill="auto"/>
            <w:hideMark/>
          </w:tcPr>
          <w:p w:rsidR="00F571FB" w:rsidRPr="00DA7BF1" w:rsidRDefault="00C24E6E" w:rsidP="000C2AAC">
            <w:pPr>
              <w:jc w:val="center"/>
              <w:rPr>
                <w:rFonts w:cs="Arial"/>
                <w:sz w:val="18"/>
                <w:szCs w:val="18"/>
                <w:lang w:val="en-US"/>
              </w:rPr>
            </w:pPr>
            <w:r>
              <w:rPr>
                <w:rFonts w:cs="Arial"/>
                <w:sz w:val="18"/>
                <w:szCs w:val="18"/>
                <w:lang w:val="en-US"/>
              </w:rPr>
              <w:t>5-Nov-13</w:t>
            </w:r>
          </w:p>
        </w:tc>
        <w:tc>
          <w:tcPr>
            <w:tcW w:w="1275"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9-Apr-16</w:t>
            </w:r>
          </w:p>
        </w:tc>
      </w:tr>
      <w:tr w:rsidR="00F571FB" w:rsidRPr="00DA7BF1" w:rsidTr="000C2AAC">
        <w:trPr>
          <w:trHeight w:val="678"/>
        </w:trPr>
        <w:tc>
          <w:tcPr>
            <w:tcW w:w="740" w:type="dxa"/>
            <w:tcBorders>
              <w:top w:val="nil"/>
              <w:left w:val="single" w:sz="4" w:space="0" w:color="auto"/>
              <w:bottom w:val="single" w:sz="4" w:space="0" w:color="auto"/>
              <w:right w:val="single" w:sz="4" w:space="0" w:color="auto"/>
            </w:tcBorders>
            <w:shd w:val="clear" w:color="auto" w:fill="auto"/>
            <w:hideMark/>
          </w:tcPr>
          <w:p w:rsidR="00F571FB" w:rsidRPr="00DA7BF1" w:rsidRDefault="00B97D80" w:rsidP="00B97D80">
            <w:pPr>
              <w:jc w:val="center"/>
              <w:rPr>
                <w:rFonts w:cs="Arial"/>
                <w:sz w:val="18"/>
                <w:szCs w:val="18"/>
                <w:lang w:val="en-US"/>
              </w:rPr>
            </w:pPr>
            <w:r w:rsidRPr="00DA7BF1">
              <w:rPr>
                <w:rFonts w:cs="Arial"/>
                <w:sz w:val="18"/>
                <w:szCs w:val="18"/>
                <w:lang w:val="en-US"/>
              </w:rPr>
              <w:t>3</w:t>
            </w:r>
            <w:r w:rsidR="002D7C71">
              <w:rPr>
                <w:rFonts w:cs="Arial"/>
                <w:sz w:val="18"/>
                <w:szCs w:val="18"/>
                <w:lang w:val="en-US"/>
              </w:rPr>
              <w:t>2</w:t>
            </w:r>
          </w:p>
        </w:tc>
        <w:tc>
          <w:tcPr>
            <w:tcW w:w="5083" w:type="dxa"/>
            <w:tcBorders>
              <w:top w:val="nil"/>
              <w:left w:val="nil"/>
              <w:bottom w:val="single" w:sz="4" w:space="0" w:color="auto"/>
              <w:right w:val="single" w:sz="4" w:space="0" w:color="auto"/>
            </w:tcBorders>
            <w:shd w:val="clear" w:color="auto" w:fill="auto"/>
            <w:hideMark/>
          </w:tcPr>
          <w:p w:rsidR="00F571FB" w:rsidRDefault="00F571FB" w:rsidP="000C2AAC">
            <w:pPr>
              <w:rPr>
                <w:rFonts w:cs="Arial"/>
                <w:sz w:val="18"/>
                <w:szCs w:val="18"/>
                <w:lang w:val="en-US"/>
              </w:rPr>
            </w:pPr>
            <w:r w:rsidRPr="00DA7BF1">
              <w:rPr>
                <w:rFonts w:cs="Arial"/>
                <w:sz w:val="18"/>
                <w:szCs w:val="18"/>
                <w:lang w:val="en-US"/>
              </w:rPr>
              <w:t xml:space="preserve">Canadian Local Number Portability Consortium (CLNPC) Database Readiness for new NPA (starts on CRTC approval of </w:t>
            </w:r>
            <w:r>
              <w:rPr>
                <w:rFonts w:cs="Arial"/>
                <w:sz w:val="18"/>
                <w:szCs w:val="18"/>
                <w:lang w:val="en-US"/>
              </w:rPr>
              <w:t xml:space="preserve">the </w:t>
            </w:r>
            <w:r w:rsidRPr="00DA7BF1">
              <w:rPr>
                <w:rFonts w:cs="Arial"/>
                <w:sz w:val="18"/>
                <w:szCs w:val="18"/>
                <w:lang w:val="en-US"/>
              </w:rPr>
              <w:t>RIP and ends on the Relief Date)</w:t>
            </w:r>
          </w:p>
          <w:p w:rsidR="00F571FB" w:rsidRPr="00DA7BF1" w:rsidRDefault="00F571FB" w:rsidP="000C2AAC">
            <w:pPr>
              <w:rPr>
                <w:rFonts w:cs="Arial"/>
                <w:sz w:val="18"/>
                <w:szCs w:val="18"/>
                <w:lang w:val="en-US"/>
              </w:rPr>
            </w:pPr>
          </w:p>
        </w:tc>
        <w:tc>
          <w:tcPr>
            <w:tcW w:w="1280"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sidRPr="00DA7BF1">
              <w:rPr>
                <w:rFonts w:cs="Arial"/>
                <w:sz w:val="18"/>
                <w:szCs w:val="18"/>
                <w:lang w:val="en-US"/>
              </w:rPr>
              <w:t>CLNPC &amp; NPAC</w:t>
            </w:r>
          </w:p>
        </w:tc>
        <w:tc>
          <w:tcPr>
            <w:tcW w:w="1276" w:type="dxa"/>
            <w:tcBorders>
              <w:top w:val="nil"/>
              <w:left w:val="nil"/>
              <w:bottom w:val="single" w:sz="4" w:space="0" w:color="auto"/>
              <w:right w:val="single" w:sz="4" w:space="0" w:color="auto"/>
            </w:tcBorders>
            <w:shd w:val="clear" w:color="auto" w:fill="auto"/>
            <w:hideMark/>
          </w:tcPr>
          <w:p w:rsidR="00F571FB" w:rsidRPr="00DA7BF1" w:rsidRDefault="00C24E6E" w:rsidP="000C2AAC">
            <w:pPr>
              <w:jc w:val="center"/>
              <w:rPr>
                <w:rFonts w:cs="Arial"/>
                <w:sz w:val="18"/>
                <w:szCs w:val="18"/>
                <w:lang w:val="en-US"/>
              </w:rPr>
            </w:pPr>
            <w:r>
              <w:rPr>
                <w:rFonts w:cs="Arial"/>
                <w:sz w:val="18"/>
                <w:szCs w:val="18"/>
                <w:lang w:val="en-US"/>
              </w:rPr>
              <w:t>5-Nov-13</w:t>
            </w:r>
          </w:p>
        </w:tc>
        <w:tc>
          <w:tcPr>
            <w:tcW w:w="1275"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9-Apr-16</w:t>
            </w:r>
          </w:p>
        </w:tc>
      </w:tr>
      <w:tr w:rsidR="00F571FB" w:rsidRPr="00DA7BF1" w:rsidTr="000C2AAC">
        <w:trPr>
          <w:trHeight w:val="420"/>
        </w:trPr>
        <w:tc>
          <w:tcPr>
            <w:tcW w:w="740" w:type="dxa"/>
            <w:tcBorders>
              <w:top w:val="nil"/>
              <w:left w:val="single" w:sz="4" w:space="0" w:color="auto"/>
              <w:bottom w:val="single" w:sz="4" w:space="0" w:color="auto"/>
              <w:right w:val="single" w:sz="4" w:space="0" w:color="auto"/>
            </w:tcBorders>
            <w:shd w:val="clear" w:color="auto" w:fill="auto"/>
            <w:hideMark/>
          </w:tcPr>
          <w:p w:rsidR="00F571FB" w:rsidRPr="00DA7BF1" w:rsidRDefault="00B97D80" w:rsidP="00B97D80">
            <w:pPr>
              <w:jc w:val="center"/>
              <w:rPr>
                <w:rFonts w:cs="Arial"/>
                <w:sz w:val="18"/>
                <w:szCs w:val="18"/>
                <w:lang w:val="en-US"/>
              </w:rPr>
            </w:pPr>
            <w:r w:rsidRPr="00DA7BF1">
              <w:rPr>
                <w:rFonts w:cs="Arial"/>
                <w:sz w:val="18"/>
                <w:szCs w:val="18"/>
                <w:lang w:val="en-US"/>
              </w:rPr>
              <w:t>3</w:t>
            </w:r>
            <w:r w:rsidR="002D7C71">
              <w:rPr>
                <w:rFonts w:cs="Arial"/>
                <w:sz w:val="18"/>
                <w:szCs w:val="18"/>
                <w:lang w:val="en-US"/>
              </w:rPr>
              <w:t>3</w:t>
            </w:r>
          </w:p>
        </w:tc>
        <w:tc>
          <w:tcPr>
            <w:tcW w:w="5083" w:type="dxa"/>
            <w:tcBorders>
              <w:top w:val="nil"/>
              <w:left w:val="nil"/>
              <w:bottom w:val="single" w:sz="4" w:space="0" w:color="auto"/>
              <w:right w:val="single" w:sz="4" w:space="0" w:color="auto"/>
            </w:tcBorders>
            <w:shd w:val="clear" w:color="auto" w:fill="auto"/>
            <w:hideMark/>
          </w:tcPr>
          <w:p w:rsidR="00F571FB" w:rsidRDefault="00F571FB" w:rsidP="000C2AAC">
            <w:pPr>
              <w:rPr>
                <w:rFonts w:cs="Arial"/>
                <w:sz w:val="18"/>
                <w:szCs w:val="18"/>
                <w:lang w:val="en-US"/>
              </w:rPr>
            </w:pPr>
            <w:r w:rsidRPr="00DA7BF1">
              <w:rPr>
                <w:rFonts w:cs="Arial"/>
                <w:sz w:val="18"/>
                <w:szCs w:val="18"/>
                <w:lang w:val="en-US"/>
              </w:rPr>
              <w:t xml:space="preserve">Toll Free SMS Database Readiness for new NPA (starts on CRTC approval of </w:t>
            </w:r>
            <w:r>
              <w:rPr>
                <w:rFonts w:cs="Arial"/>
                <w:sz w:val="18"/>
                <w:szCs w:val="18"/>
                <w:lang w:val="en-US"/>
              </w:rPr>
              <w:t xml:space="preserve">the </w:t>
            </w:r>
            <w:r w:rsidRPr="00DA7BF1">
              <w:rPr>
                <w:rFonts w:cs="Arial"/>
                <w:sz w:val="18"/>
                <w:szCs w:val="18"/>
                <w:lang w:val="en-US"/>
              </w:rPr>
              <w:t>RIP and ends on the Relief Date)</w:t>
            </w:r>
          </w:p>
          <w:p w:rsidR="00F571FB" w:rsidRPr="00DA7BF1" w:rsidRDefault="00F571FB" w:rsidP="000C2AAC">
            <w:pPr>
              <w:rPr>
                <w:rFonts w:cs="Arial"/>
                <w:sz w:val="18"/>
                <w:szCs w:val="18"/>
                <w:lang w:val="en-US"/>
              </w:rPr>
            </w:pPr>
          </w:p>
        </w:tc>
        <w:tc>
          <w:tcPr>
            <w:tcW w:w="1280"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sidRPr="00DA7BF1">
              <w:rPr>
                <w:rFonts w:cs="Arial"/>
                <w:sz w:val="18"/>
                <w:szCs w:val="18"/>
                <w:lang w:val="en-US"/>
              </w:rPr>
              <w:t>Toll TSPs</w:t>
            </w:r>
          </w:p>
        </w:tc>
        <w:tc>
          <w:tcPr>
            <w:tcW w:w="1276" w:type="dxa"/>
            <w:tcBorders>
              <w:top w:val="nil"/>
              <w:left w:val="nil"/>
              <w:bottom w:val="single" w:sz="4" w:space="0" w:color="auto"/>
              <w:right w:val="single" w:sz="4" w:space="0" w:color="auto"/>
            </w:tcBorders>
            <w:shd w:val="clear" w:color="auto" w:fill="auto"/>
            <w:hideMark/>
          </w:tcPr>
          <w:p w:rsidR="00F571FB" w:rsidRPr="00DA7BF1" w:rsidRDefault="00C24E6E" w:rsidP="000C2AAC">
            <w:pPr>
              <w:jc w:val="center"/>
              <w:rPr>
                <w:rFonts w:cs="Arial"/>
                <w:sz w:val="18"/>
                <w:szCs w:val="18"/>
                <w:lang w:val="en-US"/>
              </w:rPr>
            </w:pPr>
            <w:r>
              <w:rPr>
                <w:rFonts w:cs="Arial"/>
                <w:sz w:val="18"/>
                <w:szCs w:val="18"/>
                <w:lang w:val="en-US"/>
              </w:rPr>
              <w:t>5-Nov-13</w:t>
            </w:r>
          </w:p>
        </w:tc>
        <w:tc>
          <w:tcPr>
            <w:tcW w:w="1275"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9-Apr-16</w:t>
            </w:r>
          </w:p>
        </w:tc>
      </w:tr>
      <w:tr w:rsidR="00F571FB" w:rsidRPr="00DA7BF1" w:rsidTr="000C2AAC">
        <w:trPr>
          <w:trHeight w:val="783"/>
        </w:trPr>
        <w:tc>
          <w:tcPr>
            <w:tcW w:w="740" w:type="dxa"/>
            <w:tcBorders>
              <w:top w:val="nil"/>
              <w:left w:val="single" w:sz="4" w:space="0" w:color="auto"/>
              <w:bottom w:val="single" w:sz="4" w:space="0" w:color="auto"/>
              <w:right w:val="single" w:sz="4" w:space="0" w:color="auto"/>
            </w:tcBorders>
            <w:shd w:val="clear" w:color="auto" w:fill="auto"/>
            <w:hideMark/>
          </w:tcPr>
          <w:p w:rsidR="00F571FB" w:rsidRPr="00DA7BF1" w:rsidRDefault="00B97D80" w:rsidP="00B97D80">
            <w:pPr>
              <w:jc w:val="center"/>
              <w:rPr>
                <w:rFonts w:cs="Arial"/>
                <w:sz w:val="18"/>
                <w:szCs w:val="18"/>
                <w:lang w:val="en-US"/>
              </w:rPr>
            </w:pPr>
            <w:r w:rsidRPr="00DA7BF1">
              <w:rPr>
                <w:rFonts w:cs="Arial"/>
                <w:sz w:val="18"/>
                <w:szCs w:val="18"/>
                <w:lang w:val="en-US"/>
              </w:rPr>
              <w:t>3</w:t>
            </w:r>
            <w:r w:rsidR="002D7C71">
              <w:rPr>
                <w:rFonts w:cs="Arial"/>
                <w:sz w:val="18"/>
                <w:szCs w:val="18"/>
                <w:lang w:val="en-US"/>
              </w:rPr>
              <w:t>4</w:t>
            </w:r>
          </w:p>
        </w:tc>
        <w:tc>
          <w:tcPr>
            <w:tcW w:w="5083" w:type="dxa"/>
            <w:tcBorders>
              <w:top w:val="nil"/>
              <w:left w:val="nil"/>
              <w:bottom w:val="single" w:sz="4" w:space="0" w:color="auto"/>
              <w:right w:val="single" w:sz="4" w:space="0" w:color="auto"/>
            </w:tcBorders>
            <w:shd w:val="clear" w:color="auto" w:fill="auto"/>
            <w:hideMark/>
          </w:tcPr>
          <w:p w:rsidR="00F571FB" w:rsidRDefault="00F571FB" w:rsidP="000C2AAC">
            <w:pPr>
              <w:rPr>
                <w:rFonts w:cs="Arial"/>
                <w:sz w:val="18"/>
                <w:szCs w:val="18"/>
                <w:lang w:val="en-US"/>
              </w:rPr>
            </w:pPr>
            <w:r w:rsidRPr="00DA7BF1">
              <w:rPr>
                <w:rFonts w:cs="Arial"/>
                <w:sz w:val="18"/>
                <w:szCs w:val="18"/>
                <w:lang w:val="en-US"/>
              </w:rPr>
              <w:t>TSPs apply for Test CO Codes in new NPA (applications may be submitted no more than 6 months and no less than 66 days prior to the start date for the Inter-Carrier Testing P</w:t>
            </w:r>
            <w:r>
              <w:rPr>
                <w:rFonts w:cs="Arial"/>
                <w:sz w:val="18"/>
                <w:szCs w:val="18"/>
                <w:lang w:val="en-US"/>
              </w:rPr>
              <w:t>eriod) (Section 7.16.4 Canadian NPA Relief Planning Guideline</w:t>
            </w:r>
            <w:r w:rsidRPr="00DA7BF1">
              <w:rPr>
                <w:rFonts w:cs="Arial"/>
                <w:sz w:val="18"/>
                <w:szCs w:val="18"/>
                <w:lang w:val="en-US"/>
              </w:rPr>
              <w:t>)</w:t>
            </w:r>
          </w:p>
          <w:p w:rsidR="00F571FB" w:rsidRPr="00DA7BF1" w:rsidRDefault="00F571FB" w:rsidP="000C2AAC">
            <w:pPr>
              <w:rPr>
                <w:rFonts w:cs="Arial"/>
                <w:sz w:val="18"/>
                <w:szCs w:val="18"/>
                <w:lang w:val="en-US"/>
              </w:rPr>
            </w:pPr>
          </w:p>
        </w:tc>
        <w:tc>
          <w:tcPr>
            <w:tcW w:w="1280"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sidRPr="00DA7BF1">
              <w:rPr>
                <w:rFonts w:cs="Arial"/>
                <w:sz w:val="18"/>
                <w:szCs w:val="18"/>
                <w:lang w:val="en-US"/>
              </w:rPr>
              <w:t>TSPs</w:t>
            </w:r>
          </w:p>
        </w:tc>
        <w:tc>
          <w:tcPr>
            <w:tcW w:w="1276" w:type="dxa"/>
            <w:tcBorders>
              <w:top w:val="nil"/>
              <w:left w:val="nil"/>
              <w:bottom w:val="single" w:sz="4" w:space="0" w:color="auto"/>
              <w:right w:val="single" w:sz="4" w:space="0" w:color="auto"/>
            </w:tcBorders>
            <w:shd w:val="clear" w:color="auto" w:fill="auto"/>
            <w:hideMark/>
          </w:tcPr>
          <w:p w:rsidR="00F571FB" w:rsidRPr="00DA7BF1" w:rsidRDefault="00F571FB" w:rsidP="00C24E6E">
            <w:pPr>
              <w:jc w:val="center"/>
              <w:rPr>
                <w:rFonts w:cs="Arial"/>
                <w:sz w:val="18"/>
                <w:szCs w:val="18"/>
                <w:lang w:val="en-US"/>
              </w:rPr>
            </w:pPr>
            <w:r>
              <w:rPr>
                <w:rFonts w:cs="Arial"/>
                <w:sz w:val="18"/>
                <w:szCs w:val="18"/>
                <w:lang w:val="en-US"/>
              </w:rPr>
              <w:t>10-Jul-15</w:t>
            </w:r>
          </w:p>
        </w:tc>
        <w:tc>
          <w:tcPr>
            <w:tcW w:w="1275"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5-Nov-15</w:t>
            </w:r>
          </w:p>
        </w:tc>
      </w:tr>
      <w:tr w:rsidR="00F571FB" w:rsidRPr="00DA7BF1" w:rsidTr="000C2AAC">
        <w:trPr>
          <w:trHeight w:val="1011"/>
        </w:trPr>
        <w:tc>
          <w:tcPr>
            <w:tcW w:w="740" w:type="dxa"/>
            <w:tcBorders>
              <w:top w:val="nil"/>
              <w:left w:val="single" w:sz="4" w:space="0" w:color="auto"/>
              <w:bottom w:val="single" w:sz="4" w:space="0" w:color="auto"/>
              <w:right w:val="single" w:sz="4" w:space="0" w:color="auto"/>
            </w:tcBorders>
            <w:shd w:val="clear" w:color="auto" w:fill="auto"/>
            <w:hideMark/>
          </w:tcPr>
          <w:p w:rsidR="00F571FB" w:rsidRPr="00DA7BF1" w:rsidRDefault="00B97D80" w:rsidP="00B97D80">
            <w:pPr>
              <w:jc w:val="center"/>
              <w:rPr>
                <w:rFonts w:cs="Arial"/>
                <w:sz w:val="18"/>
                <w:szCs w:val="18"/>
                <w:lang w:val="en-US"/>
              </w:rPr>
            </w:pPr>
            <w:r w:rsidRPr="00DA7BF1">
              <w:rPr>
                <w:rFonts w:cs="Arial"/>
                <w:sz w:val="18"/>
                <w:szCs w:val="18"/>
                <w:lang w:val="en-US"/>
              </w:rPr>
              <w:t>3</w:t>
            </w:r>
            <w:r w:rsidR="002D7C71">
              <w:rPr>
                <w:rFonts w:cs="Arial"/>
                <w:sz w:val="18"/>
                <w:szCs w:val="18"/>
                <w:lang w:val="en-US"/>
              </w:rPr>
              <w:t>5</w:t>
            </w:r>
          </w:p>
        </w:tc>
        <w:tc>
          <w:tcPr>
            <w:tcW w:w="5083" w:type="dxa"/>
            <w:tcBorders>
              <w:top w:val="nil"/>
              <w:left w:val="nil"/>
              <w:bottom w:val="single" w:sz="4" w:space="0" w:color="auto"/>
              <w:right w:val="single" w:sz="4" w:space="0" w:color="auto"/>
            </w:tcBorders>
            <w:shd w:val="clear" w:color="auto" w:fill="auto"/>
            <w:hideMark/>
          </w:tcPr>
          <w:p w:rsidR="00F571FB" w:rsidRDefault="00F571FB" w:rsidP="000C2AAC">
            <w:pPr>
              <w:rPr>
                <w:rFonts w:cs="Arial"/>
                <w:sz w:val="18"/>
                <w:szCs w:val="18"/>
                <w:lang w:val="en-US"/>
              </w:rPr>
            </w:pPr>
            <w:r w:rsidRPr="00DA7BF1">
              <w:rPr>
                <w:rFonts w:cs="Arial"/>
                <w:sz w:val="18"/>
                <w:szCs w:val="18"/>
                <w:lang w:val="en-US"/>
              </w:rPr>
              <w:t xml:space="preserve">Develop Inter-Carrier Network Test Plans and prepare for testing (individual TSPs to make arrangements in accordance with interconnection agreements) (may start upon CRTC approval of </w:t>
            </w:r>
            <w:r>
              <w:rPr>
                <w:rFonts w:cs="Arial"/>
                <w:sz w:val="18"/>
                <w:szCs w:val="18"/>
                <w:lang w:val="en-US"/>
              </w:rPr>
              <w:t xml:space="preserve">the </w:t>
            </w:r>
            <w:r w:rsidRPr="00DA7BF1">
              <w:rPr>
                <w:rFonts w:cs="Arial"/>
                <w:sz w:val="18"/>
                <w:szCs w:val="18"/>
                <w:lang w:val="en-US"/>
              </w:rPr>
              <w:t>RIP and must be completed by start date for the Inter-Carrier Testing Period)</w:t>
            </w:r>
          </w:p>
          <w:p w:rsidR="00F571FB" w:rsidRPr="00DA7BF1" w:rsidRDefault="00F571FB" w:rsidP="000C2AAC">
            <w:pPr>
              <w:rPr>
                <w:rFonts w:cs="Arial"/>
                <w:sz w:val="18"/>
                <w:szCs w:val="18"/>
                <w:lang w:val="en-US"/>
              </w:rPr>
            </w:pPr>
          </w:p>
        </w:tc>
        <w:tc>
          <w:tcPr>
            <w:tcW w:w="1280"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sidRPr="00DA7BF1">
              <w:rPr>
                <w:rFonts w:cs="Arial"/>
                <w:sz w:val="18"/>
                <w:szCs w:val="18"/>
                <w:lang w:val="en-US"/>
              </w:rPr>
              <w:t>NITF &amp; TSPs</w:t>
            </w:r>
          </w:p>
        </w:tc>
        <w:tc>
          <w:tcPr>
            <w:tcW w:w="1276" w:type="dxa"/>
            <w:tcBorders>
              <w:top w:val="nil"/>
              <w:left w:val="nil"/>
              <w:bottom w:val="single" w:sz="4" w:space="0" w:color="auto"/>
              <w:right w:val="single" w:sz="4" w:space="0" w:color="auto"/>
            </w:tcBorders>
            <w:shd w:val="clear" w:color="auto" w:fill="auto"/>
            <w:hideMark/>
          </w:tcPr>
          <w:p w:rsidR="00F571FB" w:rsidRPr="00DA7BF1" w:rsidRDefault="0043251C" w:rsidP="0043251C">
            <w:pPr>
              <w:jc w:val="center"/>
              <w:rPr>
                <w:rFonts w:cs="Arial"/>
                <w:sz w:val="18"/>
                <w:szCs w:val="18"/>
                <w:lang w:val="en-US"/>
              </w:rPr>
            </w:pPr>
            <w:r>
              <w:rPr>
                <w:rFonts w:cs="Arial"/>
                <w:sz w:val="18"/>
                <w:szCs w:val="18"/>
                <w:lang w:val="en-US"/>
              </w:rPr>
              <w:t>5-Nov</w:t>
            </w:r>
            <w:r w:rsidR="00F571FB">
              <w:rPr>
                <w:rFonts w:cs="Arial"/>
                <w:sz w:val="18"/>
                <w:szCs w:val="18"/>
                <w:lang w:val="en-US"/>
              </w:rPr>
              <w:t>-1</w:t>
            </w:r>
            <w:r>
              <w:rPr>
                <w:rFonts w:cs="Arial"/>
                <w:sz w:val="18"/>
                <w:szCs w:val="18"/>
                <w:lang w:val="en-US"/>
              </w:rPr>
              <w:t>3</w:t>
            </w:r>
          </w:p>
        </w:tc>
        <w:tc>
          <w:tcPr>
            <w:tcW w:w="1275"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10-Jan-16</w:t>
            </w:r>
          </w:p>
        </w:tc>
      </w:tr>
      <w:tr w:rsidR="00F571FB" w:rsidRPr="00DA7BF1" w:rsidTr="000C2AAC">
        <w:trPr>
          <w:trHeight w:val="603"/>
        </w:trPr>
        <w:tc>
          <w:tcPr>
            <w:tcW w:w="740" w:type="dxa"/>
            <w:tcBorders>
              <w:top w:val="nil"/>
              <w:left w:val="single" w:sz="4" w:space="0" w:color="auto"/>
              <w:bottom w:val="single" w:sz="4" w:space="0" w:color="auto"/>
              <w:right w:val="single" w:sz="4" w:space="0" w:color="auto"/>
            </w:tcBorders>
            <w:shd w:val="clear" w:color="auto" w:fill="auto"/>
            <w:hideMark/>
          </w:tcPr>
          <w:p w:rsidR="00F571FB" w:rsidRPr="00DA7BF1" w:rsidRDefault="00B97D80" w:rsidP="000C2AAC">
            <w:pPr>
              <w:jc w:val="center"/>
              <w:rPr>
                <w:rFonts w:cs="Arial"/>
                <w:sz w:val="18"/>
                <w:szCs w:val="18"/>
                <w:lang w:val="en-US"/>
              </w:rPr>
            </w:pPr>
            <w:r>
              <w:rPr>
                <w:rFonts w:cs="Arial"/>
                <w:sz w:val="18"/>
                <w:szCs w:val="18"/>
                <w:lang w:val="en-US"/>
              </w:rPr>
              <w:t>3</w:t>
            </w:r>
            <w:r w:rsidR="002D7C71">
              <w:rPr>
                <w:rFonts w:cs="Arial"/>
                <w:sz w:val="18"/>
                <w:szCs w:val="18"/>
                <w:lang w:val="en-US"/>
              </w:rPr>
              <w:t>6</w:t>
            </w:r>
          </w:p>
        </w:tc>
        <w:tc>
          <w:tcPr>
            <w:tcW w:w="5083" w:type="dxa"/>
            <w:tcBorders>
              <w:top w:val="nil"/>
              <w:left w:val="nil"/>
              <w:bottom w:val="single" w:sz="4" w:space="0" w:color="auto"/>
              <w:right w:val="single" w:sz="4" w:space="0" w:color="auto"/>
            </w:tcBorders>
            <w:shd w:val="clear" w:color="auto" w:fill="auto"/>
            <w:hideMark/>
          </w:tcPr>
          <w:p w:rsidR="00F571FB" w:rsidRDefault="00F571FB" w:rsidP="000C2AAC">
            <w:pPr>
              <w:rPr>
                <w:rFonts w:cs="Arial"/>
                <w:sz w:val="18"/>
                <w:szCs w:val="18"/>
                <w:lang w:val="en-US"/>
              </w:rPr>
            </w:pPr>
            <w:r w:rsidRPr="00DA7BF1">
              <w:rPr>
                <w:rFonts w:cs="Arial"/>
                <w:sz w:val="18"/>
                <w:szCs w:val="18"/>
                <w:lang w:val="en-US"/>
              </w:rPr>
              <w:t>All international and domestic TSPs must activate the new NPA in their networks by the start date for the Inter-Carrier Testing Period</w:t>
            </w:r>
          </w:p>
          <w:p w:rsidR="00F571FB" w:rsidRPr="00DA7BF1" w:rsidRDefault="00F571FB" w:rsidP="000C2AAC">
            <w:pPr>
              <w:rPr>
                <w:rFonts w:cs="Arial"/>
                <w:sz w:val="18"/>
                <w:szCs w:val="18"/>
                <w:lang w:val="en-US"/>
              </w:rPr>
            </w:pPr>
          </w:p>
        </w:tc>
        <w:tc>
          <w:tcPr>
            <w:tcW w:w="1280"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sidRPr="00DA7BF1">
              <w:rPr>
                <w:rFonts w:cs="Arial"/>
                <w:sz w:val="18"/>
                <w:szCs w:val="18"/>
                <w:lang w:val="en-US"/>
              </w:rPr>
              <w:t>TSPs</w:t>
            </w:r>
          </w:p>
        </w:tc>
        <w:tc>
          <w:tcPr>
            <w:tcW w:w="1276" w:type="dxa"/>
            <w:tcBorders>
              <w:top w:val="nil"/>
              <w:left w:val="nil"/>
              <w:bottom w:val="single" w:sz="4" w:space="0" w:color="auto"/>
              <w:right w:val="single" w:sz="4" w:space="0" w:color="auto"/>
            </w:tcBorders>
            <w:shd w:val="clear" w:color="auto" w:fill="auto"/>
            <w:hideMark/>
          </w:tcPr>
          <w:p w:rsidR="00F571FB" w:rsidRPr="00DA7BF1" w:rsidRDefault="0043251C" w:rsidP="000C2AAC">
            <w:pPr>
              <w:jc w:val="center"/>
              <w:rPr>
                <w:rFonts w:cs="Arial"/>
                <w:sz w:val="18"/>
                <w:szCs w:val="18"/>
                <w:lang w:val="en-US"/>
              </w:rPr>
            </w:pPr>
            <w:r>
              <w:rPr>
                <w:rFonts w:cs="Arial"/>
                <w:sz w:val="18"/>
                <w:szCs w:val="18"/>
                <w:lang w:val="en-US"/>
              </w:rPr>
              <w:t>23-Oct-14</w:t>
            </w:r>
          </w:p>
        </w:tc>
        <w:tc>
          <w:tcPr>
            <w:tcW w:w="1275"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10-Jan-16</w:t>
            </w:r>
          </w:p>
        </w:tc>
      </w:tr>
      <w:tr w:rsidR="00F571FB" w:rsidRPr="00DA7BF1" w:rsidTr="000C2AAC">
        <w:trPr>
          <w:trHeight w:val="616"/>
        </w:trPr>
        <w:tc>
          <w:tcPr>
            <w:tcW w:w="740" w:type="dxa"/>
            <w:tcBorders>
              <w:top w:val="nil"/>
              <w:left w:val="single" w:sz="4" w:space="0" w:color="auto"/>
              <w:bottom w:val="single" w:sz="4" w:space="0" w:color="auto"/>
              <w:right w:val="single" w:sz="4" w:space="0" w:color="auto"/>
            </w:tcBorders>
            <w:shd w:val="clear" w:color="auto" w:fill="auto"/>
            <w:hideMark/>
          </w:tcPr>
          <w:p w:rsidR="00F571FB" w:rsidRPr="00DA7BF1" w:rsidRDefault="00B97D80" w:rsidP="000C2AAC">
            <w:pPr>
              <w:jc w:val="center"/>
              <w:rPr>
                <w:rFonts w:cs="Arial"/>
                <w:sz w:val="18"/>
                <w:szCs w:val="18"/>
                <w:lang w:val="en-US"/>
              </w:rPr>
            </w:pPr>
            <w:r>
              <w:rPr>
                <w:rFonts w:cs="Arial"/>
                <w:sz w:val="18"/>
                <w:szCs w:val="18"/>
                <w:lang w:val="en-US"/>
              </w:rPr>
              <w:t>3</w:t>
            </w:r>
            <w:r w:rsidR="002D7C71">
              <w:rPr>
                <w:rFonts w:cs="Arial"/>
                <w:sz w:val="18"/>
                <w:szCs w:val="18"/>
                <w:lang w:val="en-US"/>
              </w:rPr>
              <w:t>7</w:t>
            </w:r>
          </w:p>
        </w:tc>
        <w:tc>
          <w:tcPr>
            <w:tcW w:w="5083" w:type="dxa"/>
            <w:tcBorders>
              <w:top w:val="nil"/>
              <w:left w:val="nil"/>
              <w:bottom w:val="single" w:sz="4" w:space="0" w:color="auto"/>
              <w:right w:val="single" w:sz="4" w:space="0" w:color="auto"/>
            </w:tcBorders>
            <w:shd w:val="clear" w:color="auto" w:fill="auto"/>
            <w:hideMark/>
          </w:tcPr>
          <w:p w:rsidR="00F571FB" w:rsidRDefault="00F571FB" w:rsidP="000C2AAC">
            <w:pPr>
              <w:rPr>
                <w:rFonts w:cs="Arial"/>
                <w:sz w:val="18"/>
                <w:szCs w:val="18"/>
                <w:lang w:val="en-US"/>
              </w:rPr>
            </w:pPr>
            <w:r w:rsidRPr="00DA7BF1">
              <w:rPr>
                <w:rFonts w:cs="Arial"/>
                <w:sz w:val="18"/>
                <w:szCs w:val="18"/>
                <w:lang w:val="en-US"/>
              </w:rPr>
              <w:t xml:space="preserve">Activation date for new NPA Test CO Codes and Test Numbers in </w:t>
            </w:r>
            <w:r>
              <w:rPr>
                <w:rFonts w:cs="Arial"/>
                <w:sz w:val="18"/>
                <w:szCs w:val="18"/>
                <w:lang w:val="en-US"/>
              </w:rPr>
              <w:t xml:space="preserve">the </w:t>
            </w:r>
            <w:r w:rsidRPr="00DA7BF1">
              <w:rPr>
                <w:rFonts w:cs="Arial"/>
                <w:sz w:val="18"/>
                <w:szCs w:val="18"/>
                <w:lang w:val="en-US"/>
              </w:rPr>
              <w:t>network must be completed by the start date for the Inter-Carrier Testing Period</w:t>
            </w:r>
          </w:p>
          <w:p w:rsidR="00F571FB" w:rsidRPr="00DA7BF1" w:rsidRDefault="00F571FB" w:rsidP="000C2AAC">
            <w:pPr>
              <w:rPr>
                <w:rFonts w:cs="Arial"/>
                <w:sz w:val="18"/>
                <w:szCs w:val="18"/>
                <w:lang w:val="en-US"/>
              </w:rPr>
            </w:pPr>
          </w:p>
        </w:tc>
        <w:tc>
          <w:tcPr>
            <w:tcW w:w="1280"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sidRPr="00DA7BF1">
              <w:rPr>
                <w:rFonts w:cs="Arial"/>
                <w:sz w:val="18"/>
                <w:szCs w:val="18"/>
                <w:lang w:val="en-US"/>
              </w:rPr>
              <w:t>TSPs</w:t>
            </w:r>
          </w:p>
        </w:tc>
        <w:tc>
          <w:tcPr>
            <w:tcW w:w="1276" w:type="dxa"/>
            <w:tcBorders>
              <w:top w:val="nil"/>
              <w:left w:val="nil"/>
              <w:bottom w:val="single" w:sz="4" w:space="0" w:color="auto"/>
              <w:right w:val="single" w:sz="4" w:space="0" w:color="auto"/>
            </w:tcBorders>
            <w:shd w:val="clear" w:color="auto" w:fill="auto"/>
            <w:hideMark/>
          </w:tcPr>
          <w:p w:rsidR="00F571FB" w:rsidRPr="00DA7BF1" w:rsidRDefault="0043251C" w:rsidP="000C2AAC">
            <w:pPr>
              <w:jc w:val="center"/>
              <w:rPr>
                <w:rFonts w:cs="Arial"/>
                <w:sz w:val="18"/>
                <w:szCs w:val="18"/>
                <w:lang w:val="en-US"/>
              </w:rPr>
            </w:pPr>
            <w:r>
              <w:rPr>
                <w:rFonts w:cs="Arial"/>
                <w:sz w:val="18"/>
                <w:szCs w:val="18"/>
                <w:lang w:val="en-US"/>
              </w:rPr>
              <w:t>23-Oct-14</w:t>
            </w:r>
          </w:p>
        </w:tc>
        <w:tc>
          <w:tcPr>
            <w:tcW w:w="1275"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10-Jan-16</w:t>
            </w:r>
          </w:p>
        </w:tc>
      </w:tr>
      <w:tr w:rsidR="00F571FB" w:rsidRPr="00DA7BF1" w:rsidTr="000C2AAC">
        <w:trPr>
          <w:trHeight w:val="344"/>
        </w:trPr>
        <w:tc>
          <w:tcPr>
            <w:tcW w:w="740" w:type="dxa"/>
            <w:tcBorders>
              <w:top w:val="nil"/>
              <w:left w:val="single" w:sz="4" w:space="0" w:color="auto"/>
              <w:bottom w:val="single" w:sz="4" w:space="0" w:color="auto"/>
              <w:right w:val="single" w:sz="4" w:space="0" w:color="auto"/>
            </w:tcBorders>
            <w:shd w:val="clear" w:color="auto" w:fill="auto"/>
            <w:hideMark/>
          </w:tcPr>
          <w:p w:rsidR="00F571FB" w:rsidRPr="00DA7BF1" w:rsidRDefault="00B97D80" w:rsidP="002D7C71">
            <w:pPr>
              <w:jc w:val="center"/>
              <w:rPr>
                <w:rFonts w:cs="Arial"/>
                <w:sz w:val="18"/>
                <w:szCs w:val="18"/>
                <w:lang w:val="en-US"/>
              </w:rPr>
            </w:pPr>
            <w:r>
              <w:rPr>
                <w:rFonts w:cs="Arial"/>
                <w:sz w:val="18"/>
                <w:szCs w:val="18"/>
                <w:lang w:val="en-US"/>
              </w:rPr>
              <w:t>3</w:t>
            </w:r>
            <w:r w:rsidR="002D7C71">
              <w:rPr>
                <w:rFonts w:cs="Arial"/>
                <w:sz w:val="18"/>
                <w:szCs w:val="18"/>
                <w:lang w:val="en-US"/>
              </w:rPr>
              <w:t>8</w:t>
            </w:r>
          </w:p>
        </w:tc>
        <w:tc>
          <w:tcPr>
            <w:tcW w:w="5083" w:type="dxa"/>
            <w:tcBorders>
              <w:top w:val="nil"/>
              <w:left w:val="nil"/>
              <w:bottom w:val="single" w:sz="4" w:space="0" w:color="auto"/>
              <w:right w:val="single" w:sz="4" w:space="0" w:color="auto"/>
            </w:tcBorders>
            <w:shd w:val="clear" w:color="auto" w:fill="auto"/>
            <w:hideMark/>
          </w:tcPr>
          <w:p w:rsidR="00F571FB" w:rsidRDefault="00F571FB" w:rsidP="000C2AAC">
            <w:pPr>
              <w:rPr>
                <w:rFonts w:cs="Arial"/>
                <w:sz w:val="18"/>
                <w:szCs w:val="18"/>
                <w:lang w:val="en-US"/>
              </w:rPr>
            </w:pPr>
            <w:r w:rsidRPr="00DA7BF1">
              <w:rPr>
                <w:rFonts w:cs="Arial"/>
                <w:sz w:val="18"/>
                <w:szCs w:val="18"/>
                <w:lang w:val="en-US"/>
              </w:rPr>
              <w:t>Inter-Carrier Testing Period (subject to Inter-Carrier Network Test Plans)</w:t>
            </w:r>
          </w:p>
          <w:p w:rsidR="00F571FB" w:rsidRPr="00DA7BF1" w:rsidRDefault="00F571FB" w:rsidP="000C2AAC">
            <w:pPr>
              <w:rPr>
                <w:rFonts w:cs="Arial"/>
                <w:sz w:val="18"/>
                <w:szCs w:val="18"/>
                <w:lang w:val="en-US"/>
              </w:rPr>
            </w:pPr>
          </w:p>
        </w:tc>
        <w:tc>
          <w:tcPr>
            <w:tcW w:w="1280"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sidRPr="00DA7BF1">
              <w:rPr>
                <w:rFonts w:cs="Arial"/>
                <w:sz w:val="18"/>
                <w:szCs w:val="18"/>
                <w:lang w:val="en-US"/>
              </w:rPr>
              <w:t>NITF &amp; TSPs</w:t>
            </w:r>
          </w:p>
        </w:tc>
        <w:tc>
          <w:tcPr>
            <w:tcW w:w="1276"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10-Jan-16</w:t>
            </w:r>
          </w:p>
        </w:tc>
        <w:tc>
          <w:tcPr>
            <w:tcW w:w="1275"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9-May-16</w:t>
            </w:r>
          </w:p>
        </w:tc>
      </w:tr>
      <w:tr w:rsidR="00F571FB" w:rsidRPr="00DA7BF1" w:rsidTr="000C2AAC">
        <w:trPr>
          <w:trHeight w:val="424"/>
        </w:trPr>
        <w:tc>
          <w:tcPr>
            <w:tcW w:w="740" w:type="dxa"/>
            <w:tcBorders>
              <w:top w:val="nil"/>
              <w:left w:val="single" w:sz="4" w:space="0" w:color="auto"/>
              <w:bottom w:val="single" w:sz="4" w:space="0" w:color="auto"/>
              <w:right w:val="single" w:sz="4" w:space="0" w:color="auto"/>
            </w:tcBorders>
            <w:shd w:val="clear" w:color="auto" w:fill="auto"/>
            <w:hideMark/>
          </w:tcPr>
          <w:p w:rsidR="00F571FB" w:rsidRPr="00DA7BF1" w:rsidRDefault="002D7C71" w:rsidP="000C2AAC">
            <w:pPr>
              <w:jc w:val="center"/>
              <w:rPr>
                <w:rFonts w:cs="Arial"/>
                <w:sz w:val="18"/>
                <w:szCs w:val="18"/>
                <w:lang w:val="en-US"/>
              </w:rPr>
            </w:pPr>
            <w:r>
              <w:rPr>
                <w:rFonts w:cs="Arial"/>
                <w:sz w:val="18"/>
                <w:szCs w:val="18"/>
                <w:lang w:val="en-US"/>
              </w:rPr>
              <w:t>39</w:t>
            </w:r>
          </w:p>
        </w:tc>
        <w:tc>
          <w:tcPr>
            <w:tcW w:w="5083" w:type="dxa"/>
            <w:tcBorders>
              <w:top w:val="nil"/>
              <w:left w:val="nil"/>
              <w:bottom w:val="single" w:sz="4" w:space="0" w:color="auto"/>
              <w:right w:val="single" w:sz="4" w:space="0" w:color="auto"/>
            </w:tcBorders>
            <w:shd w:val="clear" w:color="auto" w:fill="auto"/>
            <w:hideMark/>
          </w:tcPr>
          <w:p w:rsidR="00F571FB" w:rsidRDefault="00F571FB" w:rsidP="000C2AAC">
            <w:pPr>
              <w:rPr>
                <w:rFonts w:cs="Arial"/>
                <w:sz w:val="18"/>
                <w:szCs w:val="18"/>
                <w:lang w:val="en-US"/>
              </w:rPr>
            </w:pPr>
            <w:r w:rsidRPr="00DA7BF1">
              <w:rPr>
                <w:rFonts w:cs="Arial"/>
                <w:sz w:val="18"/>
                <w:szCs w:val="18"/>
                <w:lang w:val="en-US"/>
              </w:rPr>
              <w:t>TSPs to submit Progress Report #2 to NITF and CATF (starts on commencement of Inter-Carrier Testing Period)</w:t>
            </w:r>
          </w:p>
          <w:p w:rsidR="00F571FB" w:rsidRPr="00DA7BF1" w:rsidRDefault="00F571FB" w:rsidP="000C2AAC">
            <w:pPr>
              <w:rPr>
                <w:rFonts w:cs="Arial"/>
                <w:sz w:val="18"/>
                <w:szCs w:val="18"/>
                <w:lang w:val="en-US"/>
              </w:rPr>
            </w:pPr>
          </w:p>
        </w:tc>
        <w:tc>
          <w:tcPr>
            <w:tcW w:w="1280"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sidRPr="00DA7BF1">
              <w:rPr>
                <w:rFonts w:cs="Arial"/>
                <w:sz w:val="18"/>
                <w:szCs w:val="18"/>
                <w:lang w:val="en-US"/>
              </w:rPr>
              <w:t>TSPs</w:t>
            </w:r>
          </w:p>
        </w:tc>
        <w:tc>
          <w:tcPr>
            <w:tcW w:w="1276"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10-Jan-16</w:t>
            </w:r>
          </w:p>
        </w:tc>
        <w:tc>
          <w:tcPr>
            <w:tcW w:w="1275"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24-Jan-16</w:t>
            </w:r>
          </w:p>
        </w:tc>
      </w:tr>
      <w:tr w:rsidR="00F571FB" w:rsidRPr="00DA7BF1" w:rsidTr="000C2AAC">
        <w:trPr>
          <w:trHeight w:val="385"/>
        </w:trPr>
        <w:tc>
          <w:tcPr>
            <w:tcW w:w="740" w:type="dxa"/>
            <w:tcBorders>
              <w:top w:val="nil"/>
              <w:left w:val="single" w:sz="4" w:space="0" w:color="auto"/>
              <w:bottom w:val="single" w:sz="4" w:space="0" w:color="auto"/>
              <w:right w:val="single" w:sz="4" w:space="0" w:color="auto"/>
            </w:tcBorders>
            <w:shd w:val="clear" w:color="auto" w:fill="auto"/>
            <w:hideMark/>
          </w:tcPr>
          <w:p w:rsidR="00F571FB" w:rsidRPr="00DA7BF1" w:rsidRDefault="002D7C71" w:rsidP="000C2AAC">
            <w:pPr>
              <w:jc w:val="center"/>
              <w:rPr>
                <w:rFonts w:cs="Arial"/>
                <w:sz w:val="18"/>
                <w:szCs w:val="18"/>
                <w:lang w:val="en-US"/>
              </w:rPr>
            </w:pPr>
            <w:r>
              <w:rPr>
                <w:rFonts w:cs="Arial"/>
                <w:sz w:val="18"/>
                <w:szCs w:val="18"/>
                <w:lang w:val="en-US"/>
              </w:rPr>
              <w:t>40</w:t>
            </w:r>
          </w:p>
        </w:tc>
        <w:tc>
          <w:tcPr>
            <w:tcW w:w="5083" w:type="dxa"/>
            <w:tcBorders>
              <w:top w:val="nil"/>
              <w:left w:val="nil"/>
              <w:bottom w:val="single" w:sz="4" w:space="0" w:color="auto"/>
              <w:right w:val="single" w:sz="4" w:space="0" w:color="auto"/>
            </w:tcBorders>
            <w:shd w:val="clear" w:color="auto" w:fill="auto"/>
            <w:hideMark/>
          </w:tcPr>
          <w:p w:rsidR="00F571FB" w:rsidRDefault="00F571FB" w:rsidP="000C2AAC">
            <w:pPr>
              <w:rPr>
                <w:rFonts w:cs="Arial"/>
                <w:sz w:val="18"/>
                <w:szCs w:val="18"/>
                <w:lang w:val="en-US"/>
              </w:rPr>
            </w:pPr>
            <w:r w:rsidRPr="00DA7BF1">
              <w:rPr>
                <w:rFonts w:cs="Arial"/>
                <w:sz w:val="18"/>
                <w:szCs w:val="18"/>
                <w:lang w:val="en-US"/>
              </w:rPr>
              <w:t>NITF and CATF develop &amp; submit Progress Report #2 to</w:t>
            </w:r>
            <w:r>
              <w:rPr>
                <w:rFonts w:cs="Arial"/>
                <w:sz w:val="18"/>
                <w:szCs w:val="18"/>
                <w:lang w:val="en-US"/>
              </w:rPr>
              <w:t xml:space="preserve"> the</w:t>
            </w:r>
            <w:r w:rsidRPr="00DA7BF1">
              <w:rPr>
                <w:rFonts w:cs="Arial"/>
                <w:sz w:val="18"/>
                <w:szCs w:val="18"/>
                <w:lang w:val="en-US"/>
              </w:rPr>
              <w:t xml:space="preserve"> RPC (linked to TSP reports to NITF and CATF)</w:t>
            </w:r>
          </w:p>
          <w:p w:rsidR="00F571FB" w:rsidRPr="00DA7BF1" w:rsidRDefault="00F571FB" w:rsidP="000C2AAC">
            <w:pPr>
              <w:rPr>
                <w:rFonts w:cs="Arial"/>
                <w:sz w:val="18"/>
                <w:szCs w:val="18"/>
                <w:lang w:val="en-US"/>
              </w:rPr>
            </w:pPr>
          </w:p>
        </w:tc>
        <w:tc>
          <w:tcPr>
            <w:tcW w:w="1280"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sidRPr="00DA7BF1">
              <w:rPr>
                <w:rFonts w:cs="Arial"/>
                <w:sz w:val="18"/>
                <w:szCs w:val="18"/>
                <w:lang w:val="en-US"/>
              </w:rPr>
              <w:t>NITF &amp; CATF</w:t>
            </w:r>
          </w:p>
        </w:tc>
        <w:tc>
          <w:tcPr>
            <w:tcW w:w="1276"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24-Jan-16</w:t>
            </w:r>
          </w:p>
        </w:tc>
        <w:tc>
          <w:tcPr>
            <w:tcW w:w="1275"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7-Feb-16</w:t>
            </w:r>
          </w:p>
        </w:tc>
      </w:tr>
      <w:tr w:rsidR="00F571FB" w:rsidRPr="00DA7BF1" w:rsidTr="000C2AAC">
        <w:trPr>
          <w:trHeight w:val="322"/>
        </w:trPr>
        <w:tc>
          <w:tcPr>
            <w:tcW w:w="740" w:type="dxa"/>
            <w:tcBorders>
              <w:top w:val="nil"/>
              <w:left w:val="single" w:sz="4" w:space="0" w:color="auto"/>
              <w:bottom w:val="single" w:sz="4" w:space="0" w:color="auto"/>
              <w:right w:val="single" w:sz="4" w:space="0" w:color="auto"/>
            </w:tcBorders>
            <w:shd w:val="clear" w:color="auto" w:fill="auto"/>
            <w:hideMark/>
          </w:tcPr>
          <w:p w:rsidR="00F571FB" w:rsidRPr="00DA7BF1" w:rsidRDefault="00F571FB" w:rsidP="002D7C71">
            <w:pPr>
              <w:jc w:val="center"/>
              <w:rPr>
                <w:rFonts w:cs="Arial"/>
                <w:sz w:val="18"/>
                <w:szCs w:val="18"/>
                <w:lang w:val="en-US"/>
              </w:rPr>
            </w:pPr>
            <w:r w:rsidRPr="00DA7BF1">
              <w:rPr>
                <w:rFonts w:cs="Arial"/>
                <w:sz w:val="18"/>
                <w:szCs w:val="18"/>
                <w:lang w:val="en-US"/>
              </w:rPr>
              <w:t>4</w:t>
            </w:r>
            <w:r w:rsidR="002D7C71">
              <w:rPr>
                <w:rFonts w:cs="Arial"/>
                <w:sz w:val="18"/>
                <w:szCs w:val="18"/>
                <w:lang w:val="en-US"/>
              </w:rPr>
              <w:t>1</w:t>
            </w:r>
          </w:p>
        </w:tc>
        <w:tc>
          <w:tcPr>
            <w:tcW w:w="5083" w:type="dxa"/>
            <w:tcBorders>
              <w:top w:val="nil"/>
              <w:left w:val="nil"/>
              <w:bottom w:val="single" w:sz="4" w:space="0" w:color="auto"/>
              <w:right w:val="single" w:sz="4" w:space="0" w:color="auto"/>
            </w:tcBorders>
            <w:shd w:val="clear" w:color="auto" w:fill="auto"/>
            <w:hideMark/>
          </w:tcPr>
          <w:p w:rsidR="00F571FB" w:rsidRPr="00DA7BF1" w:rsidRDefault="00F571FB" w:rsidP="000C2AAC">
            <w:pPr>
              <w:rPr>
                <w:rFonts w:cs="Arial"/>
                <w:sz w:val="18"/>
                <w:szCs w:val="18"/>
                <w:lang w:val="en-US"/>
              </w:rPr>
            </w:pPr>
            <w:r>
              <w:rPr>
                <w:rFonts w:cs="Arial"/>
                <w:sz w:val="18"/>
                <w:szCs w:val="18"/>
                <w:lang w:val="en-US"/>
              </w:rPr>
              <w:t xml:space="preserve">The </w:t>
            </w:r>
            <w:r w:rsidRPr="00DA7BF1">
              <w:rPr>
                <w:rFonts w:cs="Arial"/>
                <w:sz w:val="18"/>
                <w:szCs w:val="18"/>
                <w:lang w:val="en-US"/>
              </w:rPr>
              <w:t>RPC submits Progress Report #2 to CISC/CRTC (linked to NITF and CATF reports)</w:t>
            </w:r>
          </w:p>
        </w:tc>
        <w:tc>
          <w:tcPr>
            <w:tcW w:w="1280"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sidRPr="00DA7BF1">
              <w:rPr>
                <w:rFonts w:cs="Arial"/>
                <w:sz w:val="18"/>
                <w:szCs w:val="18"/>
                <w:lang w:val="en-US"/>
              </w:rPr>
              <w:t>RPC</w:t>
            </w:r>
          </w:p>
        </w:tc>
        <w:tc>
          <w:tcPr>
            <w:tcW w:w="1276"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7-Feb-16</w:t>
            </w:r>
          </w:p>
        </w:tc>
        <w:tc>
          <w:tcPr>
            <w:tcW w:w="1275"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21-Feb-16</w:t>
            </w:r>
          </w:p>
        </w:tc>
      </w:tr>
      <w:tr w:rsidR="00F571FB" w:rsidRPr="00DA7BF1" w:rsidTr="000C2AAC">
        <w:trPr>
          <w:trHeight w:val="525"/>
        </w:trPr>
        <w:tc>
          <w:tcPr>
            <w:tcW w:w="740" w:type="dxa"/>
            <w:tcBorders>
              <w:top w:val="nil"/>
              <w:left w:val="single" w:sz="4" w:space="0" w:color="auto"/>
              <w:bottom w:val="single" w:sz="4" w:space="0" w:color="auto"/>
              <w:right w:val="single" w:sz="4" w:space="0" w:color="auto"/>
            </w:tcBorders>
            <w:shd w:val="clear" w:color="auto" w:fill="auto"/>
            <w:hideMark/>
          </w:tcPr>
          <w:p w:rsidR="00F571FB" w:rsidRPr="00DA7BF1" w:rsidRDefault="00F571FB" w:rsidP="002D7C71">
            <w:pPr>
              <w:jc w:val="center"/>
              <w:rPr>
                <w:rFonts w:cs="Arial"/>
                <w:sz w:val="18"/>
                <w:szCs w:val="18"/>
                <w:lang w:val="en-US"/>
              </w:rPr>
            </w:pPr>
            <w:r w:rsidRPr="00DA7BF1">
              <w:rPr>
                <w:rFonts w:cs="Arial"/>
                <w:sz w:val="18"/>
                <w:szCs w:val="18"/>
                <w:lang w:val="en-US"/>
              </w:rPr>
              <w:t>4</w:t>
            </w:r>
            <w:r w:rsidR="002D7C71">
              <w:rPr>
                <w:rFonts w:cs="Arial"/>
                <w:sz w:val="18"/>
                <w:szCs w:val="18"/>
                <w:lang w:val="en-US"/>
              </w:rPr>
              <w:t>2</w:t>
            </w:r>
          </w:p>
        </w:tc>
        <w:tc>
          <w:tcPr>
            <w:tcW w:w="5083" w:type="dxa"/>
            <w:tcBorders>
              <w:top w:val="nil"/>
              <w:left w:val="nil"/>
              <w:bottom w:val="single" w:sz="4" w:space="0" w:color="auto"/>
              <w:right w:val="single" w:sz="4" w:space="0" w:color="auto"/>
            </w:tcBorders>
            <w:shd w:val="clear" w:color="auto" w:fill="auto"/>
            <w:hideMark/>
          </w:tcPr>
          <w:p w:rsidR="00F571FB" w:rsidRPr="00DA7BF1" w:rsidRDefault="00F571FB" w:rsidP="000C2AAC">
            <w:pPr>
              <w:rPr>
                <w:rFonts w:cs="Arial"/>
                <w:sz w:val="18"/>
                <w:szCs w:val="18"/>
                <w:lang w:val="en-US"/>
              </w:rPr>
            </w:pPr>
            <w:r w:rsidRPr="00DA7BF1">
              <w:rPr>
                <w:rFonts w:cs="Arial"/>
                <w:sz w:val="18"/>
                <w:szCs w:val="18"/>
                <w:lang w:val="en-US"/>
              </w:rPr>
              <w:t>Relief Date (earliest date when CO Codes in new NPA may be activated)</w:t>
            </w:r>
          </w:p>
        </w:tc>
        <w:tc>
          <w:tcPr>
            <w:tcW w:w="1280"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p>
        </w:tc>
        <w:tc>
          <w:tcPr>
            <w:tcW w:w="1276"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p>
        </w:tc>
        <w:tc>
          <w:tcPr>
            <w:tcW w:w="1275"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9-Apr-16</w:t>
            </w:r>
          </w:p>
        </w:tc>
      </w:tr>
      <w:tr w:rsidR="00F571FB" w:rsidRPr="00DA7BF1" w:rsidTr="000C2AAC">
        <w:trPr>
          <w:trHeight w:val="624"/>
        </w:trPr>
        <w:tc>
          <w:tcPr>
            <w:tcW w:w="740" w:type="dxa"/>
            <w:tcBorders>
              <w:top w:val="nil"/>
              <w:left w:val="single" w:sz="4" w:space="0" w:color="auto"/>
              <w:bottom w:val="single" w:sz="4" w:space="0" w:color="auto"/>
              <w:right w:val="single" w:sz="4" w:space="0" w:color="auto"/>
            </w:tcBorders>
            <w:shd w:val="clear" w:color="auto" w:fill="auto"/>
            <w:hideMark/>
          </w:tcPr>
          <w:p w:rsidR="00F571FB" w:rsidRPr="00DA7BF1" w:rsidRDefault="00F571FB" w:rsidP="002D7C71">
            <w:pPr>
              <w:jc w:val="center"/>
              <w:rPr>
                <w:rFonts w:cs="Arial"/>
                <w:sz w:val="18"/>
                <w:szCs w:val="18"/>
                <w:lang w:val="en-US"/>
              </w:rPr>
            </w:pPr>
            <w:r>
              <w:rPr>
                <w:rFonts w:cs="Arial"/>
                <w:sz w:val="18"/>
                <w:szCs w:val="18"/>
                <w:lang w:val="en-US"/>
              </w:rPr>
              <w:t>4</w:t>
            </w:r>
            <w:r w:rsidR="002D7C71">
              <w:rPr>
                <w:rFonts w:cs="Arial"/>
                <w:sz w:val="18"/>
                <w:szCs w:val="18"/>
                <w:lang w:val="en-US"/>
              </w:rPr>
              <w:t>3</w:t>
            </w:r>
          </w:p>
        </w:tc>
        <w:tc>
          <w:tcPr>
            <w:tcW w:w="5083" w:type="dxa"/>
            <w:tcBorders>
              <w:top w:val="nil"/>
              <w:left w:val="nil"/>
              <w:bottom w:val="single" w:sz="4" w:space="0" w:color="auto"/>
              <w:right w:val="single" w:sz="4" w:space="0" w:color="auto"/>
            </w:tcBorders>
            <w:shd w:val="clear" w:color="auto" w:fill="auto"/>
            <w:hideMark/>
          </w:tcPr>
          <w:p w:rsidR="00F571FB" w:rsidRDefault="00F571FB" w:rsidP="000C2AAC">
            <w:pPr>
              <w:rPr>
                <w:rFonts w:cs="Arial"/>
                <w:sz w:val="18"/>
                <w:szCs w:val="18"/>
                <w:lang w:val="en-US"/>
              </w:rPr>
            </w:pPr>
            <w:r w:rsidRPr="00DA7BF1">
              <w:rPr>
                <w:rFonts w:cs="Arial"/>
                <w:sz w:val="18"/>
                <w:szCs w:val="18"/>
                <w:lang w:val="en-US"/>
              </w:rPr>
              <w:t>TSPs submit Final Report to CATF and NITF (starts on</w:t>
            </w:r>
            <w:r>
              <w:rPr>
                <w:rFonts w:cs="Arial"/>
                <w:sz w:val="18"/>
                <w:szCs w:val="18"/>
                <w:lang w:val="en-US"/>
              </w:rPr>
              <w:t xml:space="preserve"> the </w:t>
            </w:r>
            <w:r w:rsidRPr="00DA7BF1">
              <w:rPr>
                <w:rFonts w:cs="Arial"/>
                <w:sz w:val="18"/>
                <w:szCs w:val="18"/>
                <w:lang w:val="en-US"/>
              </w:rPr>
              <w:t>Relief Date and provides 2 weeks for preparation &amp; submission)</w:t>
            </w:r>
          </w:p>
          <w:p w:rsidR="00F571FB" w:rsidRPr="00DA7BF1" w:rsidRDefault="00F571FB" w:rsidP="000C2AAC">
            <w:pPr>
              <w:rPr>
                <w:rFonts w:cs="Arial"/>
                <w:sz w:val="18"/>
                <w:szCs w:val="18"/>
                <w:lang w:val="en-US"/>
              </w:rPr>
            </w:pPr>
          </w:p>
        </w:tc>
        <w:tc>
          <w:tcPr>
            <w:tcW w:w="1280"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sidRPr="00DA7BF1">
              <w:rPr>
                <w:rFonts w:cs="Arial"/>
                <w:sz w:val="18"/>
                <w:szCs w:val="18"/>
                <w:lang w:val="en-US"/>
              </w:rPr>
              <w:t>TSPs</w:t>
            </w:r>
          </w:p>
        </w:tc>
        <w:tc>
          <w:tcPr>
            <w:tcW w:w="1276"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9-Apr-16</w:t>
            </w:r>
          </w:p>
        </w:tc>
        <w:tc>
          <w:tcPr>
            <w:tcW w:w="1275"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23-Apr-16</w:t>
            </w:r>
          </w:p>
        </w:tc>
      </w:tr>
      <w:tr w:rsidR="00F571FB" w:rsidRPr="00DA7BF1" w:rsidTr="000C2AAC">
        <w:trPr>
          <w:trHeight w:val="352"/>
        </w:trPr>
        <w:tc>
          <w:tcPr>
            <w:tcW w:w="740" w:type="dxa"/>
            <w:tcBorders>
              <w:top w:val="nil"/>
              <w:left w:val="single" w:sz="4" w:space="0" w:color="auto"/>
              <w:bottom w:val="single" w:sz="4" w:space="0" w:color="auto"/>
              <w:right w:val="single" w:sz="4" w:space="0" w:color="auto"/>
            </w:tcBorders>
            <w:shd w:val="clear" w:color="auto" w:fill="auto"/>
            <w:hideMark/>
          </w:tcPr>
          <w:p w:rsidR="00F571FB" w:rsidRPr="00DA7BF1" w:rsidRDefault="00F571FB" w:rsidP="002D7C71">
            <w:pPr>
              <w:jc w:val="center"/>
              <w:rPr>
                <w:rFonts w:cs="Arial"/>
                <w:sz w:val="18"/>
                <w:szCs w:val="18"/>
                <w:lang w:val="en-US"/>
              </w:rPr>
            </w:pPr>
            <w:r>
              <w:rPr>
                <w:rFonts w:cs="Arial"/>
                <w:sz w:val="18"/>
                <w:szCs w:val="18"/>
                <w:lang w:val="en-US"/>
              </w:rPr>
              <w:t>4</w:t>
            </w:r>
            <w:r w:rsidR="002D7C71">
              <w:rPr>
                <w:rFonts w:cs="Arial"/>
                <w:sz w:val="18"/>
                <w:szCs w:val="18"/>
                <w:lang w:val="en-US"/>
              </w:rPr>
              <w:t>4</w:t>
            </w:r>
          </w:p>
        </w:tc>
        <w:tc>
          <w:tcPr>
            <w:tcW w:w="5083" w:type="dxa"/>
            <w:tcBorders>
              <w:top w:val="nil"/>
              <w:left w:val="nil"/>
              <w:bottom w:val="single" w:sz="4" w:space="0" w:color="auto"/>
              <w:right w:val="single" w:sz="4" w:space="0" w:color="auto"/>
            </w:tcBorders>
            <w:shd w:val="clear" w:color="auto" w:fill="auto"/>
            <w:hideMark/>
          </w:tcPr>
          <w:p w:rsidR="00F571FB" w:rsidRDefault="00F571FB" w:rsidP="000C2AAC">
            <w:pPr>
              <w:rPr>
                <w:rFonts w:cs="Arial"/>
                <w:sz w:val="18"/>
                <w:szCs w:val="18"/>
                <w:lang w:val="en-US"/>
              </w:rPr>
            </w:pPr>
            <w:r w:rsidRPr="00DA7BF1">
              <w:rPr>
                <w:rFonts w:cs="Arial"/>
                <w:sz w:val="18"/>
                <w:szCs w:val="18"/>
                <w:lang w:val="en-US"/>
              </w:rPr>
              <w:t>NITF and CATF develop &amp; submit Final Progress Report to</w:t>
            </w:r>
            <w:r>
              <w:rPr>
                <w:rFonts w:cs="Arial"/>
                <w:sz w:val="18"/>
                <w:szCs w:val="18"/>
                <w:lang w:val="en-US"/>
              </w:rPr>
              <w:t xml:space="preserve"> the</w:t>
            </w:r>
            <w:r w:rsidRPr="00DA7BF1">
              <w:rPr>
                <w:rFonts w:cs="Arial"/>
                <w:sz w:val="18"/>
                <w:szCs w:val="18"/>
                <w:lang w:val="en-US"/>
              </w:rPr>
              <w:t xml:space="preserve"> RPC (linked to TSP reports to NITF and CATF)</w:t>
            </w:r>
          </w:p>
          <w:p w:rsidR="00F571FB" w:rsidRPr="00DA7BF1" w:rsidRDefault="00F571FB" w:rsidP="000C2AAC">
            <w:pPr>
              <w:rPr>
                <w:rFonts w:cs="Arial"/>
                <w:sz w:val="18"/>
                <w:szCs w:val="18"/>
                <w:lang w:val="en-US"/>
              </w:rPr>
            </w:pPr>
          </w:p>
        </w:tc>
        <w:tc>
          <w:tcPr>
            <w:tcW w:w="1280"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sidRPr="00DA7BF1">
              <w:rPr>
                <w:rFonts w:cs="Arial"/>
                <w:sz w:val="18"/>
                <w:szCs w:val="18"/>
                <w:lang w:val="en-US"/>
              </w:rPr>
              <w:t>NITF &amp; CATF</w:t>
            </w:r>
          </w:p>
        </w:tc>
        <w:tc>
          <w:tcPr>
            <w:tcW w:w="1276"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23-Apr-16</w:t>
            </w:r>
          </w:p>
        </w:tc>
        <w:tc>
          <w:tcPr>
            <w:tcW w:w="1275"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7-May-16</w:t>
            </w:r>
          </w:p>
        </w:tc>
      </w:tr>
      <w:tr w:rsidR="00F571FB" w:rsidRPr="00DA7BF1" w:rsidTr="000C2AAC">
        <w:trPr>
          <w:trHeight w:val="431"/>
        </w:trPr>
        <w:tc>
          <w:tcPr>
            <w:tcW w:w="740" w:type="dxa"/>
            <w:tcBorders>
              <w:top w:val="nil"/>
              <w:left w:val="single" w:sz="4" w:space="0" w:color="auto"/>
              <w:bottom w:val="single" w:sz="4" w:space="0" w:color="auto"/>
              <w:right w:val="single" w:sz="4" w:space="0" w:color="auto"/>
            </w:tcBorders>
            <w:shd w:val="clear" w:color="auto" w:fill="auto"/>
            <w:hideMark/>
          </w:tcPr>
          <w:p w:rsidR="00F571FB" w:rsidRPr="00DA7BF1" w:rsidRDefault="00E1459D" w:rsidP="00182563">
            <w:pPr>
              <w:keepNext/>
              <w:jc w:val="center"/>
              <w:rPr>
                <w:rFonts w:cs="Arial"/>
                <w:sz w:val="18"/>
                <w:szCs w:val="18"/>
                <w:lang w:val="en-US"/>
              </w:rPr>
            </w:pPr>
            <w:r>
              <w:rPr>
                <w:rFonts w:cs="Arial"/>
                <w:sz w:val="18"/>
                <w:szCs w:val="18"/>
                <w:lang w:val="en-US"/>
              </w:rPr>
              <w:lastRenderedPageBreak/>
              <w:t>45</w:t>
            </w:r>
          </w:p>
        </w:tc>
        <w:tc>
          <w:tcPr>
            <w:tcW w:w="5083" w:type="dxa"/>
            <w:tcBorders>
              <w:top w:val="nil"/>
              <w:left w:val="nil"/>
              <w:bottom w:val="single" w:sz="4" w:space="0" w:color="auto"/>
              <w:right w:val="single" w:sz="4" w:space="0" w:color="auto"/>
            </w:tcBorders>
            <w:shd w:val="clear" w:color="auto" w:fill="auto"/>
            <w:hideMark/>
          </w:tcPr>
          <w:p w:rsidR="00F571FB" w:rsidRDefault="00F571FB" w:rsidP="00182563">
            <w:pPr>
              <w:keepNext/>
              <w:rPr>
                <w:rFonts w:cs="Arial"/>
                <w:sz w:val="18"/>
                <w:szCs w:val="18"/>
                <w:lang w:val="en-US"/>
              </w:rPr>
            </w:pPr>
            <w:r>
              <w:rPr>
                <w:rFonts w:cs="Arial"/>
                <w:sz w:val="18"/>
                <w:szCs w:val="18"/>
                <w:lang w:val="en-US"/>
              </w:rPr>
              <w:t xml:space="preserve">The </w:t>
            </w:r>
            <w:r w:rsidRPr="00DA7BF1">
              <w:rPr>
                <w:rFonts w:cs="Arial"/>
                <w:sz w:val="18"/>
                <w:szCs w:val="18"/>
                <w:lang w:val="en-US"/>
              </w:rPr>
              <w:t>RPC submits Final Progress Report to CISC/CRTC (linked to NITF and CATF reports)</w:t>
            </w:r>
          </w:p>
          <w:p w:rsidR="00F571FB" w:rsidRPr="00DA7BF1" w:rsidRDefault="00F571FB" w:rsidP="00182563">
            <w:pPr>
              <w:keepNext/>
              <w:rPr>
                <w:rFonts w:cs="Arial"/>
                <w:sz w:val="18"/>
                <w:szCs w:val="18"/>
                <w:lang w:val="en-US"/>
              </w:rPr>
            </w:pPr>
          </w:p>
        </w:tc>
        <w:tc>
          <w:tcPr>
            <w:tcW w:w="1280" w:type="dxa"/>
            <w:tcBorders>
              <w:top w:val="nil"/>
              <w:left w:val="nil"/>
              <w:bottom w:val="single" w:sz="4" w:space="0" w:color="auto"/>
              <w:right w:val="single" w:sz="4" w:space="0" w:color="auto"/>
            </w:tcBorders>
            <w:shd w:val="clear" w:color="auto" w:fill="auto"/>
            <w:hideMark/>
          </w:tcPr>
          <w:p w:rsidR="00F571FB" w:rsidRPr="00DA7BF1" w:rsidRDefault="00F571FB" w:rsidP="00182563">
            <w:pPr>
              <w:keepNext/>
              <w:jc w:val="center"/>
              <w:rPr>
                <w:rFonts w:cs="Arial"/>
                <w:sz w:val="18"/>
                <w:szCs w:val="18"/>
                <w:lang w:val="en-US"/>
              </w:rPr>
            </w:pPr>
            <w:r w:rsidRPr="00DA7BF1">
              <w:rPr>
                <w:rFonts w:cs="Arial"/>
                <w:sz w:val="18"/>
                <w:szCs w:val="18"/>
                <w:lang w:val="en-US"/>
              </w:rPr>
              <w:t>RPC</w:t>
            </w:r>
          </w:p>
        </w:tc>
        <w:tc>
          <w:tcPr>
            <w:tcW w:w="1276" w:type="dxa"/>
            <w:tcBorders>
              <w:top w:val="nil"/>
              <w:left w:val="nil"/>
              <w:bottom w:val="single" w:sz="4" w:space="0" w:color="auto"/>
              <w:right w:val="single" w:sz="4" w:space="0" w:color="auto"/>
            </w:tcBorders>
            <w:shd w:val="clear" w:color="auto" w:fill="auto"/>
            <w:hideMark/>
          </w:tcPr>
          <w:p w:rsidR="00F571FB" w:rsidRPr="00DA7BF1" w:rsidRDefault="00F571FB" w:rsidP="00182563">
            <w:pPr>
              <w:keepNext/>
              <w:jc w:val="center"/>
              <w:rPr>
                <w:rFonts w:cs="Arial"/>
                <w:sz w:val="18"/>
                <w:szCs w:val="18"/>
                <w:lang w:val="en-US"/>
              </w:rPr>
            </w:pPr>
            <w:r>
              <w:rPr>
                <w:rFonts w:cs="Arial"/>
                <w:sz w:val="18"/>
                <w:szCs w:val="18"/>
                <w:lang w:val="en-US"/>
              </w:rPr>
              <w:t>7-May-16</w:t>
            </w:r>
          </w:p>
        </w:tc>
        <w:tc>
          <w:tcPr>
            <w:tcW w:w="1275" w:type="dxa"/>
            <w:tcBorders>
              <w:top w:val="nil"/>
              <w:left w:val="nil"/>
              <w:bottom w:val="single" w:sz="4" w:space="0" w:color="auto"/>
              <w:right w:val="single" w:sz="4" w:space="0" w:color="auto"/>
            </w:tcBorders>
            <w:shd w:val="clear" w:color="auto" w:fill="auto"/>
            <w:hideMark/>
          </w:tcPr>
          <w:p w:rsidR="00F571FB" w:rsidRPr="00DA7BF1" w:rsidRDefault="00F571FB" w:rsidP="00182563">
            <w:pPr>
              <w:keepNext/>
              <w:jc w:val="center"/>
              <w:rPr>
                <w:rFonts w:cs="Arial"/>
                <w:sz w:val="18"/>
                <w:szCs w:val="18"/>
                <w:lang w:val="en-US"/>
              </w:rPr>
            </w:pPr>
            <w:r>
              <w:rPr>
                <w:rFonts w:cs="Arial"/>
                <w:sz w:val="18"/>
                <w:szCs w:val="18"/>
                <w:lang w:val="en-US"/>
              </w:rPr>
              <w:t>21-May-16</w:t>
            </w:r>
          </w:p>
        </w:tc>
      </w:tr>
      <w:tr w:rsidR="00F571FB" w:rsidRPr="00DA7BF1" w:rsidTr="000C2AAC">
        <w:trPr>
          <w:trHeight w:val="654"/>
        </w:trPr>
        <w:tc>
          <w:tcPr>
            <w:tcW w:w="740" w:type="dxa"/>
            <w:tcBorders>
              <w:top w:val="nil"/>
              <w:left w:val="single" w:sz="4" w:space="0" w:color="auto"/>
              <w:bottom w:val="single" w:sz="4" w:space="0" w:color="auto"/>
              <w:right w:val="single" w:sz="4" w:space="0" w:color="auto"/>
            </w:tcBorders>
            <w:shd w:val="clear" w:color="auto" w:fill="auto"/>
            <w:hideMark/>
          </w:tcPr>
          <w:p w:rsidR="00F571FB" w:rsidRPr="00DA7BF1" w:rsidRDefault="002D7C71" w:rsidP="00E1459D">
            <w:pPr>
              <w:jc w:val="center"/>
              <w:rPr>
                <w:rFonts w:cs="Arial"/>
                <w:sz w:val="18"/>
                <w:szCs w:val="18"/>
                <w:lang w:val="en-US"/>
              </w:rPr>
            </w:pPr>
            <w:r>
              <w:rPr>
                <w:rFonts w:cs="Arial"/>
                <w:sz w:val="18"/>
                <w:szCs w:val="18"/>
                <w:lang w:val="en-US"/>
              </w:rPr>
              <w:t>4</w:t>
            </w:r>
            <w:r w:rsidR="00E1459D">
              <w:rPr>
                <w:rFonts w:cs="Arial"/>
                <w:sz w:val="18"/>
                <w:szCs w:val="18"/>
                <w:lang w:val="en-US"/>
              </w:rPr>
              <w:t>6</w:t>
            </w:r>
          </w:p>
        </w:tc>
        <w:tc>
          <w:tcPr>
            <w:tcW w:w="5083" w:type="dxa"/>
            <w:tcBorders>
              <w:top w:val="nil"/>
              <w:left w:val="nil"/>
              <w:bottom w:val="single" w:sz="4" w:space="0" w:color="auto"/>
              <w:right w:val="single" w:sz="4" w:space="0" w:color="auto"/>
            </w:tcBorders>
            <w:shd w:val="clear" w:color="auto" w:fill="auto"/>
            <w:hideMark/>
          </w:tcPr>
          <w:p w:rsidR="00F571FB" w:rsidRDefault="00F571FB" w:rsidP="000C2AAC">
            <w:pPr>
              <w:rPr>
                <w:rFonts w:cs="Arial"/>
                <w:sz w:val="18"/>
                <w:szCs w:val="18"/>
                <w:lang w:val="en-US"/>
              </w:rPr>
            </w:pPr>
            <w:r w:rsidRPr="00DA7BF1">
              <w:rPr>
                <w:rFonts w:cs="Arial"/>
                <w:sz w:val="18"/>
                <w:szCs w:val="18"/>
                <w:lang w:val="en-US"/>
              </w:rPr>
              <w:t>TSPs disconnect Test Codes &amp; Numbers, and submit Part 1 form to return Test Codes (starts 1 month after Relief Date and allows 1 month for completion)</w:t>
            </w:r>
          </w:p>
          <w:p w:rsidR="00F571FB" w:rsidRPr="00DA7BF1" w:rsidRDefault="00F571FB" w:rsidP="000C2AAC">
            <w:pPr>
              <w:rPr>
                <w:rFonts w:cs="Arial"/>
                <w:sz w:val="18"/>
                <w:szCs w:val="18"/>
                <w:lang w:val="en-US"/>
              </w:rPr>
            </w:pPr>
          </w:p>
        </w:tc>
        <w:tc>
          <w:tcPr>
            <w:tcW w:w="1280"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sidRPr="00DA7BF1">
              <w:rPr>
                <w:rFonts w:cs="Arial"/>
                <w:sz w:val="18"/>
                <w:szCs w:val="18"/>
                <w:lang w:val="en-US"/>
              </w:rPr>
              <w:t>TSPs</w:t>
            </w:r>
          </w:p>
        </w:tc>
        <w:tc>
          <w:tcPr>
            <w:tcW w:w="1276"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9-May-16</w:t>
            </w:r>
          </w:p>
        </w:tc>
        <w:tc>
          <w:tcPr>
            <w:tcW w:w="1275" w:type="dxa"/>
            <w:tcBorders>
              <w:top w:val="nil"/>
              <w:left w:val="nil"/>
              <w:bottom w:val="single" w:sz="4" w:space="0" w:color="auto"/>
              <w:right w:val="single" w:sz="4" w:space="0" w:color="auto"/>
            </w:tcBorders>
            <w:shd w:val="clear" w:color="auto" w:fill="auto"/>
            <w:hideMark/>
          </w:tcPr>
          <w:p w:rsidR="00F571FB" w:rsidRPr="00DA7BF1" w:rsidRDefault="00F571FB" w:rsidP="000C2AAC">
            <w:pPr>
              <w:jc w:val="center"/>
              <w:rPr>
                <w:rFonts w:cs="Arial"/>
                <w:sz w:val="18"/>
                <w:szCs w:val="18"/>
                <w:lang w:val="en-US"/>
              </w:rPr>
            </w:pPr>
            <w:r>
              <w:rPr>
                <w:rFonts w:cs="Arial"/>
                <w:sz w:val="18"/>
                <w:szCs w:val="18"/>
                <w:lang w:val="en-US"/>
              </w:rPr>
              <w:t>8-Jun-16</w:t>
            </w:r>
          </w:p>
        </w:tc>
      </w:tr>
    </w:tbl>
    <w:p w:rsidR="000C2AAC" w:rsidRDefault="000C2AAC" w:rsidP="00B2372D">
      <w:pPr>
        <w:rPr>
          <w:sz w:val="22"/>
          <w:szCs w:val="22"/>
        </w:rPr>
      </w:pPr>
    </w:p>
    <w:p w:rsidR="001B4BA7" w:rsidRDefault="001B4BA7" w:rsidP="00B2372D">
      <w:pPr>
        <w:rPr>
          <w:sz w:val="22"/>
          <w:szCs w:val="22"/>
        </w:rPr>
        <w:sectPr w:rsidR="001B4BA7" w:rsidSect="00480729">
          <w:footerReference w:type="default" r:id="rId23"/>
          <w:footnotePr>
            <w:pos w:val="beneathText"/>
          </w:footnotePr>
          <w:endnotePr>
            <w:numFmt w:val="decimal"/>
          </w:endnotePr>
          <w:pgSz w:w="12240" w:h="15840" w:code="1"/>
          <w:pgMar w:top="720" w:right="1440" w:bottom="1440" w:left="1440" w:header="720" w:footer="576" w:gutter="0"/>
          <w:cols w:space="720"/>
        </w:sectPr>
      </w:pPr>
    </w:p>
    <w:p w:rsidR="009D71D3" w:rsidRPr="00AD6205" w:rsidRDefault="009D71D3" w:rsidP="00A234F8">
      <w:pPr>
        <w:pStyle w:val="Heading1"/>
        <w:numPr>
          <w:ilvl w:val="0"/>
          <w:numId w:val="13"/>
        </w:numPr>
        <w:tabs>
          <w:tab w:val="clear" w:pos="284"/>
          <w:tab w:val="num" w:pos="720"/>
        </w:tabs>
        <w:ind w:left="720" w:hanging="720"/>
      </w:pPr>
      <w:bookmarkStart w:id="354" w:name="_Toc348672775"/>
      <w:bookmarkStart w:id="355" w:name="_Toc351964243"/>
      <w:bookmarkStart w:id="356" w:name="_Toc149522950"/>
      <w:r w:rsidRPr="00AD6205">
        <w:lastRenderedPageBreak/>
        <w:t>Jeopardy Contingency Plan (JCP)</w:t>
      </w:r>
      <w:bookmarkEnd w:id="354"/>
      <w:bookmarkEnd w:id="355"/>
    </w:p>
    <w:p w:rsidR="009D71D3" w:rsidRPr="00AD6205" w:rsidRDefault="009D71D3" w:rsidP="009D71D3">
      <w:pPr>
        <w:rPr>
          <w:rFonts w:cs="Arial"/>
          <w:sz w:val="22"/>
          <w:szCs w:val="22"/>
          <w:lang w:val="en-US"/>
        </w:rPr>
      </w:pPr>
    </w:p>
    <w:p w:rsidR="000C2AAC" w:rsidRPr="006C67FC" w:rsidRDefault="000C2AAC" w:rsidP="000C2AAC">
      <w:pPr>
        <w:rPr>
          <w:rFonts w:cs="Arial"/>
          <w:sz w:val="22"/>
          <w:szCs w:val="22"/>
        </w:rPr>
      </w:pPr>
      <w:r w:rsidRPr="006C67FC">
        <w:rPr>
          <w:rFonts w:cs="Arial"/>
          <w:sz w:val="22"/>
          <w:szCs w:val="22"/>
        </w:rPr>
        <w:t xml:space="preserve">This Jeopardy Contingency Plan (JCP) takes effect when the CNA declares a Jeopardy Condition. </w:t>
      </w:r>
      <w:proofErr w:type="gramStart"/>
      <w:r w:rsidRPr="006C67FC">
        <w:rPr>
          <w:rFonts w:cs="Arial"/>
          <w:sz w:val="22"/>
          <w:szCs w:val="22"/>
        </w:rPr>
        <w:t>See section 8.0 (Jeopardy Condition) of the Canadian NPA Relief Planning Guideline.</w:t>
      </w:r>
      <w:proofErr w:type="gramEnd"/>
    </w:p>
    <w:p w:rsidR="000C2AAC" w:rsidRDefault="000C2AAC" w:rsidP="000C2AAC">
      <w:pPr>
        <w:pStyle w:val="Style1"/>
        <w:jc w:val="left"/>
        <w:rPr>
          <w:rFonts w:cs="Arial"/>
          <w:szCs w:val="22"/>
        </w:rPr>
      </w:pPr>
    </w:p>
    <w:p w:rsidR="000C2AAC" w:rsidRDefault="000C2AAC" w:rsidP="000C2AAC">
      <w:pPr>
        <w:pStyle w:val="Style1"/>
        <w:jc w:val="left"/>
        <w:rPr>
          <w:rFonts w:cs="Arial"/>
          <w:b w:val="0"/>
          <w:bCs/>
          <w:sz w:val="22"/>
          <w:szCs w:val="22"/>
        </w:rPr>
      </w:pPr>
      <w:r w:rsidRPr="00A14972">
        <w:rPr>
          <w:rFonts w:cs="Arial"/>
          <w:b w:val="0"/>
          <w:bCs/>
          <w:sz w:val="22"/>
          <w:szCs w:val="22"/>
        </w:rPr>
        <w:t xml:space="preserve">This JCP shall remain in effect until </w:t>
      </w:r>
      <w:proofErr w:type="spellStart"/>
      <w:r w:rsidRPr="00A14972">
        <w:rPr>
          <w:rFonts w:cs="Arial"/>
          <w:b w:val="0"/>
          <w:bCs/>
          <w:sz w:val="22"/>
          <w:szCs w:val="22"/>
        </w:rPr>
        <w:t>superceded</w:t>
      </w:r>
      <w:proofErr w:type="spellEnd"/>
      <w:r w:rsidRPr="00A14972">
        <w:rPr>
          <w:rFonts w:cs="Arial"/>
          <w:b w:val="0"/>
          <w:bCs/>
          <w:sz w:val="22"/>
          <w:szCs w:val="22"/>
        </w:rPr>
        <w:t xml:space="preserve"> by a CRTC-approved JCP, the Jeopardy Condition is suspended, or 66 days prior to the Relief Date.</w:t>
      </w:r>
    </w:p>
    <w:p w:rsidR="000C2AAC" w:rsidRDefault="000C2AAC" w:rsidP="000C2AAC">
      <w:pPr>
        <w:pStyle w:val="Style1"/>
        <w:jc w:val="left"/>
        <w:rPr>
          <w:rFonts w:cs="Arial"/>
          <w:sz w:val="22"/>
          <w:szCs w:val="22"/>
        </w:rPr>
      </w:pPr>
    </w:p>
    <w:p w:rsidR="000C2AAC" w:rsidRDefault="000C2AAC" w:rsidP="000C2AAC">
      <w:pPr>
        <w:pStyle w:val="Style1"/>
        <w:jc w:val="left"/>
        <w:rPr>
          <w:rFonts w:cs="Arial"/>
          <w:b w:val="0"/>
          <w:bCs/>
          <w:sz w:val="22"/>
          <w:szCs w:val="22"/>
        </w:rPr>
      </w:pPr>
      <w:r w:rsidRPr="00A14972">
        <w:rPr>
          <w:rFonts w:cs="Arial"/>
          <w:b w:val="0"/>
          <w:bCs/>
          <w:sz w:val="22"/>
          <w:szCs w:val="22"/>
        </w:rPr>
        <w:t>The following measures shall be implemented in NPA </w:t>
      </w:r>
      <w:r>
        <w:rPr>
          <w:rFonts w:cs="Arial"/>
          <w:b w:val="0"/>
          <w:bCs/>
          <w:sz w:val="22"/>
          <w:szCs w:val="22"/>
        </w:rPr>
        <w:t>403/587/778</w:t>
      </w:r>
      <w:r w:rsidRPr="00A14972">
        <w:rPr>
          <w:rFonts w:cs="Arial"/>
          <w:b w:val="0"/>
          <w:bCs/>
          <w:sz w:val="22"/>
          <w:szCs w:val="22"/>
        </w:rPr>
        <w:t xml:space="preserve"> while a Jeopardy Condition is in effect.</w:t>
      </w:r>
    </w:p>
    <w:p w:rsidR="000C2AAC" w:rsidRDefault="000C2AAC" w:rsidP="000C2AAC">
      <w:pPr>
        <w:pStyle w:val="Style1"/>
        <w:jc w:val="left"/>
        <w:rPr>
          <w:rFonts w:cs="Arial"/>
          <w:b w:val="0"/>
          <w:bCs/>
          <w:sz w:val="22"/>
          <w:szCs w:val="22"/>
        </w:rPr>
      </w:pPr>
    </w:p>
    <w:p w:rsidR="000C2AAC" w:rsidRDefault="000C2AAC" w:rsidP="000C2AAC">
      <w:pPr>
        <w:pStyle w:val="Style1"/>
        <w:jc w:val="left"/>
        <w:rPr>
          <w:rFonts w:cs="Arial"/>
          <w:b w:val="0"/>
          <w:bCs/>
          <w:sz w:val="22"/>
          <w:szCs w:val="22"/>
        </w:rPr>
      </w:pPr>
      <w:r w:rsidRPr="00A14972">
        <w:rPr>
          <w:rFonts w:cs="Arial"/>
          <w:b w:val="0"/>
          <w:bCs/>
          <w:sz w:val="22"/>
          <w:szCs w:val="22"/>
        </w:rPr>
        <w:t>During a Jeopardy Condition, CO Code Applicants shall submit all CO Code applications and related correspondence for the Jeopardy NPA to CRTC staff in addition to the CNA. The CNA shall only assign CO Codes from the exhausting NPA to a CO Code Applicant upon instruction from CRTC staff.</w:t>
      </w:r>
    </w:p>
    <w:p w:rsidR="000C2AAC" w:rsidRDefault="000C2AAC" w:rsidP="000C2AAC">
      <w:pPr>
        <w:pStyle w:val="Style1"/>
        <w:jc w:val="left"/>
        <w:rPr>
          <w:rFonts w:cs="Arial"/>
          <w:b w:val="0"/>
          <w:bCs/>
          <w:sz w:val="22"/>
          <w:szCs w:val="22"/>
        </w:rPr>
      </w:pPr>
    </w:p>
    <w:p w:rsidR="000C2AAC" w:rsidRDefault="000C2AAC" w:rsidP="000C2AAC">
      <w:pPr>
        <w:pStyle w:val="Style1"/>
        <w:widowControl/>
        <w:numPr>
          <w:ilvl w:val="0"/>
          <w:numId w:val="19"/>
        </w:numPr>
        <w:jc w:val="left"/>
        <w:rPr>
          <w:rFonts w:cs="Arial"/>
          <w:b w:val="0"/>
          <w:bCs/>
          <w:sz w:val="22"/>
          <w:szCs w:val="22"/>
        </w:rPr>
      </w:pPr>
      <w:r w:rsidRPr="00A14972">
        <w:rPr>
          <w:rFonts w:cs="Arial"/>
          <w:b w:val="0"/>
          <w:bCs/>
          <w:sz w:val="22"/>
          <w:szCs w:val="22"/>
        </w:rPr>
        <w:t>Carriers and/or Telecommunications Service Providers (TSPs):</w:t>
      </w:r>
    </w:p>
    <w:p w:rsidR="000C2AAC" w:rsidRDefault="000C2AAC" w:rsidP="000C2AAC">
      <w:pPr>
        <w:pStyle w:val="Style1"/>
        <w:jc w:val="left"/>
        <w:rPr>
          <w:rFonts w:cs="Arial"/>
          <w:b w:val="0"/>
          <w:bCs/>
          <w:sz w:val="22"/>
          <w:szCs w:val="22"/>
        </w:rPr>
      </w:pPr>
    </w:p>
    <w:p w:rsidR="000C2AAC" w:rsidRDefault="000C2AAC" w:rsidP="000C2AAC">
      <w:pPr>
        <w:pStyle w:val="Style1"/>
        <w:widowControl/>
        <w:numPr>
          <w:ilvl w:val="1"/>
          <w:numId w:val="19"/>
        </w:numPr>
        <w:tabs>
          <w:tab w:val="left" w:pos="720"/>
        </w:tabs>
        <w:jc w:val="left"/>
        <w:rPr>
          <w:rFonts w:cs="Arial"/>
          <w:b w:val="0"/>
          <w:bCs/>
          <w:sz w:val="22"/>
          <w:szCs w:val="22"/>
        </w:rPr>
      </w:pPr>
      <w:r w:rsidRPr="00A14972">
        <w:rPr>
          <w:rFonts w:cs="Arial"/>
          <w:b w:val="0"/>
          <w:bCs/>
          <w:sz w:val="22"/>
          <w:szCs w:val="22"/>
        </w:rPr>
        <w:t xml:space="preserve">shall age disconnected residential </w:t>
      </w:r>
      <w:proofErr w:type="spellStart"/>
      <w:r w:rsidRPr="00A14972">
        <w:rPr>
          <w:rFonts w:cs="Arial"/>
          <w:b w:val="0"/>
          <w:bCs/>
          <w:sz w:val="22"/>
          <w:szCs w:val="22"/>
        </w:rPr>
        <w:t>wireline</w:t>
      </w:r>
      <w:proofErr w:type="spellEnd"/>
      <w:r w:rsidRPr="00A14972">
        <w:rPr>
          <w:rFonts w:cs="Arial"/>
          <w:b w:val="0"/>
          <w:bCs/>
          <w:sz w:val="22"/>
          <w:szCs w:val="22"/>
        </w:rPr>
        <w:t xml:space="preserve"> telephone numbers for a maximum of two months;</w:t>
      </w:r>
    </w:p>
    <w:p w:rsidR="000C2AAC" w:rsidRDefault="000C2AAC" w:rsidP="000C2AAC">
      <w:pPr>
        <w:pStyle w:val="Style1"/>
        <w:widowControl/>
        <w:numPr>
          <w:ilvl w:val="1"/>
          <w:numId w:val="19"/>
        </w:numPr>
        <w:tabs>
          <w:tab w:val="left" w:pos="720"/>
        </w:tabs>
        <w:jc w:val="left"/>
        <w:rPr>
          <w:rFonts w:cs="Arial"/>
          <w:b w:val="0"/>
          <w:bCs/>
          <w:sz w:val="22"/>
          <w:szCs w:val="22"/>
        </w:rPr>
      </w:pPr>
      <w:r w:rsidRPr="00A14972">
        <w:rPr>
          <w:rFonts w:cs="Arial"/>
          <w:b w:val="0"/>
          <w:bCs/>
          <w:sz w:val="22"/>
          <w:szCs w:val="22"/>
        </w:rPr>
        <w:t>shall age disconnected wireless telephone numbers for a maximum of three months;</w:t>
      </w:r>
    </w:p>
    <w:p w:rsidR="000C2AAC" w:rsidRDefault="000C2AAC" w:rsidP="000C2AAC">
      <w:pPr>
        <w:pStyle w:val="Style1"/>
        <w:widowControl/>
        <w:numPr>
          <w:ilvl w:val="1"/>
          <w:numId w:val="19"/>
        </w:numPr>
        <w:tabs>
          <w:tab w:val="left" w:pos="720"/>
        </w:tabs>
        <w:jc w:val="left"/>
        <w:rPr>
          <w:rFonts w:cs="Arial"/>
          <w:b w:val="0"/>
          <w:bCs/>
          <w:sz w:val="22"/>
          <w:szCs w:val="22"/>
        </w:rPr>
      </w:pPr>
      <w:proofErr w:type="gramStart"/>
      <w:r w:rsidRPr="00A14972">
        <w:rPr>
          <w:rFonts w:cs="Arial"/>
          <w:b w:val="0"/>
          <w:bCs/>
          <w:sz w:val="22"/>
          <w:szCs w:val="22"/>
        </w:rPr>
        <w:t>shall</w:t>
      </w:r>
      <w:proofErr w:type="gramEnd"/>
      <w:r w:rsidRPr="00A14972">
        <w:rPr>
          <w:rFonts w:cs="Arial"/>
          <w:b w:val="0"/>
          <w:bCs/>
          <w:sz w:val="22"/>
          <w:szCs w:val="22"/>
        </w:rPr>
        <w:t xml:space="preserve"> age disconnected business </w:t>
      </w:r>
      <w:proofErr w:type="spellStart"/>
      <w:r w:rsidRPr="00A14972">
        <w:rPr>
          <w:rFonts w:cs="Arial"/>
          <w:b w:val="0"/>
          <w:bCs/>
          <w:sz w:val="22"/>
          <w:szCs w:val="22"/>
        </w:rPr>
        <w:t>wireline</w:t>
      </w:r>
      <w:proofErr w:type="spellEnd"/>
      <w:r w:rsidRPr="00A14972">
        <w:rPr>
          <w:rFonts w:cs="Arial"/>
          <w:b w:val="0"/>
          <w:bCs/>
          <w:sz w:val="22"/>
          <w:szCs w:val="22"/>
        </w:rPr>
        <w:t xml:space="preserve"> telephone numbers for a maximum of six months. Under special circumstances, the six month aging limit for business telephone numbers may be extended to twelve months, if required, to accommodate local directory publishing dates for high volume call-in applications (e.g., heavily advertised local business numbers such as radio talk shows, food ordering services, ticket sales, chat lines), or for numbers associated with public service emergency applications or for numbers advertised in directories for which customers have requested reference of calls;</w:t>
      </w:r>
    </w:p>
    <w:p w:rsidR="000C2AAC" w:rsidRDefault="000C2AAC" w:rsidP="000C2AAC">
      <w:pPr>
        <w:pStyle w:val="Style1"/>
        <w:widowControl/>
        <w:numPr>
          <w:ilvl w:val="1"/>
          <w:numId w:val="19"/>
        </w:numPr>
        <w:tabs>
          <w:tab w:val="left" w:pos="720"/>
        </w:tabs>
        <w:jc w:val="left"/>
        <w:rPr>
          <w:rFonts w:cs="Arial"/>
          <w:b w:val="0"/>
          <w:bCs/>
          <w:sz w:val="22"/>
          <w:szCs w:val="22"/>
        </w:rPr>
      </w:pPr>
      <w:r w:rsidRPr="00A14972">
        <w:rPr>
          <w:rFonts w:cs="Arial"/>
          <w:b w:val="0"/>
          <w:bCs/>
          <w:sz w:val="22"/>
          <w:szCs w:val="22"/>
        </w:rPr>
        <w:t>shall return all CO Codes that are not being used, nor intended to be used to directly serve customers to the assignment pool within two months (e.g., plant test codes);</w:t>
      </w:r>
    </w:p>
    <w:p w:rsidR="000C2AAC" w:rsidRDefault="000C2AAC" w:rsidP="000C2AAC">
      <w:pPr>
        <w:pStyle w:val="Style1"/>
        <w:widowControl/>
        <w:numPr>
          <w:ilvl w:val="1"/>
          <w:numId w:val="19"/>
        </w:numPr>
        <w:tabs>
          <w:tab w:val="left" w:pos="720"/>
        </w:tabs>
        <w:jc w:val="left"/>
        <w:rPr>
          <w:rFonts w:cs="Arial"/>
          <w:b w:val="0"/>
          <w:bCs/>
          <w:sz w:val="22"/>
          <w:szCs w:val="22"/>
        </w:rPr>
      </w:pPr>
      <w:r w:rsidRPr="00A14972">
        <w:rPr>
          <w:rFonts w:cs="Arial"/>
          <w:b w:val="0"/>
          <w:bCs/>
          <w:sz w:val="22"/>
          <w:szCs w:val="22"/>
        </w:rPr>
        <w:t>should work towards, and encourage existing customers, to either activate or return the reserved numbers in order to bring the reserved quantity down to a maximum of 10% of the quantity of numbers In-Service for that customer;</w:t>
      </w:r>
    </w:p>
    <w:p w:rsidR="000C2AAC" w:rsidRDefault="000C2AAC" w:rsidP="000C2AAC">
      <w:pPr>
        <w:pStyle w:val="Style1"/>
        <w:widowControl/>
        <w:numPr>
          <w:ilvl w:val="1"/>
          <w:numId w:val="19"/>
        </w:numPr>
        <w:tabs>
          <w:tab w:val="left" w:pos="720"/>
        </w:tabs>
        <w:jc w:val="left"/>
        <w:rPr>
          <w:rFonts w:cs="Arial"/>
          <w:b w:val="0"/>
          <w:bCs/>
          <w:sz w:val="22"/>
          <w:szCs w:val="22"/>
        </w:rPr>
      </w:pPr>
      <w:proofErr w:type="gramStart"/>
      <w:r w:rsidRPr="00A14972">
        <w:rPr>
          <w:rFonts w:cs="Arial"/>
          <w:b w:val="0"/>
          <w:bCs/>
          <w:sz w:val="22"/>
          <w:szCs w:val="22"/>
        </w:rPr>
        <w:t>shall</w:t>
      </w:r>
      <w:proofErr w:type="gramEnd"/>
      <w:r w:rsidRPr="00A14972">
        <w:rPr>
          <w:rFonts w:cs="Arial"/>
          <w:b w:val="0"/>
          <w:bCs/>
          <w:sz w:val="22"/>
          <w:szCs w:val="22"/>
        </w:rPr>
        <w:t xml:space="preserve"> not allow the quantity of reserved numbers to be increased by new reservation requests by existing customers to more than 10% of the quantity of numbers in service for that customer. In the case of new customers, number reservations shall be limited to 10% of the total quantity of telephone numbers being placed into service for that customer;</w:t>
      </w:r>
    </w:p>
    <w:p w:rsidR="000C2AAC" w:rsidRDefault="000C2AAC" w:rsidP="000C2AAC">
      <w:pPr>
        <w:pStyle w:val="Style1"/>
        <w:widowControl/>
        <w:numPr>
          <w:ilvl w:val="1"/>
          <w:numId w:val="19"/>
        </w:numPr>
        <w:tabs>
          <w:tab w:val="left" w:pos="720"/>
        </w:tabs>
        <w:jc w:val="left"/>
        <w:rPr>
          <w:rFonts w:cs="Arial"/>
          <w:b w:val="0"/>
          <w:bCs/>
          <w:sz w:val="22"/>
          <w:szCs w:val="22"/>
        </w:rPr>
      </w:pPr>
      <w:r w:rsidRPr="00A14972">
        <w:rPr>
          <w:rFonts w:cs="Arial"/>
          <w:b w:val="0"/>
          <w:bCs/>
          <w:sz w:val="22"/>
          <w:szCs w:val="22"/>
        </w:rPr>
        <w:t xml:space="preserve">shall, within 45 days from the date that the CNA declares a Jeopardy Condition submit a Part 1 Form for each remaining reserved CO Code either returning the reserved CO Code to the CNA or requesting assignment of the reserved CO Code. Once the 45-day period has elapsed, the CNA shall make available for general assignment all CO Codes that are still reserved and have not been applied for as assignments on a Part 1 Form received by the CNA. Within 60 days from the date that the CNA declares a Jeopardy Condition, the CNA shall </w:t>
      </w:r>
      <w:r w:rsidRPr="00A14972">
        <w:rPr>
          <w:rFonts w:cs="Arial"/>
          <w:b w:val="0"/>
          <w:bCs/>
          <w:sz w:val="22"/>
          <w:szCs w:val="22"/>
        </w:rPr>
        <w:lastRenderedPageBreak/>
        <w:t>report to CRTC staff and the RPC as to how many of these codes have been assigned or made available for general assignment;</w:t>
      </w:r>
    </w:p>
    <w:p w:rsidR="000C2AAC" w:rsidRDefault="000C2AAC" w:rsidP="000C2AAC">
      <w:pPr>
        <w:pStyle w:val="Style1"/>
        <w:widowControl/>
        <w:numPr>
          <w:ilvl w:val="1"/>
          <w:numId w:val="19"/>
        </w:numPr>
        <w:tabs>
          <w:tab w:val="left" w:pos="720"/>
        </w:tabs>
        <w:jc w:val="left"/>
        <w:rPr>
          <w:rFonts w:cs="Arial"/>
          <w:b w:val="0"/>
          <w:bCs/>
          <w:sz w:val="22"/>
          <w:szCs w:val="22"/>
        </w:rPr>
      </w:pPr>
      <w:r w:rsidRPr="00A14972">
        <w:rPr>
          <w:rFonts w:cs="Arial"/>
          <w:b w:val="0"/>
          <w:bCs/>
          <w:sz w:val="22"/>
          <w:szCs w:val="22"/>
        </w:rPr>
        <w:t>shall not be permitted to obtain a new CO Code reservation;</w:t>
      </w:r>
    </w:p>
    <w:p w:rsidR="000C2AAC" w:rsidRDefault="000C2AAC" w:rsidP="000C2AAC">
      <w:pPr>
        <w:pStyle w:val="Style1"/>
        <w:widowControl/>
        <w:numPr>
          <w:ilvl w:val="1"/>
          <w:numId w:val="19"/>
        </w:numPr>
        <w:tabs>
          <w:tab w:val="left" w:pos="720"/>
        </w:tabs>
        <w:jc w:val="left"/>
        <w:rPr>
          <w:rFonts w:cs="Arial"/>
          <w:b w:val="0"/>
          <w:bCs/>
          <w:sz w:val="22"/>
          <w:szCs w:val="22"/>
        </w:rPr>
      </w:pPr>
      <w:proofErr w:type="gramStart"/>
      <w:r w:rsidRPr="00A14972">
        <w:rPr>
          <w:rFonts w:cs="Arial"/>
          <w:b w:val="0"/>
          <w:bCs/>
          <w:sz w:val="22"/>
          <w:szCs w:val="22"/>
        </w:rPr>
        <w:t>shall</w:t>
      </w:r>
      <w:proofErr w:type="gramEnd"/>
      <w:r w:rsidRPr="00A14972">
        <w:rPr>
          <w:rFonts w:cs="Arial"/>
          <w:b w:val="0"/>
          <w:bCs/>
          <w:sz w:val="22"/>
          <w:szCs w:val="22"/>
        </w:rPr>
        <w:t xml:space="preserve"> place all CO Codes assigned prior to the Jeopardy Condition being declared In-Service within three months of the effective date for CO Code activation in the network, or within three months of the date that the Jeopardy Condition was declared. If the CO Code is an Initial Code and the CO Code Holder can demonstrate that, due to circumstances beyond its control, the In-Service date has been delayed beyond the applicable timeframe, </w:t>
      </w:r>
      <w:proofErr w:type="gramStart"/>
      <w:r w:rsidRPr="00A14972">
        <w:rPr>
          <w:rFonts w:cs="Arial"/>
          <w:b w:val="0"/>
          <w:bCs/>
          <w:sz w:val="22"/>
          <w:szCs w:val="22"/>
        </w:rPr>
        <w:t>then</w:t>
      </w:r>
      <w:proofErr w:type="gramEnd"/>
      <w:r w:rsidRPr="00A14972">
        <w:rPr>
          <w:rFonts w:cs="Arial"/>
          <w:b w:val="0"/>
          <w:bCs/>
          <w:sz w:val="22"/>
          <w:szCs w:val="22"/>
        </w:rPr>
        <w:t xml:space="preserve"> the CNA may grant an extension of up to two months to the In-Service date. The CNA shall initiate reclamation procedures for all CO Codes that have not been placed In-Service within these timeframes unless CRTC staff provides a further extension.</w:t>
      </w:r>
    </w:p>
    <w:p w:rsidR="000C2AAC" w:rsidRDefault="000C2AAC" w:rsidP="000C2AAC">
      <w:pPr>
        <w:pStyle w:val="Style1"/>
        <w:jc w:val="left"/>
        <w:rPr>
          <w:rFonts w:cs="Arial"/>
          <w:b w:val="0"/>
          <w:bCs/>
          <w:sz w:val="22"/>
          <w:szCs w:val="22"/>
        </w:rPr>
      </w:pPr>
    </w:p>
    <w:p w:rsidR="000C2AAC" w:rsidRDefault="000C2AAC" w:rsidP="000C2AAC">
      <w:pPr>
        <w:pStyle w:val="Style1"/>
        <w:widowControl/>
        <w:numPr>
          <w:ilvl w:val="0"/>
          <w:numId w:val="19"/>
        </w:numPr>
        <w:tabs>
          <w:tab w:val="left" w:pos="720"/>
        </w:tabs>
        <w:jc w:val="left"/>
        <w:rPr>
          <w:rFonts w:cs="Arial"/>
          <w:b w:val="0"/>
          <w:bCs/>
          <w:sz w:val="22"/>
          <w:szCs w:val="22"/>
        </w:rPr>
      </w:pPr>
      <w:r w:rsidRPr="00A14972">
        <w:rPr>
          <w:rFonts w:cs="Arial"/>
          <w:b w:val="0"/>
          <w:bCs/>
          <w:sz w:val="22"/>
          <w:szCs w:val="22"/>
        </w:rPr>
        <w:t>For new applications for Initial Codes, each CO Code Holder shall certify that the CO Code will be activated in the network and placed In-Service within four months of the date of application for the Code. If the CNA does not receive a Part 4 Form within this timeframe, confirming that the CO Code has been placed In</w:t>
      </w:r>
      <w:r w:rsidRPr="00A14972">
        <w:rPr>
          <w:rFonts w:cs="Arial"/>
          <w:b w:val="0"/>
          <w:bCs/>
          <w:sz w:val="22"/>
          <w:szCs w:val="22"/>
        </w:rPr>
        <w:noBreakHyphen/>
      </w:r>
      <w:proofErr w:type="spellStart"/>
      <w:r w:rsidRPr="00A14972">
        <w:rPr>
          <w:rFonts w:cs="Arial"/>
          <w:b w:val="0"/>
          <w:bCs/>
          <w:sz w:val="22"/>
          <w:szCs w:val="22"/>
        </w:rPr>
        <w:t>Service</w:t>
      </w:r>
      <w:proofErr w:type="spellEnd"/>
      <w:r w:rsidRPr="00A14972">
        <w:rPr>
          <w:rFonts w:cs="Arial"/>
          <w:b w:val="0"/>
          <w:bCs/>
          <w:sz w:val="22"/>
          <w:szCs w:val="22"/>
        </w:rPr>
        <w:t>, the CNA will initiate reclamation measures. If the CO Code Holder can demonstrate that, due to circumstances beyond its control, that the In-Service date has been delayed not more than six months from the original application date, then the CNA may grant an extension to the In-Service date, so long as the In-Service date is not more than six months beyond the original application date. If the In-Service date has been delayed more than six months from the original application date, then the CNA shall reclaim the Code unless CRTC staff provides a further extension.</w:t>
      </w:r>
    </w:p>
    <w:p w:rsidR="000C2AAC" w:rsidRDefault="000C2AAC" w:rsidP="000C2AAC">
      <w:pPr>
        <w:pStyle w:val="Style1"/>
        <w:jc w:val="left"/>
        <w:rPr>
          <w:rFonts w:cs="Arial"/>
          <w:b w:val="0"/>
          <w:bCs/>
          <w:sz w:val="22"/>
          <w:szCs w:val="22"/>
        </w:rPr>
      </w:pPr>
    </w:p>
    <w:p w:rsidR="000C2AAC" w:rsidRDefault="000C2AAC" w:rsidP="000C2AAC">
      <w:pPr>
        <w:pStyle w:val="Style1"/>
        <w:widowControl/>
        <w:numPr>
          <w:ilvl w:val="0"/>
          <w:numId w:val="19"/>
        </w:numPr>
        <w:tabs>
          <w:tab w:val="left" w:pos="720"/>
        </w:tabs>
        <w:jc w:val="left"/>
        <w:rPr>
          <w:rFonts w:cs="Arial"/>
          <w:b w:val="0"/>
          <w:bCs/>
          <w:sz w:val="22"/>
          <w:szCs w:val="22"/>
        </w:rPr>
      </w:pPr>
      <w:r w:rsidRPr="00A14972">
        <w:rPr>
          <w:rFonts w:cs="Arial"/>
          <w:b w:val="0"/>
          <w:bCs/>
          <w:sz w:val="22"/>
          <w:szCs w:val="22"/>
        </w:rPr>
        <w:t>When applying for an Additional Code for Growth, a CO Code Holder who is submitting a Part 1 Form and Appendix B worksheet shall also submit a completed Supplementary Form for a Growth CO Code Application (attached) which certifies and/or provides the following information for the specific switching entity/POI and Exchange Area when the Growth CO Code is being requested in a Jeopardy Condition:</w:t>
      </w:r>
    </w:p>
    <w:p w:rsidR="000C2AAC" w:rsidRDefault="000C2AAC" w:rsidP="000C2AAC">
      <w:pPr>
        <w:pStyle w:val="Style1"/>
        <w:jc w:val="left"/>
        <w:rPr>
          <w:rFonts w:cs="Arial"/>
          <w:b w:val="0"/>
          <w:bCs/>
          <w:sz w:val="22"/>
          <w:szCs w:val="22"/>
        </w:rPr>
      </w:pPr>
    </w:p>
    <w:p w:rsidR="000C2AAC" w:rsidRDefault="000C2AAC" w:rsidP="000C2AAC">
      <w:pPr>
        <w:pStyle w:val="Style1"/>
        <w:widowControl/>
        <w:numPr>
          <w:ilvl w:val="1"/>
          <w:numId w:val="19"/>
        </w:numPr>
        <w:tabs>
          <w:tab w:val="left" w:pos="720"/>
        </w:tabs>
        <w:jc w:val="left"/>
        <w:rPr>
          <w:rFonts w:cs="Arial"/>
          <w:b w:val="0"/>
          <w:bCs/>
          <w:sz w:val="22"/>
          <w:szCs w:val="22"/>
        </w:rPr>
      </w:pPr>
      <w:r w:rsidRPr="00A14972">
        <w:rPr>
          <w:rFonts w:cs="Arial"/>
          <w:b w:val="0"/>
          <w:bCs/>
          <w:sz w:val="22"/>
          <w:szCs w:val="22"/>
        </w:rPr>
        <w:t>certification that all held telephone numbers have been released;</w:t>
      </w:r>
    </w:p>
    <w:p w:rsidR="000C2AAC" w:rsidRDefault="000C2AAC" w:rsidP="000C2AAC">
      <w:pPr>
        <w:pStyle w:val="Style1"/>
        <w:widowControl/>
        <w:numPr>
          <w:ilvl w:val="1"/>
          <w:numId w:val="19"/>
        </w:numPr>
        <w:tabs>
          <w:tab w:val="left" w:pos="720"/>
        </w:tabs>
        <w:jc w:val="left"/>
        <w:rPr>
          <w:rFonts w:cs="Arial"/>
          <w:b w:val="0"/>
          <w:bCs/>
          <w:sz w:val="22"/>
          <w:szCs w:val="22"/>
        </w:rPr>
      </w:pPr>
      <w:r w:rsidRPr="00A14972">
        <w:rPr>
          <w:rFonts w:cs="Arial"/>
          <w:b w:val="0"/>
          <w:bCs/>
          <w:sz w:val="22"/>
          <w:szCs w:val="22"/>
        </w:rPr>
        <w:t>certification that reserved numbers do not exceed ten percent of the total quantity of numbers as defined in Appendix G of the Canadian CO Code (NXX) Assignment Guideline;</w:t>
      </w:r>
    </w:p>
    <w:p w:rsidR="000C2AAC" w:rsidRDefault="000C2AAC" w:rsidP="000C2AAC">
      <w:pPr>
        <w:pStyle w:val="Style1"/>
        <w:widowControl/>
        <w:numPr>
          <w:ilvl w:val="1"/>
          <w:numId w:val="19"/>
        </w:numPr>
        <w:tabs>
          <w:tab w:val="left" w:pos="720"/>
        </w:tabs>
        <w:jc w:val="left"/>
        <w:rPr>
          <w:rFonts w:cs="Arial"/>
          <w:b w:val="0"/>
          <w:bCs/>
          <w:sz w:val="22"/>
          <w:szCs w:val="22"/>
        </w:rPr>
      </w:pPr>
      <w:r w:rsidRPr="00A14972">
        <w:rPr>
          <w:rFonts w:cs="Arial"/>
          <w:b w:val="0"/>
          <w:bCs/>
          <w:sz w:val="22"/>
          <w:szCs w:val="22"/>
        </w:rPr>
        <w:t>certification that each reseller/dealer had been advised of the Jeopardy Condition and the requirement that they would only be allocated additional numbers during the Jeopardy Condition on the provision to the CO Code Holder of written confirmation that their number inventory has been reduced to an amount less than two times the highest quantity of customer numbers assigned in any month during the previous 12 months. Additional numbering resources will only be provided by the CO Code Holder to the reseller/dealer to the extent that the reseller's/dealer's inventory can only increase up to a maximum of three months' inventory;</w:t>
      </w:r>
    </w:p>
    <w:p w:rsidR="000C2AAC" w:rsidRDefault="000C2AAC" w:rsidP="000C2AAC">
      <w:pPr>
        <w:pStyle w:val="Style1"/>
        <w:widowControl/>
        <w:numPr>
          <w:ilvl w:val="1"/>
          <w:numId w:val="19"/>
        </w:numPr>
        <w:tabs>
          <w:tab w:val="left" w:pos="720"/>
        </w:tabs>
        <w:jc w:val="left"/>
        <w:rPr>
          <w:rFonts w:cs="Arial"/>
          <w:b w:val="0"/>
          <w:bCs/>
          <w:sz w:val="22"/>
          <w:szCs w:val="22"/>
        </w:rPr>
      </w:pPr>
      <w:r w:rsidRPr="00A14972">
        <w:rPr>
          <w:rFonts w:cs="Arial"/>
          <w:b w:val="0"/>
          <w:bCs/>
          <w:sz w:val="22"/>
          <w:szCs w:val="22"/>
        </w:rPr>
        <w:t>confirmation that the Part 1 form submitted with the application has the Jeopardy Condition box in section 1.6 checked to certify that the existing CO Codes are projected to exhaust within 4 months of the date of application or within the period specified within an approved JCP, and that the months-to-exhaust is documented on an Appendix B submitted to the CNA;</w:t>
      </w:r>
    </w:p>
    <w:p w:rsidR="000C2AAC" w:rsidRDefault="000C2AAC" w:rsidP="000C2AAC">
      <w:pPr>
        <w:pStyle w:val="Style1"/>
        <w:widowControl/>
        <w:numPr>
          <w:ilvl w:val="1"/>
          <w:numId w:val="19"/>
        </w:numPr>
        <w:tabs>
          <w:tab w:val="left" w:pos="720"/>
        </w:tabs>
        <w:jc w:val="left"/>
        <w:rPr>
          <w:rFonts w:cs="Arial"/>
          <w:b w:val="0"/>
          <w:bCs/>
          <w:sz w:val="22"/>
          <w:szCs w:val="22"/>
        </w:rPr>
      </w:pPr>
      <w:r w:rsidRPr="00A14972">
        <w:rPr>
          <w:rFonts w:cs="Arial"/>
          <w:b w:val="0"/>
          <w:bCs/>
          <w:sz w:val="22"/>
          <w:szCs w:val="22"/>
        </w:rPr>
        <w:t>a completed Telephone Number Utilization Report;</w:t>
      </w:r>
    </w:p>
    <w:p w:rsidR="000C2AAC" w:rsidRDefault="000C2AAC" w:rsidP="000C2AAC">
      <w:pPr>
        <w:pStyle w:val="Style1"/>
        <w:widowControl/>
        <w:numPr>
          <w:ilvl w:val="1"/>
          <w:numId w:val="19"/>
        </w:numPr>
        <w:tabs>
          <w:tab w:val="left" w:pos="720"/>
        </w:tabs>
        <w:jc w:val="left"/>
        <w:rPr>
          <w:rFonts w:cs="Arial"/>
          <w:b w:val="0"/>
          <w:bCs/>
          <w:sz w:val="22"/>
          <w:szCs w:val="22"/>
        </w:rPr>
      </w:pPr>
      <w:r w:rsidRPr="00A14972">
        <w:rPr>
          <w:rFonts w:cs="Arial"/>
          <w:b w:val="0"/>
          <w:bCs/>
          <w:sz w:val="22"/>
          <w:szCs w:val="22"/>
        </w:rPr>
        <w:lastRenderedPageBreak/>
        <w:t>confirmation that the requested Growth CO Code was forecasted in the most recent NRUF or an explanation as to why it was not is attached; and</w:t>
      </w:r>
    </w:p>
    <w:p w:rsidR="000C2AAC" w:rsidRDefault="000C2AAC" w:rsidP="000C2AAC">
      <w:pPr>
        <w:pStyle w:val="Style1"/>
        <w:widowControl/>
        <w:numPr>
          <w:ilvl w:val="1"/>
          <w:numId w:val="19"/>
        </w:numPr>
        <w:tabs>
          <w:tab w:val="left" w:pos="720"/>
        </w:tabs>
        <w:jc w:val="left"/>
        <w:rPr>
          <w:rFonts w:cs="Arial"/>
          <w:b w:val="0"/>
          <w:bCs/>
          <w:sz w:val="22"/>
          <w:szCs w:val="22"/>
        </w:rPr>
      </w:pPr>
      <w:proofErr w:type="gramStart"/>
      <w:r w:rsidRPr="00A14972">
        <w:rPr>
          <w:rFonts w:cs="Arial"/>
          <w:b w:val="0"/>
          <w:bCs/>
          <w:sz w:val="22"/>
          <w:szCs w:val="22"/>
        </w:rPr>
        <w:t>confirmation</w:t>
      </w:r>
      <w:proofErr w:type="gramEnd"/>
      <w:r w:rsidRPr="00A14972">
        <w:rPr>
          <w:rFonts w:cs="Arial"/>
          <w:b w:val="0"/>
          <w:bCs/>
          <w:sz w:val="22"/>
          <w:szCs w:val="22"/>
        </w:rPr>
        <w:t xml:space="preserve"> that the requested Growth CO Code will be placed In</w:t>
      </w:r>
      <w:r w:rsidRPr="00A14972">
        <w:rPr>
          <w:rFonts w:cs="Arial"/>
          <w:b w:val="0"/>
          <w:bCs/>
          <w:sz w:val="22"/>
          <w:szCs w:val="22"/>
        </w:rPr>
        <w:noBreakHyphen/>
      </w:r>
      <w:proofErr w:type="spellStart"/>
      <w:r w:rsidRPr="00A14972">
        <w:rPr>
          <w:rFonts w:cs="Arial"/>
          <w:b w:val="0"/>
          <w:bCs/>
          <w:sz w:val="22"/>
          <w:szCs w:val="22"/>
        </w:rPr>
        <w:t>Service</w:t>
      </w:r>
      <w:proofErr w:type="spellEnd"/>
      <w:r w:rsidRPr="00A14972">
        <w:rPr>
          <w:rFonts w:cs="Arial"/>
          <w:b w:val="0"/>
          <w:bCs/>
          <w:sz w:val="22"/>
          <w:szCs w:val="22"/>
        </w:rPr>
        <w:t xml:space="preserve"> within four months of the date of assignment.</w:t>
      </w:r>
    </w:p>
    <w:p w:rsidR="000C2AAC" w:rsidRDefault="000C2AAC" w:rsidP="000C2AAC">
      <w:pPr>
        <w:pStyle w:val="Style1"/>
        <w:ind w:left="720"/>
        <w:jc w:val="left"/>
        <w:rPr>
          <w:rFonts w:cs="Arial"/>
          <w:b w:val="0"/>
          <w:bCs/>
          <w:sz w:val="22"/>
          <w:szCs w:val="22"/>
        </w:rPr>
      </w:pPr>
    </w:p>
    <w:p w:rsidR="000C2AAC" w:rsidRDefault="000C2AAC" w:rsidP="000C2AAC">
      <w:pPr>
        <w:pStyle w:val="Style1"/>
        <w:widowControl/>
        <w:numPr>
          <w:ilvl w:val="0"/>
          <w:numId w:val="19"/>
        </w:numPr>
        <w:jc w:val="left"/>
        <w:rPr>
          <w:rFonts w:cs="Arial"/>
          <w:b w:val="0"/>
          <w:bCs/>
          <w:sz w:val="22"/>
          <w:szCs w:val="22"/>
        </w:rPr>
      </w:pPr>
      <w:r w:rsidRPr="00A14972">
        <w:rPr>
          <w:rFonts w:cs="Arial"/>
          <w:b w:val="0"/>
          <w:bCs/>
          <w:sz w:val="22"/>
          <w:szCs w:val="22"/>
        </w:rPr>
        <w:t>Any CO Codes for growth assigned after the implementation of this JCP must be activated in the network and placed In-Service within four months of assignment. In the event that a CO Code Holder is unable to place the CO Code In</w:t>
      </w:r>
      <w:r w:rsidRPr="00A14972">
        <w:rPr>
          <w:rFonts w:cs="Arial"/>
          <w:b w:val="0"/>
          <w:bCs/>
          <w:sz w:val="22"/>
          <w:szCs w:val="22"/>
        </w:rPr>
        <w:noBreakHyphen/>
      </w:r>
      <w:proofErr w:type="spellStart"/>
      <w:r w:rsidRPr="00A14972">
        <w:rPr>
          <w:rFonts w:cs="Arial"/>
          <w:b w:val="0"/>
          <w:bCs/>
          <w:sz w:val="22"/>
          <w:szCs w:val="22"/>
        </w:rPr>
        <w:t>Service</w:t>
      </w:r>
      <w:proofErr w:type="spellEnd"/>
      <w:r w:rsidRPr="00A14972">
        <w:rPr>
          <w:rFonts w:cs="Arial"/>
          <w:b w:val="0"/>
          <w:bCs/>
          <w:sz w:val="22"/>
          <w:szCs w:val="22"/>
        </w:rPr>
        <w:t xml:space="preserve"> within four months of the date of assignment, the CO Code Holder must submit a written request for extension to the CNA. Such written requests must include documentation explaining the reason(s) for the missed date and proposing the new In-Service date. If the explanation includes reasons beyond the control of the CO Code Holder, the CNA may extend the In</w:t>
      </w:r>
      <w:r w:rsidRPr="00A14972">
        <w:rPr>
          <w:rFonts w:cs="Arial"/>
          <w:b w:val="0"/>
          <w:bCs/>
          <w:sz w:val="22"/>
          <w:szCs w:val="22"/>
        </w:rPr>
        <w:noBreakHyphen/>
      </w:r>
      <w:proofErr w:type="spellStart"/>
      <w:r w:rsidRPr="00A14972">
        <w:rPr>
          <w:rFonts w:cs="Arial"/>
          <w:b w:val="0"/>
          <w:bCs/>
          <w:sz w:val="22"/>
          <w:szCs w:val="22"/>
        </w:rPr>
        <w:t>Service</w:t>
      </w:r>
      <w:proofErr w:type="spellEnd"/>
      <w:r w:rsidRPr="00A14972">
        <w:rPr>
          <w:rFonts w:cs="Arial"/>
          <w:b w:val="0"/>
          <w:bCs/>
          <w:sz w:val="22"/>
          <w:szCs w:val="22"/>
        </w:rPr>
        <w:t xml:space="preserve"> date a maximum of one month. If the CO Code Holder does not place the CO Code In-Service within the one-month extension, the CNA shall reclaim the CO Code immediately at the end of the one-month extension unless CRTC staff provides a further extension.</w:t>
      </w:r>
    </w:p>
    <w:p w:rsidR="000C2AAC" w:rsidRDefault="000C2AAC" w:rsidP="000C2AAC">
      <w:pPr>
        <w:pStyle w:val="Style1"/>
        <w:jc w:val="left"/>
        <w:rPr>
          <w:rFonts w:cs="Arial"/>
          <w:b w:val="0"/>
          <w:bCs/>
          <w:sz w:val="22"/>
          <w:szCs w:val="22"/>
        </w:rPr>
      </w:pPr>
    </w:p>
    <w:p w:rsidR="000C2AAC" w:rsidRDefault="000C2AAC" w:rsidP="000C2AAC">
      <w:pPr>
        <w:pStyle w:val="Style1"/>
        <w:widowControl/>
        <w:numPr>
          <w:ilvl w:val="0"/>
          <w:numId w:val="19"/>
        </w:numPr>
        <w:jc w:val="left"/>
        <w:rPr>
          <w:rFonts w:cs="Arial"/>
          <w:b w:val="0"/>
          <w:bCs/>
          <w:sz w:val="22"/>
          <w:szCs w:val="22"/>
        </w:rPr>
      </w:pPr>
      <w:r w:rsidRPr="00A14972">
        <w:rPr>
          <w:rFonts w:cs="Arial"/>
          <w:b w:val="0"/>
          <w:bCs/>
          <w:sz w:val="22"/>
          <w:szCs w:val="22"/>
        </w:rPr>
        <w:t>A Carrier that has multiple switching entities within an Exchange Area shall examine the possibility of, and implement where feasible, number sharing between those switches as a potential method to delay requirements for additional CO Codes.</w:t>
      </w:r>
    </w:p>
    <w:p w:rsidR="000C2AAC" w:rsidRDefault="000C2AAC" w:rsidP="000C2AAC">
      <w:pPr>
        <w:pStyle w:val="Style1"/>
        <w:jc w:val="left"/>
        <w:rPr>
          <w:rFonts w:cs="Arial"/>
          <w:b w:val="0"/>
          <w:bCs/>
          <w:sz w:val="22"/>
          <w:szCs w:val="22"/>
        </w:rPr>
      </w:pPr>
    </w:p>
    <w:p w:rsidR="000C2AAC" w:rsidRDefault="000C2AAC" w:rsidP="000C2AAC">
      <w:pPr>
        <w:pStyle w:val="Style1"/>
        <w:widowControl/>
        <w:numPr>
          <w:ilvl w:val="0"/>
          <w:numId w:val="19"/>
        </w:numPr>
        <w:jc w:val="left"/>
        <w:rPr>
          <w:rFonts w:cs="Arial"/>
          <w:b w:val="0"/>
          <w:bCs/>
          <w:sz w:val="22"/>
          <w:szCs w:val="22"/>
        </w:rPr>
      </w:pPr>
      <w:r w:rsidRPr="00A14972">
        <w:rPr>
          <w:rFonts w:cs="Arial"/>
          <w:b w:val="0"/>
          <w:bCs/>
          <w:sz w:val="22"/>
          <w:szCs w:val="22"/>
        </w:rPr>
        <w:t xml:space="preserve">The CNA will request two versions of the </w:t>
      </w:r>
      <w:r w:rsidRPr="00D226B6">
        <w:rPr>
          <w:rFonts w:cs="Arial"/>
          <w:b w:val="0"/>
          <w:sz w:val="22"/>
          <w:szCs w:val="22"/>
        </w:rPr>
        <w:t>Jeopardy Numbering Resource Utilization Forecast</w:t>
      </w:r>
      <w:r w:rsidRPr="00D226B6">
        <w:rPr>
          <w:rFonts w:cs="Arial"/>
          <w:b w:val="0"/>
          <w:bCs/>
          <w:sz w:val="22"/>
          <w:szCs w:val="22"/>
        </w:rPr>
        <w:t xml:space="preserve"> </w:t>
      </w:r>
      <w:r>
        <w:rPr>
          <w:rFonts w:cs="Arial"/>
          <w:b w:val="0"/>
          <w:bCs/>
          <w:sz w:val="22"/>
          <w:szCs w:val="22"/>
        </w:rPr>
        <w:t>(</w:t>
      </w:r>
      <w:r w:rsidRPr="00A14972">
        <w:rPr>
          <w:rFonts w:cs="Arial"/>
          <w:b w:val="0"/>
          <w:bCs/>
          <w:sz w:val="22"/>
          <w:szCs w:val="22"/>
        </w:rPr>
        <w:t>J</w:t>
      </w:r>
      <w:r w:rsidRPr="00A14972">
        <w:rPr>
          <w:rFonts w:cs="Arial"/>
          <w:b w:val="0"/>
          <w:bCs/>
          <w:sz w:val="22"/>
          <w:szCs w:val="22"/>
        </w:rPr>
        <w:noBreakHyphen/>
        <w:t>NRUF</w:t>
      </w:r>
      <w:r>
        <w:rPr>
          <w:rFonts w:cs="Arial"/>
          <w:b w:val="0"/>
          <w:bCs/>
          <w:sz w:val="22"/>
          <w:szCs w:val="22"/>
        </w:rPr>
        <w:t>)</w:t>
      </w:r>
      <w:r w:rsidRPr="00A14972">
        <w:rPr>
          <w:rFonts w:cs="Arial"/>
          <w:b w:val="0"/>
          <w:bCs/>
          <w:sz w:val="22"/>
          <w:szCs w:val="22"/>
        </w:rPr>
        <w:t xml:space="preserve"> input from all current and prospective CO Code Holders quarterly until three (3) months before relief is provided.</w:t>
      </w:r>
    </w:p>
    <w:p w:rsidR="000C2AAC" w:rsidRDefault="000C2AAC" w:rsidP="000C2AAC">
      <w:pPr>
        <w:pStyle w:val="Style1"/>
        <w:jc w:val="left"/>
        <w:rPr>
          <w:rFonts w:cs="Arial"/>
          <w:b w:val="0"/>
          <w:bCs/>
          <w:sz w:val="22"/>
          <w:szCs w:val="22"/>
        </w:rPr>
      </w:pPr>
    </w:p>
    <w:p w:rsidR="000C2AAC" w:rsidRPr="00A14972" w:rsidRDefault="000C2AAC" w:rsidP="000C2AAC">
      <w:pPr>
        <w:pStyle w:val="Style1"/>
        <w:widowControl/>
        <w:numPr>
          <w:ilvl w:val="1"/>
          <w:numId w:val="19"/>
        </w:numPr>
        <w:tabs>
          <w:tab w:val="left" w:pos="720"/>
        </w:tabs>
        <w:jc w:val="left"/>
        <w:rPr>
          <w:rFonts w:cs="Arial"/>
          <w:b w:val="0"/>
          <w:bCs/>
          <w:sz w:val="22"/>
          <w:szCs w:val="22"/>
        </w:rPr>
      </w:pPr>
      <w:r w:rsidRPr="00A14972">
        <w:rPr>
          <w:rFonts w:cs="Arial"/>
          <w:b w:val="0"/>
          <w:bCs/>
          <w:sz w:val="22"/>
          <w:szCs w:val="22"/>
        </w:rPr>
        <w:t xml:space="preserve">The forecasted quantities in Version 1 should be the same as or lower than the </w:t>
      </w:r>
      <w:r w:rsidRPr="004442C4">
        <w:rPr>
          <w:rFonts w:cs="Arial"/>
          <w:b w:val="0"/>
          <w:bCs/>
          <w:sz w:val="22"/>
          <w:szCs w:val="22"/>
          <w:highlight w:val="yellow"/>
        </w:rPr>
        <w:t>XXXX 201X J</w:t>
      </w:r>
      <w:r w:rsidRPr="004442C4">
        <w:rPr>
          <w:rFonts w:cs="Arial"/>
          <w:b w:val="0"/>
          <w:bCs/>
          <w:sz w:val="22"/>
          <w:szCs w:val="22"/>
          <w:highlight w:val="yellow"/>
        </w:rPr>
        <w:noBreakHyphen/>
        <w:t>NRUF</w:t>
      </w:r>
      <w:r w:rsidRPr="00A14972">
        <w:rPr>
          <w:rFonts w:cs="Arial"/>
          <w:b w:val="0"/>
          <w:bCs/>
          <w:sz w:val="22"/>
          <w:szCs w:val="22"/>
        </w:rPr>
        <w:t xml:space="preserve"> input submitted by CO Code Holders for the period up to 66</w:t>
      </w:r>
      <w:r>
        <w:rPr>
          <w:rFonts w:cs="Arial"/>
          <w:b w:val="0"/>
          <w:bCs/>
          <w:sz w:val="22"/>
          <w:szCs w:val="22"/>
        </w:rPr>
        <w:t> </w:t>
      </w:r>
      <w:r w:rsidRPr="00A14972">
        <w:rPr>
          <w:rFonts w:cs="Arial"/>
          <w:b w:val="0"/>
          <w:bCs/>
          <w:sz w:val="22"/>
          <w:szCs w:val="22"/>
        </w:rPr>
        <w:t>days prior to the Relief Date. CO Code Holder forecasts may reflect an increase in demand in the period subsequent to the Relief Date.</w:t>
      </w:r>
    </w:p>
    <w:p w:rsidR="000C2AAC" w:rsidRDefault="000C2AAC" w:rsidP="000C2AAC">
      <w:pPr>
        <w:pStyle w:val="Style1"/>
        <w:jc w:val="left"/>
        <w:rPr>
          <w:rFonts w:cs="Arial"/>
          <w:b w:val="0"/>
          <w:bCs/>
          <w:sz w:val="22"/>
          <w:szCs w:val="22"/>
        </w:rPr>
      </w:pPr>
    </w:p>
    <w:p w:rsidR="000C2AAC" w:rsidRDefault="000C2AAC" w:rsidP="000C2AAC">
      <w:pPr>
        <w:pStyle w:val="Style1"/>
        <w:widowControl/>
        <w:numPr>
          <w:ilvl w:val="1"/>
          <w:numId w:val="19"/>
        </w:numPr>
        <w:tabs>
          <w:tab w:val="left" w:pos="720"/>
        </w:tabs>
        <w:jc w:val="left"/>
        <w:rPr>
          <w:rFonts w:cs="Arial"/>
          <w:b w:val="0"/>
          <w:bCs/>
          <w:sz w:val="22"/>
          <w:szCs w:val="22"/>
        </w:rPr>
      </w:pPr>
      <w:r w:rsidRPr="00A14972">
        <w:rPr>
          <w:rFonts w:cs="Arial"/>
          <w:b w:val="0"/>
          <w:bCs/>
          <w:sz w:val="22"/>
          <w:szCs w:val="22"/>
        </w:rPr>
        <w:t>Version 2 will reflect the actual demand required by the CO Code Holder's current business plan and will be provided for information purposes only.</w:t>
      </w:r>
    </w:p>
    <w:p w:rsidR="000C2AAC" w:rsidRDefault="000C2AAC" w:rsidP="000C2AAC">
      <w:pPr>
        <w:pStyle w:val="Style1"/>
        <w:jc w:val="left"/>
        <w:rPr>
          <w:rFonts w:cs="Arial"/>
          <w:b w:val="0"/>
          <w:bCs/>
          <w:sz w:val="22"/>
          <w:szCs w:val="22"/>
        </w:rPr>
      </w:pPr>
    </w:p>
    <w:p w:rsidR="000C2AAC" w:rsidRDefault="000C2AAC" w:rsidP="000C2AAC">
      <w:pPr>
        <w:pStyle w:val="Style1"/>
        <w:widowControl/>
        <w:numPr>
          <w:ilvl w:val="0"/>
          <w:numId w:val="19"/>
        </w:numPr>
        <w:jc w:val="left"/>
        <w:rPr>
          <w:rFonts w:cs="Arial"/>
          <w:b w:val="0"/>
          <w:bCs/>
          <w:sz w:val="22"/>
          <w:szCs w:val="22"/>
        </w:rPr>
      </w:pPr>
      <w:r w:rsidRPr="00A14972">
        <w:rPr>
          <w:rFonts w:cs="Arial"/>
          <w:b w:val="0"/>
          <w:bCs/>
          <w:sz w:val="22"/>
          <w:szCs w:val="22"/>
        </w:rPr>
        <w:t>The CNA will compare the initial J-NRUF input to the recent NRUF inputs, in order to assess forecasting trends. The CNA shall monitor all inputs and shall test them for reasonableness in consultation with the Carrier. If the CNA is dissatisfied with the reasonableness, or the rationale provided for the deviations, then the matter will be referred to the Commission.</w:t>
      </w:r>
    </w:p>
    <w:p w:rsidR="000C2AAC" w:rsidRDefault="000C2AAC" w:rsidP="000C2AAC">
      <w:pPr>
        <w:pStyle w:val="Style1"/>
        <w:jc w:val="left"/>
        <w:rPr>
          <w:rFonts w:cs="Arial"/>
          <w:b w:val="0"/>
          <w:bCs/>
          <w:sz w:val="22"/>
          <w:szCs w:val="22"/>
        </w:rPr>
      </w:pPr>
    </w:p>
    <w:p w:rsidR="000C2AAC" w:rsidRDefault="000C2AAC" w:rsidP="000C2AAC">
      <w:pPr>
        <w:pStyle w:val="Style1"/>
        <w:widowControl/>
        <w:numPr>
          <w:ilvl w:val="0"/>
          <w:numId w:val="19"/>
        </w:numPr>
        <w:jc w:val="left"/>
        <w:rPr>
          <w:rFonts w:cs="Arial"/>
          <w:b w:val="0"/>
          <w:bCs/>
          <w:sz w:val="22"/>
          <w:szCs w:val="22"/>
        </w:rPr>
      </w:pPr>
      <w:r w:rsidRPr="00A14972">
        <w:rPr>
          <w:rFonts w:cs="Arial"/>
          <w:b w:val="0"/>
          <w:bCs/>
          <w:sz w:val="22"/>
          <w:szCs w:val="22"/>
        </w:rPr>
        <w:t>The CNA will request subsequent J</w:t>
      </w:r>
      <w:r w:rsidRPr="00A14972">
        <w:rPr>
          <w:rFonts w:cs="Arial"/>
          <w:b w:val="0"/>
          <w:bCs/>
          <w:sz w:val="22"/>
          <w:szCs w:val="22"/>
        </w:rPr>
        <w:noBreakHyphen/>
        <w:t>NRUF input from all current and prospective CO Code Holders quarterly until 3 months before relief is provided. If one or more R-NRUFs have already been conducted, and depending on the severity of the Jeopardy Condition, the CNA may defer a J-NRUF by up to two months if such a deferral brings the timing of that J-NRUF and subsequent J-NRUFs into alignment with other NRUFs that are conducted at 12, 6 or 3 month intervals. Subsequent J</w:t>
      </w:r>
      <w:r w:rsidRPr="00A14972">
        <w:rPr>
          <w:rFonts w:cs="Arial"/>
          <w:b w:val="0"/>
          <w:bCs/>
          <w:sz w:val="22"/>
          <w:szCs w:val="22"/>
        </w:rPr>
        <w:noBreakHyphen/>
        <w:t>NRUF input will be compared with the initial J</w:t>
      </w:r>
      <w:r w:rsidRPr="00A14972">
        <w:rPr>
          <w:rFonts w:cs="Arial"/>
          <w:b w:val="0"/>
          <w:bCs/>
          <w:sz w:val="22"/>
          <w:szCs w:val="22"/>
        </w:rPr>
        <w:noBreakHyphen/>
        <w:t>NRUF input to evaluate the effectiveness of the JCP. The CNA shall monitor all J-NRUF inputs and shall test them for reasonableness in consultation with the Telecommunications Service Providers. If the CNA is dissatisfied with the reasonableness, or the rationale provided for the changed forecasts, then the matter will be referred to the Commission.</w:t>
      </w:r>
    </w:p>
    <w:p w:rsidR="000C2AAC" w:rsidRDefault="000C2AAC" w:rsidP="000C2AAC">
      <w:pPr>
        <w:pStyle w:val="Style1"/>
        <w:jc w:val="left"/>
        <w:rPr>
          <w:rFonts w:cs="Arial"/>
          <w:b w:val="0"/>
          <w:bCs/>
          <w:sz w:val="22"/>
          <w:szCs w:val="22"/>
        </w:rPr>
      </w:pPr>
    </w:p>
    <w:p w:rsidR="000C2AAC" w:rsidRDefault="000C2AAC" w:rsidP="000C2AAC">
      <w:pPr>
        <w:pStyle w:val="Style1"/>
        <w:widowControl/>
        <w:numPr>
          <w:ilvl w:val="0"/>
          <w:numId w:val="19"/>
        </w:numPr>
        <w:jc w:val="left"/>
        <w:rPr>
          <w:rFonts w:cs="Arial"/>
          <w:b w:val="0"/>
          <w:bCs/>
          <w:sz w:val="22"/>
          <w:szCs w:val="22"/>
        </w:rPr>
      </w:pPr>
      <w:r w:rsidRPr="00A14972">
        <w:rPr>
          <w:rFonts w:cs="Arial"/>
          <w:b w:val="0"/>
          <w:bCs/>
          <w:sz w:val="22"/>
          <w:szCs w:val="22"/>
        </w:rPr>
        <w:lastRenderedPageBreak/>
        <w:t>A CO Code Applicant must have submitted a completed J</w:t>
      </w:r>
      <w:r w:rsidRPr="00A14972">
        <w:rPr>
          <w:rFonts w:cs="Arial"/>
          <w:b w:val="0"/>
          <w:bCs/>
          <w:sz w:val="22"/>
          <w:szCs w:val="22"/>
        </w:rPr>
        <w:noBreakHyphen/>
        <w:t>NRUF to the CNA before the CNA may assign a CO Code to that CO Code Applicant.</w:t>
      </w:r>
    </w:p>
    <w:p w:rsidR="000C2AAC" w:rsidRDefault="000C2AAC" w:rsidP="000C2AAC">
      <w:pPr>
        <w:pStyle w:val="Style1"/>
        <w:jc w:val="left"/>
        <w:rPr>
          <w:rFonts w:cs="Arial"/>
          <w:b w:val="0"/>
          <w:bCs/>
          <w:sz w:val="22"/>
          <w:szCs w:val="22"/>
        </w:rPr>
      </w:pPr>
    </w:p>
    <w:p w:rsidR="000C2AAC" w:rsidRDefault="000C2AAC" w:rsidP="000C2AAC">
      <w:pPr>
        <w:pStyle w:val="Style1"/>
        <w:widowControl/>
        <w:numPr>
          <w:ilvl w:val="0"/>
          <w:numId w:val="19"/>
        </w:numPr>
        <w:jc w:val="left"/>
        <w:rPr>
          <w:rFonts w:cs="Arial"/>
          <w:b w:val="0"/>
          <w:bCs/>
          <w:sz w:val="22"/>
          <w:szCs w:val="22"/>
        </w:rPr>
      </w:pPr>
      <w:r w:rsidRPr="00A14972">
        <w:rPr>
          <w:rFonts w:cs="Arial"/>
          <w:b w:val="0"/>
          <w:bCs/>
          <w:sz w:val="22"/>
          <w:szCs w:val="22"/>
        </w:rPr>
        <w:t>When a CO Code Applicant requests more CO Codes than it identified in its most recent J</w:t>
      </w:r>
      <w:r w:rsidRPr="00A14972">
        <w:rPr>
          <w:rFonts w:cs="Arial"/>
          <w:b w:val="0"/>
          <w:bCs/>
          <w:sz w:val="22"/>
          <w:szCs w:val="22"/>
        </w:rPr>
        <w:noBreakHyphen/>
        <w:t>NRUF forecast, the CNA will discuss the matter with the CO Code Applicant and if the CO Code Applicant wishes to proceed with the request, the CNA will forward the request to CRTC staff for consideration.</w:t>
      </w:r>
    </w:p>
    <w:p w:rsidR="000C2AAC" w:rsidRDefault="000C2AAC" w:rsidP="000C2AAC">
      <w:pPr>
        <w:pStyle w:val="Style1"/>
        <w:jc w:val="left"/>
        <w:rPr>
          <w:rFonts w:cs="Arial"/>
          <w:b w:val="0"/>
          <w:bCs/>
          <w:sz w:val="22"/>
          <w:szCs w:val="22"/>
        </w:rPr>
      </w:pPr>
    </w:p>
    <w:p w:rsidR="000C2AAC" w:rsidRDefault="000C2AAC" w:rsidP="000C2AAC">
      <w:pPr>
        <w:pStyle w:val="Style1"/>
        <w:widowControl/>
        <w:numPr>
          <w:ilvl w:val="0"/>
          <w:numId w:val="19"/>
        </w:numPr>
        <w:jc w:val="left"/>
        <w:rPr>
          <w:rFonts w:cs="Arial"/>
          <w:b w:val="0"/>
          <w:bCs/>
          <w:sz w:val="22"/>
          <w:szCs w:val="22"/>
        </w:rPr>
      </w:pPr>
      <w:r w:rsidRPr="00A14972">
        <w:rPr>
          <w:rFonts w:cs="Arial"/>
          <w:b w:val="0"/>
          <w:bCs/>
          <w:sz w:val="22"/>
          <w:szCs w:val="22"/>
        </w:rPr>
        <w:t xml:space="preserve">The CO Codes identified in the NPA CO Code Inventory Chart as “Assignable CO Codes in a Jeopardy Condition” will be assigned in the order determined by the RPC after all CO Codes which are “Available for Assignment as of </w:t>
      </w:r>
      <w:proofErr w:type="spellStart"/>
      <w:r w:rsidRPr="00A14972">
        <w:rPr>
          <w:rFonts w:cs="Arial"/>
          <w:b w:val="0"/>
          <w:bCs/>
          <w:sz w:val="22"/>
          <w:szCs w:val="22"/>
        </w:rPr>
        <w:t>dd</w:t>
      </w:r>
      <w:proofErr w:type="spellEnd"/>
      <w:r w:rsidRPr="00A14972">
        <w:rPr>
          <w:rFonts w:cs="Arial"/>
          <w:b w:val="0"/>
          <w:bCs/>
          <w:sz w:val="22"/>
          <w:szCs w:val="22"/>
        </w:rPr>
        <w:t>/mm/</w:t>
      </w:r>
      <w:proofErr w:type="spellStart"/>
      <w:r w:rsidRPr="00A14972">
        <w:rPr>
          <w:rFonts w:cs="Arial"/>
          <w:b w:val="0"/>
          <w:bCs/>
          <w:sz w:val="22"/>
          <w:szCs w:val="22"/>
        </w:rPr>
        <w:t>yyyy</w:t>
      </w:r>
      <w:proofErr w:type="spellEnd"/>
      <w:r w:rsidRPr="00A14972">
        <w:rPr>
          <w:rFonts w:cs="Arial"/>
          <w:b w:val="0"/>
          <w:bCs/>
          <w:sz w:val="22"/>
          <w:szCs w:val="22"/>
        </w:rPr>
        <w:t>” have been assigned.</w:t>
      </w:r>
    </w:p>
    <w:p w:rsidR="000C2AAC" w:rsidRDefault="000C2AAC" w:rsidP="000C2AAC">
      <w:pPr>
        <w:pStyle w:val="Style1"/>
        <w:jc w:val="left"/>
        <w:rPr>
          <w:rFonts w:cs="Arial"/>
          <w:b w:val="0"/>
          <w:bCs/>
          <w:sz w:val="22"/>
          <w:szCs w:val="22"/>
        </w:rPr>
      </w:pPr>
    </w:p>
    <w:p w:rsidR="000C2AAC" w:rsidRDefault="000C2AAC" w:rsidP="000C2AAC">
      <w:pPr>
        <w:pStyle w:val="Style1"/>
        <w:widowControl/>
        <w:numPr>
          <w:ilvl w:val="0"/>
          <w:numId w:val="19"/>
        </w:numPr>
        <w:jc w:val="left"/>
        <w:rPr>
          <w:rFonts w:cs="Arial"/>
          <w:b w:val="0"/>
          <w:bCs/>
          <w:sz w:val="22"/>
          <w:szCs w:val="22"/>
        </w:rPr>
      </w:pPr>
      <w:r w:rsidRPr="00A14972">
        <w:rPr>
          <w:rFonts w:cs="Arial"/>
          <w:b w:val="0"/>
          <w:bCs/>
          <w:sz w:val="22"/>
          <w:szCs w:val="22"/>
        </w:rPr>
        <w:t>After each J</w:t>
      </w:r>
      <w:r w:rsidRPr="00A14972">
        <w:rPr>
          <w:rFonts w:cs="Arial"/>
          <w:b w:val="0"/>
          <w:bCs/>
          <w:sz w:val="22"/>
          <w:szCs w:val="22"/>
        </w:rPr>
        <w:noBreakHyphen/>
        <w:t>NRUF, the CNA shall provide the Commission and the RPC participants with a report providing an updated NPA CO Code Inventory Chart for the NPA in jeopardy as well as the aggregate results of the most recent J</w:t>
      </w:r>
      <w:r w:rsidRPr="00A14972">
        <w:rPr>
          <w:rFonts w:cs="Arial"/>
          <w:b w:val="0"/>
          <w:bCs/>
          <w:sz w:val="22"/>
          <w:szCs w:val="22"/>
        </w:rPr>
        <w:noBreakHyphen/>
        <w:t>NRUF.</w:t>
      </w:r>
    </w:p>
    <w:p w:rsidR="000C2AAC" w:rsidRDefault="000C2AAC" w:rsidP="000C2AAC">
      <w:pPr>
        <w:pStyle w:val="BodyText2"/>
        <w:spacing w:line="240" w:lineRule="exact"/>
        <w:ind w:right="-720"/>
        <w:rPr>
          <w:rFonts w:cs="Arial"/>
          <w:b w:val="0"/>
          <w:bCs/>
          <w:sz w:val="22"/>
          <w:szCs w:val="22"/>
        </w:rPr>
      </w:pPr>
    </w:p>
    <w:p w:rsidR="000C2AAC" w:rsidRDefault="000C2AAC" w:rsidP="000C2AAC">
      <w:pPr>
        <w:pStyle w:val="Style1"/>
        <w:widowControl/>
        <w:numPr>
          <w:ilvl w:val="0"/>
          <w:numId w:val="19"/>
        </w:numPr>
        <w:jc w:val="left"/>
        <w:rPr>
          <w:rFonts w:cs="Arial"/>
          <w:b w:val="0"/>
          <w:bCs/>
          <w:sz w:val="22"/>
          <w:szCs w:val="22"/>
        </w:rPr>
      </w:pPr>
      <w:r w:rsidRPr="00A14972">
        <w:rPr>
          <w:rFonts w:cs="Arial"/>
          <w:b w:val="0"/>
          <w:bCs/>
          <w:sz w:val="22"/>
          <w:szCs w:val="22"/>
        </w:rPr>
        <w:t>Exceptional issues or concerns may be referred by the CNA, or by individual entities (with a courtesy copy to the CNA), to the Commission for resolution.</w:t>
      </w:r>
    </w:p>
    <w:p w:rsidR="000C2AAC" w:rsidRDefault="000C2AAC" w:rsidP="000C2AAC">
      <w:pPr>
        <w:pStyle w:val="Style1"/>
        <w:jc w:val="left"/>
        <w:rPr>
          <w:rFonts w:cs="Arial"/>
          <w:b w:val="0"/>
          <w:bCs/>
          <w:sz w:val="22"/>
          <w:szCs w:val="22"/>
        </w:rPr>
      </w:pPr>
    </w:p>
    <w:p w:rsidR="000C2AAC" w:rsidRDefault="000C2AAC" w:rsidP="000C2AAC">
      <w:pPr>
        <w:pStyle w:val="Style1"/>
        <w:widowControl/>
        <w:numPr>
          <w:ilvl w:val="0"/>
          <w:numId w:val="19"/>
        </w:numPr>
        <w:tabs>
          <w:tab w:val="left" w:pos="2250"/>
        </w:tabs>
        <w:jc w:val="left"/>
        <w:rPr>
          <w:rFonts w:cs="Arial"/>
          <w:b w:val="0"/>
          <w:bCs/>
          <w:sz w:val="22"/>
          <w:szCs w:val="22"/>
        </w:rPr>
      </w:pPr>
      <w:r w:rsidRPr="00A14972">
        <w:rPr>
          <w:rFonts w:cs="Arial"/>
          <w:b w:val="0"/>
          <w:bCs/>
          <w:sz w:val="22"/>
          <w:szCs w:val="22"/>
        </w:rPr>
        <w:t xml:space="preserve">In a situation where the Relief Date is on or after the </w:t>
      </w:r>
      <w:r>
        <w:rPr>
          <w:rFonts w:cs="Arial"/>
          <w:b w:val="0"/>
          <w:bCs/>
          <w:sz w:val="22"/>
          <w:szCs w:val="22"/>
        </w:rPr>
        <w:t>Projected Exhaust Date (</w:t>
      </w:r>
      <w:r w:rsidRPr="00A14972">
        <w:rPr>
          <w:rFonts w:cs="Arial"/>
          <w:b w:val="0"/>
          <w:bCs/>
          <w:sz w:val="22"/>
          <w:szCs w:val="22"/>
        </w:rPr>
        <w:t>PED</w:t>
      </w:r>
      <w:r>
        <w:rPr>
          <w:rFonts w:cs="Arial"/>
          <w:b w:val="0"/>
          <w:bCs/>
          <w:sz w:val="22"/>
          <w:szCs w:val="22"/>
        </w:rPr>
        <w:t>)</w:t>
      </w:r>
      <w:r w:rsidRPr="00A14972">
        <w:rPr>
          <w:rFonts w:cs="Arial"/>
          <w:b w:val="0"/>
          <w:bCs/>
          <w:sz w:val="22"/>
          <w:szCs w:val="22"/>
        </w:rPr>
        <w:t>, the quantity of CO Codes that may be assigned to a CO Code Applicant prior to the end of the Jeopardy Condition (i.e., 66 days prior to the Relief Date) shall be limited to the quantity forecasted by the CO Code Applicant in its most recent NRUF forecast submitted prior to the Jeopardy Condition being declared by the CNA (if no previous NRUF was submitted, then the previous forecast will be deemed to be zero codes). When making requests to obtain CO Codes prior to the end of the Jeopardy Condition (i.e., 66 days prior to the Relief Date), the CO Code Applicant may change the Exchange Area or the month when the CO Code assignment is required, provided a new J-NRUF and explanation accompanies the application. The control imposed by this option may be relaxed if subsequent J-NRUFs defer the PED to after the Relief Date. CO Codes that become available for assignment due to future reduced demand from other current and prospective CO Code Holders may be assigned at the discretion of CRTC staff.</w:t>
      </w:r>
    </w:p>
    <w:p w:rsidR="000C2AAC" w:rsidRDefault="000C2AAC" w:rsidP="000C2AAC">
      <w:pPr>
        <w:pStyle w:val="Style1"/>
        <w:jc w:val="left"/>
        <w:rPr>
          <w:rFonts w:cs="Arial"/>
          <w:b w:val="0"/>
          <w:bCs/>
          <w:sz w:val="22"/>
          <w:szCs w:val="22"/>
        </w:rPr>
      </w:pPr>
    </w:p>
    <w:p w:rsidR="000C2AAC" w:rsidRPr="00A14972" w:rsidRDefault="000C2AAC" w:rsidP="000C2AAC">
      <w:pPr>
        <w:pStyle w:val="Style1"/>
        <w:widowControl/>
        <w:numPr>
          <w:ilvl w:val="0"/>
          <w:numId w:val="19"/>
        </w:numPr>
        <w:tabs>
          <w:tab w:val="left" w:pos="2250"/>
        </w:tabs>
        <w:jc w:val="left"/>
        <w:rPr>
          <w:rFonts w:cs="Arial"/>
          <w:b w:val="0"/>
          <w:bCs/>
          <w:sz w:val="22"/>
          <w:szCs w:val="22"/>
        </w:rPr>
      </w:pPr>
      <w:r w:rsidRPr="00A14972">
        <w:rPr>
          <w:rFonts w:cs="Arial"/>
          <w:b w:val="0"/>
          <w:bCs/>
          <w:sz w:val="22"/>
          <w:szCs w:val="22"/>
        </w:rPr>
        <w:t>If the CNA determines that the implementation of the JCP has not extended the Projected Exhaust Date of the NPA beyond the Relief Date, the CNA will consult with Commission staff and further CO Code conservation and assignment procedures may be ordered by the Commission (e.g., rationing, lottery, etc.).</w:t>
      </w:r>
    </w:p>
    <w:p w:rsidR="000C2AAC" w:rsidRDefault="000C2AAC" w:rsidP="000C2AAC">
      <w:pPr>
        <w:autoSpaceDE w:val="0"/>
        <w:autoSpaceDN w:val="0"/>
        <w:adjustRightInd w:val="0"/>
        <w:rPr>
          <w:rFonts w:cs="Arial"/>
          <w:bCs/>
          <w:i/>
          <w:color w:val="000000"/>
          <w:sz w:val="22"/>
          <w:szCs w:val="22"/>
        </w:rPr>
      </w:pPr>
    </w:p>
    <w:p w:rsidR="000C2AAC" w:rsidRDefault="000C2AAC" w:rsidP="000C2AAC">
      <w:pPr>
        <w:pStyle w:val="Style1"/>
        <w:widowControl/>
        <w:numPr>
          <w:ilvl w:val="0"/>
          <w:numId w:val="19"/>
        </w:numPr>
        <w:tabs>
          <w:tab w:val="left" w:pos="2250"/>
        </w:tabs>
        <w:jc w:val="left"/>
        <w:rPr>
          <w:rFonts w:cs="Arial"/>
          <w:b w:val="0"/>
          <w:bCs/>
          <w:sz w:val="22"/>
          <w:szCs w:val="22"/>
        </w:rPr>
      </w:pPr>
      <w:r w:rsidRPr="00A14972">
        <w:rPr>
          <w:rFonts w:cs="Arial"/>
          <w:b w:val="0"/>
          <w:bCs/>
          <w:sz w:val="22"/>
          <w:szCs w:val="22"/>
        </w:rPr>
        <w:t>In circumstances where the CRTC has directed the CNA to set aside a quantity of CO Codes for Initial Code assignments for Carriers already providing service in the exhausting NPA, and a quantity of CO Codes for Initial Code assignments exclusively for New Entrants, the following actions will be taken.</w:t>
      </w:r>
      <w:r w:rsidRPr="00A14972">
        <w:rPr>
          <w:rFonts w:cs="Arial"/>
          <w:b w:val="0"/>
          <w:bCs/>
          <w:sz w:val="22"/>
          <w:szCs w:val="22"/>
          <w:vertAlign w:val="superscript"/>
        </w:rPr>
        <w:footnoteReference w:id="1"/>
      </w:r>
    </w:p>
    <w:p w:rsidR="000C2AAC" w:rsidRDefault="000C2AAC" w:rsidP="000C2AAC">
      <w:pPr>
        <w:autoSpaceDE w:val="0"/>
        <w:autoSpaceDN w:val="0"/>
        <w:adjustRightInd w:val="0"/>
        <w:ind w:left="720"/>
        <w:rPr>
          <w:rFonts w:cs="Arial"/>
          <w:color w:val="000000"/>
          <w:sz w:val="22"/>
          <w:szCs w:val="22"/>
        </w:rPr>
      </w:pPr>
    </w:p>
    <w:p w:rsidR="000C2AAC" w:rsidRDefault="000C2AAC" w:rsidP="000C2AAC">
      <w:pPr>
        <w:autoSpaceDE w:val="0"/>
        <w:autoSpaceDN w:val="0"/>
        <w:adjustRightInd w:val="0"/>
        <w:ind w:left="720"/>
        <w:rPr>
          <w:rFonts w:cs="Arial"/>
          <w:color w:val="000000"/>
          <w:sz w:val="22"/>
          <w:szCs w:val="22"/>
        </w:rPr>
      </w:pPr>
      <w:r w:rsidRPr="006C67FC">
        <w:rPr>
          <w:rFonts w:cs="Arial"/>
          <w:color w:val="000000"/>
          <w:sz w:val="22"/>
          <w:szCs w:val="22"/>
        </w:rPr>
        <w:t xml:space="preserve">The CO Codes set aside for Initial Code assignments exclusively for New Entrants shall be made </w:t>
      </w:r>
      <w:proofErr w:type="gramStart"/>
      <w:r w:rsidRPr="006C67FC">
        <w:rPr>
          <w:rFonts w:cs="Arial"/>
          <w:color w:val="000000"/>
          <w:sz w:val="22"/>
          <w:szCs w:val="22"/>
        </w:rPr>
        <w:t>available,</w:t>
      </w:r>
      <w:proofErr w:type="gramEnd"/>
      <w:r w:rsidRPr="006C67FC">
        <w:rPr>
          <w:rFonts w:cs="Arial"/>
          <w:color w:val="000000"/>
          <w:sz w:val="22"/>
          <w:szCs w:val="22"/>
        </w:rPr>
        <w:t xml:space="preserve"> subject to any CRTC staff instruction, for Initial Code assignment to New Entrants prior to the relief if all other available CO Codes in the exhausting NPA have been assigned. Any CO Codes from this previously set</w:t>
      </w:r>
      <w:r w:rsidRPr="006C67FC">
        <w:rPr>
          <w:rFonts w:cs="Arial"/>
          <w:color w:val="000000"/>
          <w:sz w:val="22"/>
          <w:szCs w:val="22"/>
        </w:rPr>
        <w:noBreakHyphen/>
        <w:t xml:space="preserve">aside pool that remain </w:t>
      </w:r>
      <w:r w:rsidRPr="006C67FC">
        <w:rPr>
          <w:rFonts w:cs="Arial"/>
          <w:color w:val="000000"/>
          <w:sz w:val="22"/>
          <w:szCs w:val="22"/>
        </w:rPr>
        <w:lastRenderedPageBreak/>
        <w:t>when the Jeopardy Condition ends shall be returned to the pool for Initial Code assignments for New Entrants for assignment following relief.</w:t>
      </w:r>
    </w:p>
    <w:p w:rsidR="000C2AAC" w:rsidRDefault="000C2AAC" w:rsidP="000C2AAC">
      <w:pPr>
        <w:autoSpaceDE w:val="0"/>
        <w:autoSpaceDN w:val="0"/>
        <w:adjustRightInd w:val="0"/>
        <w:ind w:left="720"/>
        <w:rPr>
          <w:rFonts w:cs="Arial"/>
          <w:color w:val="000000"/>
          <w:sz w:val="22"/>
          <w:szCs w:val="22"/>
        </w:rPr>
      </w:pPr>
    </w:p>
    <w:p w:rsidR="000C2AAC" w:rsidRPr="006C67FC" w:rsidRDefault="000C2AAC" w:rsidP="000C2AAC">
      <w:pPr>
        <w:autoSpaceDE w:val="0"/>
        <w:autoSpaceDN w:val="0"/>
        <w:adjustRightInd w:val="0"/>
        <w:ind w:left="720"/>
        <w:rPr>
          <w:rFonts w:cs="Arial"/>
          <w:color w:val="000000"/>
          <w:sz w:val="22"/>
          <w:szCs w:val="22"/>
        </w:rPr>
      </w:pPr>
      <w:r w:rsidRPr="006C67FC">
        <w:rPr>
          <w:rFonts w:cs="Arial"/>
          <w:color w:val="000000"/>
          <w:sz w:val="22"/>
          <w:szCs w:val="22"/>
        </w:rPr>
        <w:t>The CO Codes set aside for Initial Code assignments for Carriers already providing service in the exhausting NPA shall be made available, subject to any CRTC staff instruction, for Initial Code assignment prior to relief. Any CO Codes from this previously set-aside pool that remain when the Jeopardy Condition ends shall be returned to the pool for Initial Code assignments for applicants in general for assignment following relief.</w:t>
      </w:r>
    </w:p>
    <w:p w:rsidR="000C2AAC" w:rsidRDefault="000C2AAC" w:rsidP="000C2AAC">
      <w:pPr>
        <w:autoSpaceDE w:val="0"/>
        <w:autoSpaceDN w:val="0"/>
        <w:adjustRightInd w:val="0"/>
        <w:ind w:left="720"/>
        <w:rPr>
          <w:rFonts w:cs="Arial"/>
          <w:color w:val="000000"/>
          <w:sz w:val="22"/>
          <w:szCs w:val="22"/>
        </w:rPr>
      </w:pPr>
    </w:p>
    <w:p w:rsidR="000C2AAC" w:rsidRDefault="000C2AAC" w:rsidP="000C2AAC">
      <w:pPr>
        <w:autoSpaceDE w:val="0"/>
        <w:autoSpaceDN w:val="0"/>
        <w:adjustRightInd w:val="0"/>
        <w:ind w:left="720"/>
        <w:rPr>
          <w:rFonts w:cs="Arial"/>
          <w:color w:val="000000"/>
          <w:sz w:val="22"/>
          <w:szCs w:val="22"/>
        </w:rPr>
      </w:pPr>
      <w:r w:rsidRPr="006C67FC">
        <w:rPr>
          <w:rFonts w:cs="Arial"/>
          <w:color w:val="000000"/>
          <w:sz w:val="22"/>
          <w:szCs w:val="22"/>
        </w:rPr>
        <w:t>If all other available CO Codes in the exhausting NPA have been assigned, CRTC staff may make some or all of the CO Codes in the two set</w:t>
      </w:r>
      <w:r w:rsidRPr="006C67FC">
        <w:rPr>
          <w:rFonts w:cs="Arial"/>
          <w:color w:val="000000"/>
          <w:sz w:val="22"/>
          <w:szCs w:val="22"/>
        </w:rPr>
        <w:noBreakHyphen/>
        <w:t>aside pools available for assignment to any entity for any purpose.</w:t>
      </w:r>
    </w:p>
    <w:p w:rsidR="00A14972" w:rsidRDefault="00A14972" w:rsidP="00A14972">
      <w:pPr>
        <w:pStyle w:val="Style1"/>
      </w:pPr>
    </w:p>
    <w:p w:rsidR="00A14972" w:rsidRDefault="00A14972" w:rsidP="00A14972">
      <w:pPr>
        <w:pStyle w:val="Style1"/>
        <w:keepNext/>
        <w:tabs>
          <w:tab w:val="left" w:pos="2250"/>
        </w:tabs>
        <w:rPr>
          <w:b w:val="0"/>
          <w:szCs w:val="22"/>
        </w:rPr>
        <w:sectPr w:rsidR="00A14972" w:rsidSect="00480729">
          <w:footnotePr>
            <w:pos w:val="beneathText"/>
          </w:footnotePr>
          <w:endnotePr>
            <w:numFmt w:val="decimal"/>
          </w:endnotePr>
          <w:pgSz w:w="12240" w:h="15840" w:code="1"/>
          <w:pgMar w:top="720" w:right="1440" w:bottom="1440" w:left="1440" w:header="720" w:footer="576" w:gutter="0"/>
          <w:cols w:space="720"/>
        </w:sectPr>
      </w:pPr>
    </w:p>
    <w:p w:rsidR="00A14972" w:rsidRPr="0060093A" w:rsidRDefault="00A14972" w:rsidP="00A14972">
      <w:pPr>
        <w:pStyle w:val="Style1"/>
        <w:keepNext/>
        <w:tabs>
          <w:tab w:val="left" w:pos="2250"/>
        </w:tabs>
        <w:jc w:val="center"/>
        <w:rPr>
          <w:b w:val="0"/>
          <w:sz w:val="22"/>
          <w:szCs w:val="22"/>
        </w:rPr>
      </w:pPr>
      <w:r w:rsidRPr="0060093A">
        <w:rPr>
          <w:sz w:val="22"/>
          <w:szCs w:val="22"/>
        </w:rPr>
        <w:lastRenderedPageBreak/>
        <w:t xml:space="preserve">Supplementary Form for a Growth CO Code Application </w:t>
      </w:r>
      <w:r w:rsidR="003F00A7">
        <w:rPr>
          <w:sz w:val="22"/>
          <w:szCs w:val="22"/>
        </w:rPr>
        <w:t>-</w:t>
      </w:r>
      <w:r w:rsidRPr="0060093A">
        <w:rPr>
          <w:sz w:val="22"/>
          <w:szCs w:val="22"/>
        </w:rPr>
        <w:t xml:space="preserve"> Page 1 of 2</w:t>
      </w:r>
    </w:p>
    <w:p w:rsidR="00A14972" w:rsidRDefault="00A14972" w:rsidP="00A14972">
      <w:pPr>
        <w:pStyle w:val="Style1"/>
        <w:keepNext/>
        <w:tabs>
          <w:tab w:val="left" w:pos="2250"/>
        </w:tabs>
        <w:rPr>
          <w:b w:val="0"/>
          <w:szCs w:val="22"/>
        </w:rPr>
      </w:pPr>
    </w:p>
    <w:p w:rsidR="00A14972" w:rsidRPr="00A14972" w:rsidRDefault="00A14972" w:rsidP="00A14972">
      <w:pPr>
        <w:pStyle w:val="Style1"/>
        <w:keepNext/>
        <w:tabs>
          <w:tab w:val="left" w:pos="2250"/>
        </w:tabs>
        <w:ind w:left="360" w:right="360"/>
        <w:rPr>
          <w:b w:val="0"/>
          <w:bCs/>
          <w:sz w:val="16"/>
          <w:szCs w:val="16"/>
        </w:rPr>
      </w:pPr>
      <w:r w:rsidRPr="00A14972">
        <w:rPr>
          <w:b w:val="0"/>
          <w:bCs/>
          <w:sz w:val="16"/>
          <w:szCs w:val="16"/>
        </w:rPr>
        <w:t>This form is required with each request for an Additional Code for Growth in an NPA where a Jeopardy Condition is in effect. It should be submitted to the CNA with the Part 1 and Appendix B forms that are required for an application for an Additional Code for Growth. See the Part 1 form for how and where to submit the form.</w:t>
      </w:r>
    </w:p>
    <w:p w:rsidR="00A14972" w:rsidRPr="00A14972" w:rsidRDefault="00A14972" w:rsidP="00A14972">
      <w:pPr>
        <w:pStyle w:val="Style1"/>
        <w:keepNext/>
        <w:tabs>
          <w:tab w:val="left" w:pos="2250"/>
        </w:tabs>
        <w:rPr>
          <w:b w:val="0"/>
          <w:bCs/>
          <w:szCs w:val="22"/>
        </w:rPr>
      </w:pPr>
    </w:p>
    <w:p w:rsidR="00A14972" w:rsidRPr="00A14972" w:rsidRDefault="00A14972" w:rsidP="00A14972">
      <w:pPr>
        <w:pStyle w:val="Style1"/>
        <w:keepNext/>
        <w:tabs>
          <w:tab w:val="left" w:pos="2250"/>
        </w:tabs>
        <w:rPr>
          <w:b w:val="0"/>
          <w:bCs/>
          <w:sz w:val="20"/>
        </w:rPr>
      </w:pPr>
      <w:r w:rsidRPr="00A14972">
        <w:rPr>
          <w:b w:val="0"/>
          <w:bCs/>
          <w:sz w:val="20"/>
        </w:rPr>
        <w:t>I hereby certify that the following information is true and accurate to the best of my knowledge and has been prepared in accordance with procedures for a Jeopardy Condition specified by the Canadian NPA Relief Planning Guidelines, or an approved NPA-specific Jeopardy Contingency Plan.</w:t>
      </w:r>
    </w:p>
    <w:p w:rsidR="00A14972" w:rsidRPr="00A14972" w:rsidRDefault="00A14972" w:rsidP="00A14972">
      <w:pPr>
        <w:pStyle w:val="Style1"/>
        <w:keepNext/>
        <w:tabs>
          <w:tab w:val="left" w:pos="2250"/>
        </w:tabs>
        <w:rPr>
          <w:b w:val="0"/>
          <w:bCs/>
          <w:sz w:val="20"/>
        </w:rPr>
      </w:pPr>
    </w:p>
    <w:p w:rsidR="00A14972" w:rsidRPr="00A14972" w:rsidRDefault="00A14972" w:rsidP="00A14972">
      <w:pPr>
        <w:pStyle w:val="Style1"/>
        <w:keepNext/>
        <w:tabs>
          <w:tab w:val="left" w:pos="6120"/>
          <w:tab w:val="left" w:pos="8820"/>
        </w:tabs>
        <w:rPr>
          <w:b w:val="0"/>
          <w:bCs/>
          <w:sz w:val="20"/>
        </w:rPr>
      </w:pPr>
      <w:r w:rsidRPr="00A14972">
        <w:rPr>
          <w:b w:val="0"/>
          <w:bCs/>
          <w:sz w:val="20"/>
        </w:rPr>
        <w:t>____________________________________________</w:t>
      </w:r>
      <w:r w:rsidRPr="00A14972">
        <w:rPr>
          <w:b w:val="0"/>
          <w:bCs/>
          <w:sz w:val="20"/>
        </w:rPr>
        <w:tab/>
        <w:t>________________</w:t>
      </w:r>
      <w:r w:rsidRPr="00A14972">
        <w:rPr>
          <w:b w:val="0"/>
          <w:bCs/>
          <w:sz w:val="20"/>
        </w:rPr>
        <w:tab/>
        <w:t>________________</w:t>
      </w:r>
    </w:p>
    <w:p w:rsidR="00A14972" w:rsidRPr="00A14972" w:rsidRDefault="00A14972" w:rsidP="00A14972">
      <w:pPr>
        <w:pStyle w:val="Style1"/>
        <w:keepNext/>
        <w:tabs>
          <w:tab w:val="left" w:pos="6120"/>
          <w:tab w:val="left" w:pos="8820"/>
        </w:tabs>
        <w:rPr>
          <w:b w:val="0"/>
          <w:bCs/>
          <w:sz w:val="20"/>
        </w:rPr>
      </w:pPr>
      <w:r w:rsidRPr="00A14972">
        <w:rPr>
          <w:b w:val="0"/>
          <w:bCs/>
          <w:sz w:val="20"/>
        </w:rPr>
        <w:t>Signature of Authorized Representative of Code Holder</w:t>
      </w:r>
      <w:r w:rsidRPr="00A14972">
        <w:rPr>
          <w:b w:val="0"/>
          <w:bCs/>
          <w:sz w:val="20"/>
        </w:rPr>
        <w:tab/>
        <w:t>Title</w:t>
      </w:r>
      <w:r w:rsidRPr="00A14972">
        <w:rPr>
          <w:b w:val="0"/>
          <w:bCs/>
          <w:sz w:val="20"/>
        </w:rPr>
        <w:tab/>
        <w:t>Date</w:t>
      </w:r>
    </w:p>
    <w:p w:rsidR="00A14972" w:rsidRPr="00A14972" w:rsidRDefault="00A14972" w:rsidP="00A14972">
      <w:pPr>
        <w:pStyle w:val="Style1"/>
        <w:keepNext/>
        <w:tabs>
          <w:tab w:val="left" w:pos="2520"/>
          <w:tab w:val="left" w:pos="6480"/>
          <w:tab w:val="left" w:pos="9360"/>
        </w:tabs>
        <w:rPr>
          <w:b w:val="0"/>
          <w:bCs/>
          <w:sz w:val="20"/>
        </w:rPr>
      </w:pPr>
    </w:p>
    <w:p w:rsidR="00A14972" w:rsidRPr="00A14972" w:rsidRDefault="00A14972" w:rsidP="00A14972">
      <w:pPr>
        <w:pStyle w:val="Style1"/>
        <w:keepNext/>
        <w:tabs>
          <w:tab w:val="left" w:pos="2520"/>
          <w:tab w:val="left" w:pos="4140"/>
          <w:tab w:val="left" w:pos="6840"/>
          <w:tab w:val="left" w:pos="9720"/>
        </w:tabs>
        <w:rPr>
          <w:b w:val="0"/>
          <w:bCs/>
          <w:sz w:val="20"/>
        </w:rPr>
      </w:pPr>
      <w:r w:rsidRPr="00A14972">
        <w:rPr>
          <w:b w:val="0"/>
          <w:bCs/>
          <w:sz w:val="20"/>
        </w:rPr>
        <w:t>Contact information:</w:t>
      </w:r>
      <w:r w:rsidRPr="00A14972">
        <w:rPr>
          <w:b w:val="0"/>
          <w:bCs/>
          <w:sz w:val="20"/>
        </w:rPr>
        <w:tab/>
        <w:t xml:space="preserve">Entity Name: </w:t>
      </w:r>
      <w:r w:rsidRPr="00A14972">
        <w:rPr>
          <w:b w:val="0"/>
          <w:bCs/>
          <w:sz w:val="20"/>
        </w:rPr>
        <w:tab/>
        <w:t>__________________</w:t>
      </w:r>
      <w:r w:rsidRPr="00A14972">
        <w:rPr>
          <w:b w:val="0"/>
          <w:bCs/>
          <w:sz w:val="20"/>
        </w:rPr>
        <w:tab/>
        <w:t>Contact Name:</w:t>
      </w:r>
      <w:r w:rsidRPr="00A14972">
        <w:rPr>
          <w:b w:val="0"/>
          <w:bCs/>
          <w:sz w:val="20"/>
        </w:rPr>
        <w:tab/>
        <w:t>_____________</w:t>
      </w:r>
    </w:p>
    <w:p w:rsidR="00A14972" w:rsidRPr="00A14972" w:rsidRDefault="00A14972" w:rsidP="00A14972">
      <w:pPr>
        <w:pStyle w:val="Style1"/>
        <w:keepNext/>
        <w:tabs>
          <w:tab w:val="left" w:pos="2520"/>
          <w:tab w:val="left" w:pos="4140"/>
          <w:tab w:val="left" w:pos="6840"/>
          <w:tab w:val="left" w:pos="9720"/>
        </w:tabs>
        <w:rPr>
          <w:b w:val="0"/>
          <w:bCs/>
          <w:sz w:val="20"/>
        </w:rPr>
      </w:pPr>
      <w:r w:rsidRPr="00A14972">
        <w:rPr>
          <w:b w:val="0"/>
          <w:bCs/>
          <w:sz w:val="20"/>
        </w:rPr>
        <w:tab/>
        <w:t xml:space="preserve">Address: </w:t>
      </w:r>
      <w:r w:rsidRPr="00A14972">
        <w:rPr>
          <w:b w:val="0"/>
          <w:bCs/>
          <w:sz w:val="20"/>
        </w:rPr>
        <w:tab/>
        <w:t>__________________</w:t>
      </w:r>
      <w:r w:rsidRPr="00A14972">
        <w:rPr>
          <w:b w:val="0"/>
          <w:bCs/>
          <w:sz w:val="20"/>
        </w:rPr>
        <w:tab/>
        <w:t>City, Province, Postal Code:</w:t>
      </w:r>
      <w:r w:rsidRPr="00A14972">
        <w:rPr>
          <w:b w:val="0"/>
          <w:bCs/>
          <w:sz w:val="20"/>
        </w:rPr>
        <w:tab/>
        <w:t>_____________</w:t>
      </w:r>
    </w:p>
    <w:p w:rsidR="00A14972" w:rsidRPr="00A14972" w:rsidRDefault="00A14972" w:rsidP="00A14972">
      <w:pPr>
        <w:pStyle w:val="Style1"/>
        <w:keepNext/>
        <w:tabs>
          <w:tab w:val="left" w:pos="2520"/>
          <w:tab w:val="left" w:pos="4140"/>
          <w:tab w:val="left" w:pos="6840"/>
          <w:tab w:val="left" w:pos="9720"/>
        </w:tabs>
        <w:rPr>
          <w:b w:val="0"/>
          <w:bCs/>
          <w:sz w:val="20"/>
        </w:rPr>
      </w:pPr>
      <w:r w:rsidRPr="00A14972">
        <w:rPr>
          <w:b w:val="0"/>
          <w:bCs/>
          <w:sz w:val="20"/>
        </w:rPr>
        <w:tab/>
        <w:t xml:space="preserve">Telephone: </w:t>
      </w:r>
      <w:r w:rsidRPr="00A14972">
        <w:rPr>
          <w:b w:val="0"/>
          <w:bCs/>
          <w:sz w:val="20"/>
        </w:rPr>
        <w:tab/>
        <w:t>__________________</w:t>
      </w:r>
      <w:r w:rsidRPr="00A14972">
        <w:rPr>
          <w:b w:val="0"/>
          <w:bCs/>
          <w:sz w:val="20"/>
        </w:rPr>
        <w:tab/>
        <w:t>Facsimile:</w:t>
      </w:r>
      <w:r w:rsidRPr="00A14972">
        <w:rPr>
          <w:b w:val="0"/>
          <w:bCs/>
          <w:sz w:val="20"/>
        </w:rPr>
        <w:tab/>
        <w:t>_____________</w:t>
      </w:r>
    </w:p>
    <w:p w:rsidR="00A14972" w:rsidRPr="00A14972" w:rsidRDefault="00A14972" w:rsidP="00A14972">
      <w:pPr>
        <w:pStyle w:val="Style1"/>
        <w:keepNext/>
        <w:tabs>
          <w:tab w:val="left" w:pos="2520"/>
          <w:tab w:val="left" w:pos="4140"/>
          <w:tab w:val="left" w:pos="6840"/>
          <w:tab w:val="left" w:pos="9720"/>
        </w:tabs>
        <w:rPr>
          <w:b w:val="0"/>
          <w:bCs/>
          <w:sz w:val="20"/>
        </w:rPr>
      </w:pPr>
      <w:r w:rsidRPr="00A14972">
        <w:rPr>
          <w:b w:val="0"/>
          <w:bCs/>
          <w:sz w:val="20"/>
        </w:rPr>
        <w:tab/>
        <w:t xml:space="preserve">E-mail: </w:t>
      </w:r>
      <w:r w:rsidRPr="00A14972">
        <w:rPr>
          <w:b w:val="0"/>
          <w:bCs/>
          <w:sz w:val="20"/>
        </w:rPr>
        <w:tab/>
        <w:t>__________________</w:t>
      </w:r>
    </w:p>
    <w:p w:rsidR="00A14972" w:rsidRPr="00A14972" w:rsidRDefault="00A14972" w:rsidP="00A14972">
      <w:pPr>
        <w:pStyle w:val="Style1"/>
        <w:keepNext/>
        <w:tabs>
          <w:tab w:val="left" w:pos="2250"/>
        </w:tabs>
        <w:rPr>
          <w:b w:val="0"/>
          <w:bCs/>
          <w:sz w:val="20"/>
        </w:rPr>
      </w:pPr>
    </w:p>
    <w:p w:rsidR="00A14972" w:rsidRPr="00A14972" w:rsidRDefault="00A14972" w:rsidP="00A14972">
      <w:pPr>
        <w:pStyle w:val="Style1"/>
        <w:keepNext/>
        <w:tabs>
          <w:tab w:val="left" w:pos="2250"/>
          <w:tab w:val="left" w:pos="4860"/>
          <w:tab w:val="left" w:pos="7560"/>
          <w:tab w:val="left" w:pos="9540"/>
        </w:tabs>
        <w:spacing w:after="120"/>
        <w:rPr>
          <w:b w:val="0"/>
          <w:bCs/>
          <w:sz w:val="20"/>
        </w:rPr>
      </w:pPr>
      <w:r w:rsidRPr="00A14972">
        <w:rPr>
          <w:b w:val="0"/>
          <w:bCs/>
          <w:sz w:val="20"/>
        </w:rPr>
        <w:t>Switch Identification (Switching Entity/POI) CLLI: _______________</w:t>
      </w:r>
      <w:r w:rsidRPr="00A14972">
        <w:rPr>
          <w:b w:val="0"/>
          <w:bCs/>
          <w:sz w:val="20"/>
        </w:rPr>
        <w:tab/>
        <w:t>Exchange Area: ________________</w:t>
      </w:r>
    </w:p>
    <w:p w:rsidR="00A14972" w:rsidRPr="00A14972" w:rsidRDefault="00A14972" w:rsidP="00A14972">
      <w:pPr>
        <w:pStyle w:val="Style1"/>
        <w:keepNext/>
        <w:tabs>
          <w:tab w:val="left" w:pos="2250"/>
          <w:tab w:val="left" w:pos="4860"/>
        </w:tabs>
        <w:spacing w:after="120"/>
        <w:rPr>
          <w:b w:val="0"/>
          <w:bCs/>
          <w:sz w:val="20"/>
        </w:rPr>
      </w:pPr>
      <w:r w:rsidRPr="00A14972">
        <w:rPr>
          <w:b w:val="0"/>
          <w:bCs/>
          <w:sz w:val="20"/>
        </w:rPr>
        <w:t>For the above Switch Identification and Exchange Area for which a Growth CO Code is requested:</w:t>
      </w:r>
    </w:p>
    <w:p w:rsidR="00A14972" w:rsidRPr="00A14972" w:rsidRDefault="00A14972" w:rsidP="0060093A">
      <w:pPr>
        <w:pStyle w:val="Style1"/>
        <w:keepNext/>
        <w:tabs>
          <w:tab w:val="left" w:pos="360"/>
          <w:tab w:val="left" w:pos="1260"/>
        </w:tabs>
        <w:spacing w:after="120"/>
        <w:jc w:val="left"/>
        <w:rPr>
          <w:rFonts w:cs="Arial"/>
          <w:b w:val="0"/>
          <w:bCs/>
          <w:sz w:val="20"/>
        </w:rPr>
      </w:pPr>
      <w:r w:rsidRPr="00A14972">
        <w:rPr>
          <w:rFonts w:cs="Arial"/>
          <w:b w:val="0"/>
          <w:bCs/>
          <w:sz w:val="20"/>
        </w:rPr>
        <w:tab/>
      </w:r>
      <w:r w:rsidR="009A40FE" w:rsidRPr="00A14972">
        <w:rPr>
          <w:rFonts w:cs="Arial"/>
          <w:b w:val="0"/>
          <w:bCs/>
          <w:sz w:val="20"/>
        </w:rPr>
        <w:fldChar w:fldCharType="begin">
          <w:ffData>
            <w:name w:val=""/>
            <w:enabled/>
            <w:calcOnExit w:val="0"/>
            <w:checkBox>
              <w:sizeAuto/>
              <w:default w:val="0"/>
            </w:checkBox>
          </w:ffData>
        </w:fldChar>
      </w:r>
      <w:r w:rsidRPr="00A14972">
        <w:rPr>
          <w:rFonts w:cs="Arial"/>
          <w:b w:val="0"/>
          <w:bCs/>
          <w:sz w:val="20"/>
        </w:rPr>
        <w:instrText xml:space="preserve"> FORMCHECKBOX </w:instrText>
      </w:r>
      <w:r w:rsidR="009A40FE">
        <w:rPr>
          <w:rFonts w:cs="Arial"/>
          <w:b w:val="0"/>
          <w:bCs/>
          <w:sz w:val="20"/>
        </w:rPr>
      </w:r>
      <w:r w:rsidR="009A40FE">
        <w:rPr>
          <w:rFonts w:cs="Arial"/>
          <w:b w:val="0"/>
          <w:bCs/>
          <w:sz w:val="20"/>
        </w:rPr>
        <w:fldChar w:fldCharType="separate"/>
      </w:r>
      <w:r w:rsidR="009A40FE" w:rsidRPr="00A14972">
        <w:rPr>
          <w:rFonts w:cs="Arial"/>
          <w:b w:val="0"/>
          <w:bCs/>
          <w:sz w:val="20"/>
        </w:rPr>
        <w:fldChar w:fldCharType="end"/>
      </w:r>
      <w:r w:rsidR="0060093A">
        <w:rPr>
          <w:rFonts w:cs="Arial"/>
          <w:b w:val="0"/>
          <w:bCs/>
          <w:sz w:val="20"/>
        </w:rPr>
        <w:t xml:space="preserve">  </w:t>
      </w:r>
      <w:r w:rsidRPr="00A14972">
        <w:rPr>
          <w:rFonts w:cs="Arial"/>
          <w:b w:val="0"/>
          <w:bCs/>
          <w:sz w:val="20"/>
        </w:rPr>
        <w:t>I certify that all held telephone numbers have been released</w:t>
      </w:r>
    </w:p>
    <w:p w:rsidR="00A14972" w:rsidRPr="00A14972" w:rsidRDefault="00A14972" w:rsidP="0060093A">
      <w:pPr>
        <w:pStyle w:val="Style1"/>
        <w:keepNext/>
        <w:tabs>
          <w:tab w:val="left" w:pos="360"/>
          <w:tab w:val="left" w:pos="1260"/>
        </w:tabs>
        <w:spacing w:after="120"/>
        <w:ind w:left="720" w:hanging="720"/>
        <w:jc w:val="left"/>
        <w:rPr>
          <w:rFonts w:cs="Arial"/>
          <w:b w:val="0"/>
          <w:bCs/>
          <w:sz w:val="20"/>
        </w:rPr>
      </w:pPr>
      <w:r w:rsidRPr="00A14972">
        <w:rPr>
          <w:rFonts w:cs="Arial"/>
          <w:b w:val="0"/>
          <w:bCs/>
          <w:sz w:val="20"/>
        </w:rPr>
        <w:tab/>
      </w:r>
      <w:r w:rsidR="009A40FE" w:rsidRPr="00A14972">
        <w:rPr>
          <w:rFonts w:cs="Arial"/>
          <w:b w:val="0"/>
          <w:bCs/>
          <w:sz w:val="20"/>
        </w:rPr>
        <w:fldChar w:fldCharType="begin">
          <w:ffData>
            <w:name w:val=""/>
            <w:enabled/>
            <w:calcOnExit w:val="0"/>
            <w:checkBox>
              <w:sizeAuto/>
              <w:default w:val="0"/>
            </w:checkBox>
          </w:ffData>
        </w:fldChar>
      </w:r>
      <w:r w:rsidRPr="00A14972">
        <w:rPr>
          <w:rFonts w:cs="Arial"/>
          <w:b w:val="0"/>
          <w:bCs/>
          <w:sz w:val="20"/>
        </w:rPr>
        <w:instrText xml:space="preserve"> FORMCHECKBOX </w:instrText>
      </w:r>
      <w:r w:rsidR="009A40FE">
        <w:rPr>
          <w:rFonts w:cs="Arial"/>
          <w:b w:val="0"/>
          <w:bCs/>
          <w:sz w:val="20"/>
        </w:rPr>
      </w:r>
      <w:r w:rsidR="009A40FE">
        <w:rPr>
          <w:rFonts w:cs="Arial"/>
          <w:b w:val="0"/>
          <w:bCs/>
          <w:sz w:val="20"/>
        </w:rPr>
        <w:fldChar w:fldCharType="separate"/>
      </w:r>
      <w:r w:rsidR="009A40FE" w:rsidRPr="00A14972">
        <w:rPr>
          <w:rFonts w:cs="Arial"/>
          <w:b w:val="0"/>
          <w:bCs/>
          <w:sz w:val="20"/>
        </w:rPr>
        <w:fldChar w:fldCharType="end"/>
      </w:r>
      <w:r w:rsidR="0060093A">
        <w:rPr>
          <w:rFonts w:cs="Arial"/>
          <w:b w:val="0"/>
          <w:bCs/>
          <w:sz w:val="20"/>
        </w:rPr>
        <w:t xml:space="preserve">  </w:t>
      </w:r>
      <w:r w:rsidRPr="00A14972">
        <w:rPr>
          <w:rFonts w:cs="Arial"/>
          <w:b w:val="0"/>
          <w:bCs/>
          <w:sz w:val="20"/>
        </w:rPr>
        <w:t>I certify the total quantity of reserved numbers does not exceed 10% of the total quantity of telephone numbers as defined in Appendix G of the Canadian CO Code (NXX) Assignment Guidelines</w:t>
      </w:r>
    </w:p>
    <w:p w:rsidR="00A14972" w:rsidRPr="00A14972" w:rsidRDefault="00A14972" w:rsidP="0060093A">
      <w:pPr>
        <w:pStyle w:val="Style1"/>
        <w:keepNext/>
        <w:tabs>
          <w:tab w:val="left" w:pos="360"/>
          <w:tab w:val="left" w:pos="1260"/>
        </w:tabs>
        <w:spacing w:after="120"/>
        <w:ind w:left="720" w:hanging="720"/>
        <w:jc w:val="left"/>
        <w:rPr>
          <w:rFonts w:cs="Arial"/>
          <w:b w:val="0"/>
          <w:bCs/>
          <w:sz w:val="20"/>
          <w:highlight w:val="yellow"/>
        </w:rPr>
      </w:pPr>
      <w:r w:rsidRPr="00A14972">
        <w:rPr>
          <w:rFonts w:cs="Arial"/>
          <w:b w:val="0"/>
          <w:bCs/>
          <w:sz w:val="20"/>
        </w:rPr>
        <w:tab/>
      </w:r>
      <w:r w:rsidR="009A40FE" w:rsidRPr="00A14972">
        <w:rPr>
          <w:rFonts w:cs="Arial"/>
          <w:b w:val="0"/>
          <w:bCs/>
          <w:sz w:val="20"/>
        </w:rPr>
        <w:fldChar w:fldCharType="begin">
          <w:ffData>
            <w:name w:val=""/>
            <w:enabled/>
            <w:calcOnExit w:val="0"/>
            <w:checkBox>
              <w:sizeAuto/>
              <w:default w:val="0"/>
            </w:checkBox>
          </w:ffData>
        </w:fldChar>
      </w:r>
      <w:r w:rsidRPr="00A14972">
        <w:rPr>
          <w:rFonts w:cs="Arial"/>
          <w:b w:val="0"/>
          <w:bCs/>
          <w:sz w:val="20"/>
        </w:rPr>
        <w:instrText xml:space="preserve"> FORMCHECKBOX </w:instrText>
      </w:r>
      <w:r w:rsidR="009A40FE">
        <w:rPr>
          <w:rFonts w:cs="Arial"/>
          <w:b w:val="0"/>
          <w:bCs/>
          <w:sz w:val="20"/>
        </w:rPr>
      </w:r>
      <w:r w:rsidR="009A40FE">
        <w:rPr>
          <w:rFonts w:cs="Arial"/>
          <w:b w:val="0"/>
          <w:bCs/>
          <w:sz w:val="20"/>
        </w:rPr>
        <w:fldChar w:fldCharType="separate"/>
      </w:r>
      <w:r w:rsidR="009A40FE" w:rsidRPr="00A14972">
        <w:rPr>
          <w:rFonts w:cs="Arial"/>
          <w:b w:val="0"/>
          <w:bCs/>
          <w:sz w:val="20"/>
        </w:rPr>
        <w:fldChar w:fldCharType="end"/>
      </w:r>
      <w:r w:rsidR="0060093A">
        <w:rPr>
          <w:rFonts w:cs="Arial"/>
          <w:b w:val="0"/>
          <w:bCs/>
          <w:sz w:val="20"/>
        </w:rPr>
        <w:t xml:space="preserve">  </w:t>
      </w:r>
      <w:r w:rsidRPr="00A14972">
        <w:rPr>
          <w:rFonts w:cs="Arial"/>
          <w:b w:val="0"/>
          <w:bCs/>
          <w:sz w:val="20"/>
        </w:rPr>
        <w:t xml:space="preserve">I certify that </w:t>
      </w:r>
      <w:r w:rsidRPr="00A14972">
        <w:rPr>
          <w:b w:val="0"/>
          <w:bCs/>
          <w:sz w:val="20"/>
        </w:rPr>
        <w:t>each reseller/dealer has been advised of the Jeopardy Condition and the requirement that they would only be allocated additional numbers during the Jeopardy Condition on the provision to the CO Code Holder of written confirmation that their number inventory has been reduced to an amount less than two times the highest quantity of customer numbers assigned in any month during the previous 12 months. Additional numbering resources will only be provided by the CO Code Holder to the reseller/dealer to the extent that the reseller's/dealer's inventory can only increase up to a maximum of three months' inventory.</w:t>
      </w:r>
    </w:p>
    <w:p w:rsidR="00A14972" w:rsidRPr="00A14972" w:rsidRDefault="00A14972" w:rsidP="0060093A">
      <w:pPr>
        <w:pStyle w:val="Style1"/>
        <w:keepNext/>
        <w:tabs>
          <w:tab w:val="left" w:pos="360"/>
          <w:tab w:val="left" w:pos="1260"/>
        </w:tabs>
        <w:spacing w:after="120"/>
        <w:ind w:left="720" w:hanging="720"/>
        <w:jc w:val="left"/>
        <w:rPr>
          <w:rFonts w:cs="Arial"/>
          <w:b w:val="0"/>
          <w:bCs/>
          <w:sz w:val="20"/>
        </w:rPr>
      </w:pPr>
      <w:r w:rsidRPr="00A14972">
        <w:rPr>
          <w:rFonts w:cs="Arial"/>
          <w:b w:val="0"/>
          <w:bCs/>
          <w:sz w:val="20"/>
        </w:rPr>
        <w:tab/>
      </w:r>
      <w:r w:rsidR="009A40FE" w:rsidRPr="00A14972">
        <w:rPr>
          <w:rFonts w:cs="Arial"/>
          <w:b w:val="0"/>
          <w:bCs/>
          <w:sz w:val="20"/>
        </w:rPr>
        <w:fldChar w:fldCharType="begin">
          <w:ffData>
            <w:name w:val=""/>
            <w:enabled/>
            <w:calcOnExit w:val="0"/>
            <w:checkBox>
              <w:sizeAuto/>
              <w:default w:val="0"/>
            </w:checkBox>
          </w:ffData>
        </w:fldChar>
      </w:r>
      <w:r w:rsidRPr="00A14972">
        <w:rPr>
          <w:rFonts w:cs="Arial"/>
          <w:b w:val="0"/>
          <w:bCs/>
          <w:sz w:val="20"/>
        </w:rPr>
        <w:instrText xml:space="preserve"> FORMCHECKBOX </w:instrText>
      </w:r>
      <w:r w:rsidR="009A40FE">
        <w:rPr>
          <w:rFonts w:cs="Arial"/>
          <w:b w:val="0"/>
          <w:bCs/>
          <w:sz w:val="20"/>
        </w:rPr>
      </w:r>
      <w:r w:rsidR="009A40FE">
        <w:rPr>
          <w:rFonts w:cs="Arial"/>
          <w:b w:val="0"/>
          <w:bCs/>
          <w:sz w:val="20"/>
        </w:rPr>
        <w:fldChar w:fldCharType="separate"/>
      </w:r>
      <w:r w:rsidR="009A40FE" w:rsidRPr="00A14972">
        <w:rPr>
          <w:rFonts w:cs="Arial"/>
          <w:b w:val="0"/>
          <w:bCs/>
          <w:sz w:val="20"/>
        </w:rPr>
        <w:fldChar w:fldCharType="end"/>
      </w:r>
      <w:r w:rsidR="0060093A">
        <w:rPr>
          <w:rFonts w:cs="Arial"/>
          <w:b w:val="0"/>
          <w:bCs/>
          <w:sz w:val="20"/>
        </w:rPr>
        <w:t xml:space="preserve">  </w:t>
      </w:r>
      <w:r w:rsidRPr="00A14972">
        <w:rPr>
          <w:rFonts w:cs="Arial"/>
          <w:b w:val="0"/>
          <w:bCs/>
          <w:sz w:val="20"/>
        </w:rPr>
        <w:t xml:space="preserve">the Part 1 form submitted with the application has the Jeopardy Condition box in section 6 checked (this certifies that the existing CO Codes are projected to exhaust within 4 months of the date of the application or within the period specified in an approved Jeopardy Contingency Plan, and that the months-to-exhaust is documented on an Appendix B submitted to the CNA) </w:t>
      </w:r>
    </w:p>
    <w:p w:rsidR="00A14972" w:rsidRPr="00A14972" w:rsidRDefault="00A14972" w:rsidP="0060093A">
      <w:pPr>
        <w:pStyle w:val="Style1"/>
        <w:keepNext/>
        <w:tabs>
          <w:tab w:val="left" w:pos="360"/>
          <w:tab w:val="left" w:pos="1260"/>
        </w:tabs>
        <w:spacing w:after="120"/>
        <w:ind w:left="720" w:hanging="720"/>
        <w:jc w:val="left"/>
        <w:rPr>
          <w:rFonts w:cs="Arial"/>
          <w:b w:val="0"/>
          <w:bCs/>
          <w:sz w:val="20"/>
        </w:rPr>
      </w:pPr>
      <w:r w:rsidRPr="00A14972">
        <w:rPr>
          <w:rFonts w:cs="Arial"/>
          <w:b w:val="0"/>
          <w:bCs/>
          <w:sz w:val="20"/>
        </w:rPr>
        <w:tab/>
      </w:r>
      <w:r w:rsidR="009A40FE" w:rsidRPr="00A14972">
        <w:rPr>
          <w:rFonts w:cs="Arial"/>
          <w:b w:val="0"/>
          <w:bCs/>
          <w:sz w:val="20"/>
        </w:rPr>
        <w:fldChar w:fldCharType="begin">
          <w:ffData>
            <w:name w:val=""/>
            <w:enabled/>
            <w:calcOnExit w:val="0"/>
            <w:checkBox>
              <w:sizeAuto/>
              <w:default w:val="0"/>
            </w:checkBox>
          </w:ffData>
        </w:fldChar>
      </w:r>
      <w:r w:rsidRPr="00A14972">
        <w:rPr>
          <w:rFonts w:cs="Arial"/>
          <w:b w:val="0"/>
          <w:bCs/>
          <w:sz w:val="20"/>
        </w:rPr>
        <w:instrText xml:space="preserve"> FORMCHECKBOX </w:instrText>
      </w:r>
      <w:r w:rsidR="009A40FE">
        <w:rPr>
          <w:rFonts w:cs="Arial"/>
          <w:b w:val="0"/>
          <w:bCs/>
          <w:sz w:val="20"/>
        </w:rPr>
      </w:r>
      <w:r w:rsidR="009A40FE">
        <w:rPr>
          <w:rFonts w:cs="Arial"/>
          <w:b w:val="0"/>
          <w:bCs/>
          <w:sz w:val="20"/>
        </w:rPr>
        <w:fldChar w:fldCharType="separate"/>
      </w:r>
      <w:r w:rsidR="009A40FE" w:rsidRPr="00A14972">
        <w:rPr>
          <w:rFonts w:cs="Arial"/>
          <w:b w:val="0"/>
          <w:bCs/>
          <w:sz w:val="20"/>
        </w:rPr>
        <w:fldChar w:fldCharType="end"/>
      </w:r>
      <w:r w:rsidR="0060093A">
        <w:rPr>
          <w:rFonts w:cs="Arial"/>
          <w:b w:val="0"/>
          <w:bCs/>
          <w:sz w:val="20"/>
        </w:rPr>
        <w:t xml:space="preserve">  </w:t>
      </w:r>
      <w:proofErr w:type="gramStart"/>
      <w:r w:rsidRPr="00A14972">
        <w:rPr>
          <w:rFonts w:cs="Arial"/>
          <w:b w:val="0"/>
          <w:bCs/>
          <w:sz w:val="20"/>
        </w:rPr>
        <w:t>the</w:t>
      </w:r>
      <w:proofErr w:type="gramEnd"/>
      <w:r w:rsidRPr="00A14972">
        <w:rPr>
          <w:rFonts w:cs="Arial"/>
          <w:b w:val="0"/>
          <w:bCs/>
          <w:sz w:val="20"/>
        </w:rPr>
        <w:t xml:space="preserve"> Telephone Number Utilization Report on the page 2 of this form has been completed</w:t>
      </w:r>
    </w:p>
    <w:p w:rsidR="00A14972" w:rsidRPr="00A14972" w:rsidRDefault="00A14972" w:rsidP="0060093A">
      <w:pPr>
        <w:pStyle w:val="Style1"/>
        <w:keepNext/>
        <w:tabs>
          <w:tab w:val="left" w:pos="360"/>
          <w:tab w:val="left" w:pos="1260"/>
        </w:tabs>
        <w:spacing w:after="120"/>
        <w:ind w:left="720" w:hanging="720"/>
        <w:jc w:val="left"/>
        <w:rPr>
          <w:rFonts w:cs="Arial"/>
          <w:b w:val="0"/>
          <w:bCs/>
          <w:sz w:val="20"/>
        </w:rPr>
      </w:pPr>
      <w:r w:rsidRPr="00A14972">
        <w:rPr>
          <w:rFonts w:cs="Arial"/>
          <w:b w:val="0"/>
          <w:bCs/>
          <w:sz w:val="20"/>
        </w:rPr>
        <w:tab/>
      </w:r>
      <w:r w:rsidR="009A40FE" w:rsidRPr="00A14972">
        <w:rPr>
          <w:rFonts w:cs="Arial"/>
          <w:b w:val="0"/>
          <w:bCs/>
          <w:sz w:val="20"/>
        </w:rPr>
        <w:fldChar w:fldCharType="begin">
          <w:ffData>
            <w:name w:val=""/>
            <w:enabled/>
            <w:calcOnExit w:val="0"/>
            <w:checkBox>
              <w:sizeAuto/>
              <w:default w:val="0"/>
            </w:checkBox>
          </w:ffData>
        </w:fldChar>
      </w:r>
      <w:r w:rsidRPr="00A14972">
        <w:rPr>
          <w:rFonts w:cs="Arial"/>
          <w:b w:val="0"/>
          <w:bCs/>
          <w:sz w:val="20"/>
        </w:rPr>
        <w:instrText xml:space="preserve"> FORMCHECKBOX </w:instrText>
      </w:r>
      <w:r w:rsidR="009A40FE">
        <w:rPr>
          <w:rFonts w:cs="Arial"/>
          <w:b w:val="0"/>
          <w:bCs/>
          <w:sz w:val="20"/>
        </w:rPr>
      </w:r>
      <w:r w:rsidR="009A40FE">
        <w:rPr>
          <w:rFonts w:cs="Arial"/>
          <w:b w:val="0"/>
          <w:bCs/>
          <w:sz w:val="20"/>
        </w:rPr>
        <w:fldChar w:fldCharType="separate"/>
      </w:r>
      <w:r w:rsidR="009A40FE" w:rsidRPr="00A14972">
        <w:rPr>
          <w:rFonts w:cs="Arial"/>
          <w:b w:val="0"/>
          <w:bCs/>
          <w:sz w:val="20"/>
        </w:rPr>
        <w:fldChar w:fldCharType="end"/>
      </w:r>
      <w:r w:rsidR="0060093A">
        <w:rPr>
          <w:rFonts w:cs="Arial"/>
          <w:b w:val="0"/>
          <w:bCs/>
          <w:sz w:val="20"/>
        </w:rPr>
        <w:t xml:space="preserve">  </w:t>
      </w:r>
      <w:proofErr w:type="gramStart"/>
      <w:r w:rsidRPr="00A14972">
        <w:rPr>
          <w:rFonts w:cs="Arial"/>
          <w:b w:val="0"/>
          <w:bCs/>
          <w:sz w:val="20"/>
        </w:rPr>
        <w:t>the</w:t>
      </w:r>
      <w:proofErr w:type="gramEnd"/>
      <w:r w:rsidRPr="00A14972">
        <w:rPr>
          <w:rFonts w:cs="Arial"/>
          <w:b w:val="0"/>
          <w:bCs/>
          <w:sz w:val="20"/>
        </w:rPr>
        <w:t xml:space="preserve"> requested Growth CO Code was forecasted in the most recent NRUF, or an explanation as to why it was not is attached</w:t>
      </w:r>
    </w:p>
    <w:p w:rsidR="00A14972" w:rsidRPr="00A14972" w:rsidRDefault="00A14972" w:rsidP="0060093A">
      <w:pPr>
        <w:pStyle w:val="Style1"/>
        <w:keepNext/>
        <w:tabs>
          <w:tab w:val="left" w:pos="360"/>
          <w:tab w:val="left" w:pos="1260"/>
        </w:tabs>
        <w:spacing w:after="120"/>
        <w:ind w:left="720" w:hanging="720"/>
        <w:jc w:val="left"/>
        <w:rPr>
          <w:rFonts w:cs="Arial"/>
          <w:b w:val="0"/>
          <w:bCs/>
          <w:sz w:val="20"/>
        </w:rPr>
      </w:pPr>
      <w:r w:rsidRPr="00A14972">
        <w:rPr>
          <w:rFonts w:cs="Arial"/>
          <w:b w:val="0"/>
          <w:bCs/>
          <w:sz w:val="20"/>
        </w:rPr>
        <w:tab/>
      </w:r>
      <w:r w:rsidR="009A40FE" w:rsidRPr="00A14972">
        <w:rPr>
          <w:rFonts w:cs="Arial"/>
          <w:b w:val="0"/>
          <w:bCs/>
          <w:sz w:val="20"/>
        </w:rPr>
        <w:fldChar w:fldCharType="begin">
          <w:ffData>
            <w:name w:val=""/>
            <w:enabled/>
            <w:calcOnExit w:val="0"/>
            <w:checkBox>
              <w:sizeAuto/>
              <w:default w:val="0"/>
            </w:checkBox>
          </w:ffData>
        </w:fldChar>
      </w:r>
      <w:r w:rsidRPr="00A14972">
        <w:rPr>
          <w:rFonts w:cs="Arial"/>
          <w:b w:val="0"/>
          <w:bCs/>
          <w:sz w:val="20"/>
        </w:rPr>
        <w:instrText xml:space="preserve"> FORMCHECKBOX </w:instrText>
      </w:r>
      <w:r w:rsidR="009A40FE">
        <w:rPr>
          <w:rFonts w:cs="Arial"/>
          <w:b w:val="0"/>
          <w:bCs/>
          <w:sz w:val="20"/>
        </w:rPr>
      </w:r>
      <w:r w:rsidR="009A40FE">
        <w:rPr>
          <w:rFonts w:cs="Arial"/>
          <w:b w:val="0"/>
          <w:bCs/>
          <w:sz w:val="20"/>
        </w:rPr>
        <w:fldChar w:fldCharType="separate"/>
      </w:r>
      <w:r w:rsidR="009A40FE" w:rsidRPr="00A14972">
        <w:rPr>
          <w:rFonts w:cs="Arial"/>
          <w:b w:val="0"/>
          <w:bCs/>
          <w:sz w:val="20"/>
        </w:rPr>
        <w:fldChar w:fldCharType="end"/>
      </w:r>
      <w:r w:rsidR="0060093A">
        <w:rPr>
          <w:rFonts w:cs="Arial"/>
          <w:b w:val="0"/>
          <w:bCs/>
          <w:sz w:val="20"/>
        </w:rPr>
        <w:t xml:space="preserve">  </w:t>
      </w:r>
      <w:proofErr w:type="gramStart"/>
      <w:r w:rsidRPr="00A14972">
        <w:rPr>
          <w:rFonts w:cs="Arial"/>
          <w:b w:val="0"/>
          <w:bCs/>
          <w:sz w:val="20"/>
        </w:rPr>
        <w:t>the</w:t>
      </w:r>
      <w:proofErr w:type="gramEnd"/>
      <w:r w:rsidRPr="00A14972">
        <w:rPr>
          <w:rFonts w:cs="Arial"/>
          <w:b w:val="0"/>
          <w:bCs/>
          <w:sz w:val="20"/>
        </w:rPr>
        <w:t xml:space="preserve"> requested Growth CO Code will be placed in service within four months of assignment</w:t>
      </w:r>
    </w:p>
    <w:p w:rsidR="00A14972" w:rsidRPr="00A14972" w:rsidRDefault="00A14972" w:rsidP="0060093A">
      <w:pPr>
        <w:pStyle w:val="Style1"/>
        <w:keepNext/>
        <w:tabs>
          <w:tab w:val="left" w:pos="2250"/>
        </w:tabs>
        <w:jc w:val="left"/>
        <w:rPr>
          <w:b w:val="0"/>
          <w:sz w:val="22"/>
          <w:szCs w:val="22"/>
        </w:rPr>
      </w:pPr>
      <w:r w:rsidRPr="00A14972">
        <w:rPr>
          <w:rFonts w:cs="Arial"/>
          <w:b w:val="0"/>
          <w:bCs/>
          <w:szCs w:val="22"/>
        </w:rPr>
        <w:br w:type="page"/>
      </w:r>
      <w:r w:rsidRPr="00A14972">
        <w:rPr>
          <w:sz w:val="22"/>
          <w:szCs w:val="22"/>
        </w:rPr>
        <w:lastRenderedPageBreak/>
        <w:t xml:space="preserve">Supplementary Form for a Growth CO Code Application </w:t>
      </w:r>
      <w:r w:rsidR="003F00A7">
        <w:rPr>
          <w:sz w:val="22"/>
          <w:szCs w:val="22"/>
        </w:rPr>
        <w:t>-</w:t>
      </w:r>
      <w:r w:rsidRPr="00A14972">
        <w:rPr>
          <w:sz w:val="22"/>
          <w:szCs w:val="22"/>
        </w:rPr>
        <w:t xml:space="preserve"> Page 2 of 2 </w:t>
      </w:r>
      <w:r w:rsidR="003F00A7">
        <w:rPr>
          <w:sz w:val="22"/>
          <w:szCs w:val="22"/>
        </w:rPr>
        <w:t>-</w:t>
      </w:r>
      <w:r w:rsidRPr="00A14972">
        <w:rPr>
          <w:sz w:val="22"/>
          <w:szCs w:val="22"/>
        </w:rPr>
        <w:t xml:space="preserve"> Telephone Number Utilization Report</w:t>
      </w:r>
    </w:p>
    <w:p w:rsidR="00A14972" w:rsidRPr="00A14972" w:rsidRDefault="00A14972" w:rsidP="00A14972">
      <w:pPr>
        <w:pStyle w:val="Style1"/>
        <w:keepNext/>
        <w:tabs>
          <w:tab w:val="left" w:pos="2250"/>
        </w:tabs>
        <w:rPr>
          <w:b w:val="0"/>
          <w:sz w:val="22"/>
          <w:szCs w:val="22"/>
        </w:rPr>
      </w:pPr>
    </w:p>
    <w:p w:rsidR="00A14972" w:rsidRPr="00A14972" w:rsidRDefault="00A14972" w:rsidP="00A14972">
      <w:pPr>
        <w:pStyle w:val="Style1"/>
        <w:keepNext/>
        <w:tabs>
          <w:tab w:val="left" w:pos="2250"/>
        </w:tabs>
        <w:rPr>
          <w:b w:val="0"/>
          <w:sz w:val="22"/>
          <w:szCs w:val="22"/>
        </w:rPr>
      </w:pPr>
      <w:r w:rsidRPr="00A14972">
        <w:rPr>
          <w:sz w:val="22"/>
          <w:szCs w:val="22"/>
        </w:rPr>
        <w:t>Use Arial 9 to complete this form. (Note: If the spreadsheet below does not show on your display, please change the Work view to "Print Layout" or "Reading Layout")</w:t>
      </w:r>
    </w:p>
    <w:p w:rsidR="00A14972" w:rsidRPr="009F790B" w:rsidRDefault="009A40FE" w:rsidP="00A14972">
      <w:pPr>
        <w:pStyle w:val="Style1"/>
        <w:keepNext/>
        <w:tabs>
          <w:tab w:val="left" w:pos="2250"/>
        </w:tabs>
        <w:rPr>
          <w:szCs w:val="22"/>
        </w:rPr>
      </w:pPr>
      <w:r w:rsidRPr="009A40FE">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7.7pt;margin-top:17.55pt;width:501.75pt;height:255.75pt;z-index:3">
            <v:imagedata r:id="rId24" o:title=""/>
            <w10:wrap type="topAndBottom"/>
          </v:shape>
          <o:OLEObject Type="Embed" ProgID="Excel.Sheet.8" ShapeID="_x0000_s1026" DrawAspect="Content" ObjectID="_1432033453" r:id="rId25"/>
        </w:pict>
      </w:r>
    </w:p>
    <w:p w:rsidR="00A14972" w:rsidRPr="0060093A" w:rsidRDefault="00A14972" w:rsidP="00A14972">
      <w:pPr>
        <w:pStyle w:val="Style1"/>
        <w:keepNext/>
        <w:tabs>
          <w:tab w:val="left" w:pos="360"/>
          <w:tab w:val="left" w:pos="1260"/>
        </w:tabs>
        <w:spacing w:after="120"/>
        <w:ind w:left="720" w:hanging="720"/>
        <w:rPr>
          <w:rFonts w:cs="Arial"/>
          <w:b w:val="0"/>
          <w:bCs/>
          <w:sz w:val="22"/>
          <w:szCs w:val="22"/>
        </w:rPr>
      </w:pPr>
      <w:r w:rsidRPr="0060093A">
        <w:rPr>
          <w:rFonts w:cs="Arial"/>
          <w:sz w:val="22"/>
          <w:szCs w:val="22"/>
        </w:rPr>
        <w:t xml:space="preserve">Remarks: </w:t>
      </w:r>
      <w:r w:rsidRPr="0060093A">
        <w:rPr>
          <w:rFonts w:cs="Arial"/>
          <w:b w:val="0"/>
          <w:bCs/>
          <w:sz w:val="22"/>
          <w:szCs w:val="22"/>
        </w:rPr>
        <w:t>_______________________________________________________________________________________</w:t>
      </w:r>
    </w:p>
    <w:p w:rsidR="00A14972" w:rsidRPr="0060093A" w:rsidRDefault="00A14972" w:rsidP="00A14972">
      <w:pPr>
        <w:pStyle w:val="Style1"/>
        <w:keepNext/>
        <w:tabs>
          <w:tab w:val="left" w:pos="360"/>
          <w:tab w:val="left" w:pos="1260"/>
        </w:tabs>
        <w:spacing w:after="120"/>
        <w:ind w:left="720" w:hanging="720"/>
        <w:rPr>
          <w:rFonts w:cs="Arial"/>
          <w:b w:val="0"/>
          <w:bCs/>
          <w:sz w:val="22"/>
          <w:szCs w:val="22"/>
        </w:rPr>
      </w:pPr>
      <w:r w:rsidRPr="0060093A">
        <w:rPr>
          <w:rFonts w:cs="Arial"/>
          <w:b w:val="0"/>
          <w:bCs/>
          <w:sz w:val="22"/>
          <w:szCs w:val="22"/>
        </w:rPr>
        <w:t>________________________________________________________________________________________________</w:t>
      </w:r>
    </w:p>
    <w:p w:rsidR="00A14972" w:rsidRDefault="00A14972" w:rsidP="00A14972">
      <w:pPr>
        <w:spacing w:line="240" w:lineRule="exact"/>
        <w:ind w:right="-720"/>
        <w:rPr>
          <w:sz w:val="22"/>
        </w:rPr>
      </w:pPr>
    </w:p>
    <w:bookmarkEnd w:id="356"/>
    <w:p w:rsidR="00943BE0" w:rsidRDefault="00943BE0" w:rsidP="00943BE0">
      <w:pPr>
        <w:pStyle w:val="Style1"/>
        <w:tabs>
          <w:tab w:val="left" w:pos="2250"/>
        </w:tabs>
        <w:jc w:val="left"/>
        <w:rPr>
          <w:b w:val="0"/>
          <w:sz w:val="22"/>
          <w:szCs w:val="22"/>
        </w:rPr>
      </w:pPr>
    </w:p>
    <w:p w:rsidR="00943BE0" w:rsidRDefault="00943BE0" w:rsidP="00943BE0">
      <w:pPr>
        <w:pStyle w:val="Style1"/>
        <w:tabs>
          <w:tab w:val="left" w:pos="2250"/>
        </w:tabs>
        <w:rPr>
          <w:b w:val="0"/>
          <w:sz w:val="20"/>
        </w:rPr>
        <w:sectPr w:rsidR="00943BE0" w:rsidSect="008075AC">
          <w:headerReference w:type="default" r:id="rId26"/>
          <w:footerReference w:type="default" r:id="rId27"/>
          <w:footnotePr>
            <w:pos w:val="beneathText"/>
          </w:footnotePr>
          <w:endnotePr>
            <w:numFmt w:val="decimal"/>
          </w:endnotePr>
          <w:pgSz w:w="15840" w:h="12240" w:orient="landscape" w:code="1"/>
          <w:pgMar w:top="1440" w:right="720" w:bottom="1440" w:left="1440" w:header="720" w:footer="576" w:gutter="0"/>
          <w:cols w:space="720"/>
        </w:sectPr>
      </w:pPr>
    </w:p>
    <w:p w:rsidR="00A234F8" w:rsidRDefault="00A234F8" w:rsidP="00832A1B">
      <w:pPr>
        <w:pStyle w:val="Style1"/>
        <w:tabs>
          <w:tab w:val="left" w:pos="2250"/>
        </w:tabs>
        <w:rPr>
          <w:b w:val="0"/>
          <w:sz w:val="20"/>
        </w:rPr>
      </w:pPr>
    </w:p>
    <w:p w:rsidR="004E5A18" w:rsidRDefault="004E5A18" w:rsidP="00187B2A">
      <w:pPr>
        <w:pStyle w:val="Style1"/>
        <w:tabs>
          <w:tab w:val="left" w:pos="2250"/>
        </w:tabs>
        <w:jc w:val="center"/>
      </w:pPr>
      <w:r w:rsidRPr="006971FA">
        <w:t xml:space="preserve">NPA </w:t>
      </w:r>
      <w:r w:rsidR="00F71327">
        <w:t>403/587/780</w:t>
      </w:r>
      <w:r w:rsidR="0085211F">
        <w:t xml:space="preserve"> </w:t>
      </w:r>
      <w:r w:rsidRPr="006971FA">
        <w:t>CO Code Inventory Chart</w:t>
      </w:r>
    </w:p>
    <w:p w:rsidR="004E5A18" w:rsidRDefault="004E5A18" w:rsidP="00187B2A">
      <w:pPr>
        <w:spacing w:line="240" w:lineRule="exact"/>
        <w:jc w:val="center"/>
        <w:rPr>
          <w:b/>
          <w:bCs/>
        </w:rPr>
      </w:pPr>
    </w:p>
    <w:p w:rsidR="00F61F72" w:rsidRDefault="00F61F72" w:rsidP="0085211F">
      <w:pPr>
        <w:spacing w:line="240" w:lineRule="exact"/>
        <w:ind w:right="-540"/>
        <w:rPr>
          <w:sz w:val="18"/>
          <w:szCs w:val="18"/>
        </w:rPr>
      </w:pPr>
    </w:p>
    <w:p w:rsidR="00F61F72" w:rsidRPr="004F6D73" w:rsidRDefault="00F61F72" w:rsidP="0085211F">
      <w:pPr>
        <w:spacing w:line="240" w:lineRule="exact"/>
        <w:ind w:right="-540"/>
      </w:pPr>
      <w:r w:rsidRPr="004F6D73">
        <w:t xml:space="preserve">The </w:t>
      </w:r>
      <w:r>
        <w:t>following c</w:t>
      </w:r>
      <w:r w:rsidRPr="004F6D73">
        <w:t xml:space="preserve">hart </w:t>
      </w:r>
      <w:r>
        <w:t xml:space="preserve">and the instructions it contains will apply in NPA </w:t>
      </w:r>
      <w:r w:rsidR="00F71327">
        <w:t>403/587/780</w:t>
      </w:r>
      <w:r w:rsidR="007C3658">
        <w:t xml:space="preserve"> </w:t>
      </w:r>
      <w:r>
        <w:t>in</w:t>
      </w:r>
      <w:r w:rsidRPr="004F6D73">
        <w:t xml:space="preserve"> a Jeopardy Condition.</w:t>
      </w:r>
    </w:p>
    <w:p w:rsidR="00F61F72" w:rsidRPr="000C69F2" w:rsidRDefault="00F61F72" w:rsidP="0085211F">
      <w:pPr>
        <w:spacing w:line="240" w:lineRule="exact"/>
        <w:ind w:right="-540"/>
        <w:rPr>
          <w:rFonts w:cs="Arial"/>
        </w:rPr>
      </w:pPr>
    </w:p>
    <w:p w:rsidR="00F61F72" w:rsidRPr="000C69F2" w:rsidRDefault="00F61F72" w:rsidP="0085211F">
      <w:pPr>
        <w:spacing w:line="240" w:lineRule="exact"/>
        <w:rPr>
          <w:rFonts w:cs="Arial"/>
          <w:b/>
          <w:bCs/>
        </w:rPr>
      </w:pPr>
      <w:r w:rsidRPr="000C69F2">
        <w:rPr>
          <w:rFonts w:cs="Arial"/>
        </w:rPr>
        <w:t xml:space="preserve">The chart shown below lists quantities of CO Codes </w:t>
      </w:r>
      <w:proofErr w:type="spellStart"/>
      <w:r w:rsidRPr="000C69F2">
        <w:rPr>
          <w:rFonts w:cs="Arial"/>
        </w:rPr>
        <w:t>unassignable</w:t>
      </w:r>
      <w:proofErr w:type="spellEnd"/>
      <w:r w:rsidRPr="000C69F2">
        <w:rPr>
          <w:rFonts w:cs="Arial"/>
        </w:rPr>
        <w:t xml:space="preserve"> prior to a Jeopardy Condition, CO Codes that become assignable in a Jeopardy Condition, and CO Codes in NPA </w:t>
      </w:r>
      <w:r w:rsidR="00F71327">
        <w:rPr>
          <w:rFonts w:cs="Arial"/>
        </w:rPr>
        <w:t>403/587/780</w:t>
      </w:r>
      <w:r w:rsidR="007C3658">
        <w:rPr>
          <w:rFonts w:cs="Arial"/>
        </w:rPr>
        <w:t xml:space="preserve"> </w:t>
      </w:r>
      <w:r w:rsidRPr="000C69F2">
        <w:rPr>
          <w:rFonts w:cs="Arial"/>
        </w:rPr>
        <w:t xml:space="preserve">assigned </w:t>
      </w:r>
      <w:r w:rsidRPr="001F62F5">
        <w:rPr>
          <w:rFonts w:cs="Arial"/>
        </w:rPr>
        <w:t>and In</w:t>
      </w:r>
      <w:r w:rsidRPr="001F62F5">
        <w:rPr>
          <w:rFonts w:cs="Arial"/>
        </w:rPr>
        <w:noBreakHyphen/>
      </w:r>
      <w:r w:rsidR="001B4BA7" w:rsidRPr="001F62F5">
        <w:rPr>
          <w:rFonts w:cs="Arial"/>
        </w:rPr>
        <w:t>s</w:t>
      </w:r>
      <w:r w:rsidRPr="001F62F5">
        <w:rPr>
          <w:rFonts w:cs="Arial"/>
        </w:rPr>
        <w:t xml:space="preserve">ervice as </w:t>
      </w:r>
      <w:r w:rsidR="00181641" w:rsidRPr="001F62F5">
        <w:rPr>
          <w:rFonts w:cs="Arial"/>
        </w:rPr>
        <w:t xml:space="preserve">of </w:t>
      </w:r>
      <w:r w:rsidR="001F62F5" w:rsidRPr="001F62F5">
        <w:rPr>
          <w:rFonts w:cs="Arial"/>
        </w:rPr>
        <w:t>6</w:t>
      </w:r>
      <w:r w:rsidR="00181641" w:rsidRPr="001F62F5">
        <w:rPr>
          <w:rFonts w:cs="Arial"/>
        </w:rPr>
        <w:t xml:space="preserve"> June 2013</w:t>
      </w:r>
      <w:r w:rsidRPr="001F62F5">
        <w:rPr>
          <w:rFonts w:cs="Arial"/>
        </w:rPr>
        <w:t xml:space="preserve">. </w:t>
      </w:r>
      <w:r w:rsidR="00C91F47" w:rsidRPr="001F62F5">
        <w:rPr>
          <w:rFonts w:cs="Arial"/>
        </w:rPr>
        <w:t>I</w:t>
      </w:r>
      <w:r w:rsidRPr="001F62F5">
        <w:rPr>
          <w:rFonts w:cs="Arial"/>
        </w:rPr>
        <w:t xml:space="preserve">t identifies </w:t>
      </w:r>
      <w:r w:rsidR="00D83233" w:rsidRPr="001F62F5">
        <w:rPr>
          <w:rFonts w:cs="Arial"/>
        </w:rPr>
        <w:t>75 </w:t>
      </w:r>
      <w:r w:rsidRPr="001F62F5">
        <w:rPr>
          <w:rFonts w:cs="Arial"/>
        </w:rPr>
        <w:t xml:space="preserve">CO Codes that are </w:t>
      </w:r>
      <w:proofErr w:type="spellStart"/>
      <w:r w:rsidRPr="001F62F5">
        <w:rPr>
          <w:rFonts w:cs="Arial"/>
        </w:rPr>
        <w:t>unassignable</w:t>
      </w:r>
      <w:proofErr w:type="spellEnd"/>
      <w:r w:rsidRPr="001F62F5">
        <w:rPr>
          <w:rFonts w:cs="Arial"/>
        </w:rPr>
        <w:t xml:space="preserve"> prior to a</w:t>
      </w:r>
      <w:r w:rsidRPr="009B5300">
        <w:rPr>
          <w:rFonts w:cs="Arial"/>
        </w:rPr>
        <w:t xml:space="preserve"> Jeopardy Condition, </w:t>
      </w:r>
      <w:r w:rsidR="00741AD1" w:rsidRPr="009B5300">
        <w:rPr>
          <w:rFonts w:cs="Arial"/>
        </w:rPr>
        <w:t xml:space="preserve">7 </w:t>
      </w:r>
      <w:r w:rsidRPr="009B5300">
        <w:rPr>
          <w:rFonts w:cs="Arial"/>
        </w:rPr>
        <w:t>of which become assignable</w:t>
      </w:r>
      <w:r w:rsidRPr="00082C68">
        <w:rPr>
          <w:rFonts w:cs="Arial"/>
        </w:rPr>
        <w:t xml:space="preserve"> in a Jeopardy Condition. </w:t>
      </w:r>
      <w:r w:rsidR="0079466A" w:rsidRPr="004D5FCA">
        <w:rPr>
          <w:rFonts w:cs="Arial"/>
        </w:rPr>
        <w:t>T</w:t>
      </w:r>
      <w:r w:rsidRPr="004D5FCA">
        <w:rPr>
          <w:rFonts w:cs="Arial"/>
        </w:rPr>
        <w:t>he CO Codes that become assignable in a Jeopardy Condition shall</w:t>
      </w:r>
      <w:r w:rsidRPr="000C69F2">
        <w:rPr>
          <w:rFonts w:cs="Arial"/>
        </w:rPr>
        <w:t xml:space="preserve"> only be made available for assignment when all other available CO Codes have been assigned. The types of CO Codes that become assignable in a Jeopardy Condition should be made available in the same order as listed in the chart.</w:t>
      </w:r>
    </w:p>
    <w:p w:rsidR="00F61F72" w:rsidRDefault="00F61F72" w:rsidP="0085211F">
      <w:pPr>
        <w:spacing w:line="240" w:lineRule="exact"/>
      </w:pPr>
    </w:p>
    <w:tbl>
      <w:tblPr>
        <w:tblW w:w="8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8"/>
        <w:gridCol w:w="6840"/>
        <w:gridCol w:w="990"/>
      </w:tblGrid>
      <w:tr w:rsidR="00DB79D5" w:rsidRPr="008D105C" w:rsidTr="00DB79D5">
        <w:trPr>
          <w:tblHeader/>
          <w:jc w:val="center"/>
        </w:trPr>
        <w:tc>
          <w:tcPr>
            <w:tcW w:w="468" w:type="dxa"/>
          </w:tcPr>
          <w:p w:rsidR="00DB79D5" w:rsidRPr="00B12753" w:rsidRDefault="00DB79D5" w:rsidP="00187B2A">
            <w:pPr>
              <w:keepNext/>
              <w:spacing w:line="240" w:lineRule="exact"/>
              <w:jc w:val="center"/>
              <w:rPr>
                <w:rFonts w:cs="Arial"/>
                <w:b/>
                <w:bCs/>
              </w:rPr>
            </w:pPr>
          </w:p>
        </w:tc>
        <w:tc>
          <w:tcPr>
            <w:tcW w:w="6840" w:type="dxa"/>
          </w:tcPr>
          <w:p w:rsidR="00DB79D5" w:rsidRPr="00B12753" w:rsidRDefault="00DB79D5" w:rsidP="00187B2A">
            <w:pPr>
              <w:pStyle w:val="Header"/>
              <w:keepNext/>
              <w:tabs>
                <w:tab w:val="clear" w:pos="4320"/>
                <w:tab w:val="clear" w:pos="8640"/>
              </w:tabs>
              <w:spacing w:line="240" w:lineRule="exact"/>
              <w:jc w:val="center"/>
              <w:rPr>
                <w:rFonts w:cs="Arial"/>
                <w:b/>
              </w:rPr>
            </w:pPr>
          </w:p>
        </w:tc>
        <w:tc>
          <w:tcPr>
            <w:tcW w:w="990" w:type="dxa"/>
          </w:tcPr>
          <w:p w:rsidR="00DB79D5" w:rsidRPr="008D105C" w:rsidRDefault="00DB79D5" w:rsidP="00FF07B6">
            <w:pPr>
              <w:keepNext/>
              <w:spacing w:line="240" w:lineRule="exact"/>
              <w:jc w:val="center"/>
              <w:rPr>
                <w:rFonts w:cs="Arial"/>
                <w:b/>
                <w:bCs/>
              </w:rPr>
            </w:pPr>
            <w:r w:rsidRPr="008D105C">
              <w:rPr>
                <w:rFonts w:cs="Arial"/>
                <w:b/>
                <w:bCs/>
              </w:rPr>
              <w:t>Overlay</w:t>
            </w:r>
          </w:p>
        </w:tc>
      </w:tr>
      <w:tr w:rsidR="00DB79D5" w:rsidRPr="008D105C" w:rsidTr="00DB79D5">
        <w:trPr>
          <w:jc w:val="center"/>
        </w:trPr>
        <w:tc>
          <w:tcPr>
            <w:tcW w:w="468" w:type="dxa"/>
          </w:tcPr>
          <w:p w:rsidR="00DB79D5" w:rsidRPr="008D105C" w:rsidRDefault="00DB79D5" w:rsidP="00187B2A">
            <w:pPr>
              <w:keepNext/>
              <w:spacing w:line="240" w:lineRule="exact"/>
              <w:jc w:val="center"/>
              <w:rPr>
                <w:rFonts w:cs="Arial"/>
                <w:b/>
                <w:bCs/>
              </w:rPr>
            </w:pPr>
            <w:r w:rsidRPr="008D105C">
              <w:rPr>
                <w:rFonts w:cs="Arial"/>
                <w:b/>
                <w:bCs/>
              </w:rPr>
              <w:t>A</w:t>
            </w:r>
          </w:p>
        </w:tc>
        <w:tc>
          <w:tcPr>
            <w:tcW w:w="6840" w:type="dxa"/>
          </w:tcPr>
          <w:p w:rsidR="00DB79D5" w:rsidRPr="008D105C" w:rsidRDefault="00DB79D5" w:rsidP="00FF07B6">
            <w:pPr>
              <w:pStyle w:val="Header"/>
              <w:keepNext/>
              <w:tabs>
                <w:tab w:val="clear" w:pos="4320"/>
                <w:tab w:val="clear" w:pos="8640"/>
              </w:tabs>
              <w:spacing w:line="240" w:lineRule="exact"/>
              <w:rPr>
                <w:rFonts w:cs="Arial"/>
              </w:rPr>
            </w:pPr>
            <w:r w:rsidRPr="008D105C">
              <w:rPr>
                <w:rFonts w:cs="Arial"/>
                <w:b/>
              </w:rPr>
              <w:t>Total CO Codes in NPA</w:t>
            </w:r>
            <w:r>
              <w:rPr>
                <w:rFonts w:cs="Arial"/>
                <w:b/>
              </w:rPr>
              <w:t xml:space="preserve">s 403/587/780 </w:t>
            </w:r>
            <w:r w:rsidRPr="008D105C">
              <w:rPr>
                <w:rFonts w:cs="Arial"/>
                <w:b/>
              </w:rPr>
              <w:t>(NXX format)</w:t>
            </w:r>
          </w:p>
        </w:tc>
        <w:tc>
          <w:tcPr>
            <w:tcW w:w="990" w:type="dxa"/>
          </w:tcPr>
          <w:p w:rsidR="00DB79D5" w:rsidRPr="008D105C" w:rsidRDefault="00DB79D5" w:rsidP="00FF07B6">
            <w:pPr>
              <w:keepNext/>
              <w:spacing w:line="240" w:lineRule="exact"/>
              <w:jc w:val="center"/>
              <w:rPr>
                <w:rFonts w:cs="Arial"/>
                <w:b/>
                <w:bCs/>
              </w:rPr>
            </w:pPr>
            <w:r>
              <w:rPr>
                <w:rFonts w:cs="Arial"/>
                <w:b/>
                <w:bCs/>
              </w:rPr>
              <w:t>2400</w:t>
            </w:r>
          </w:p>
        </w:tc>
      </w:tr>
      <w:tr w:rsidR="00DB79D5" w:rsidRPr="008D105C" w:rsidTr="00DB79D5">
        <w:trPr>
          <w:jc w:val="center"/>
        </w:trPr>
        <w:tc>
          <w:tcPr>
            <w:tcW w:w="468" w:type="dxa"/>
          </w:tcPr>
          <w:p w:rsidR="00DB79D5" w:rsidRPr="008D105C" w:rsidRDefault="00DB79D5" w:rsidP="00187B2A">
            <w:pPr>
              <w:spacing w:line="240" w:lineRule="exact"/>
              <w:jc w:val="center"/>
              <w:rPr>
                <w:rFonts w:cs="Arial"/>
              </w:rPr>
            </w:pPr>
          </w:p>
        </w:tc>
        <w:tc>
          <w:tcPr>
            <w:tcW w:w="6840" w:type="dxa"/>
          </w:tcPr>
          <w:p w:rsidR="00DB79D5" w:rsidRPr="008D105C" w:rsidRDefault="00DB79D5" w:rsidP="00187B2A">
            <w:pPr>
              <w:spacing w:line="240" w:lineRule="exact"/>
              <w:jc w:val="center"/>
              <w:rPr>
                <w:rFonts w:cs="Arial"/>
              </w:rPr>
            </w:pPr>
          </w:p>
        </w:tc>
        <w:tc>
          <w:tcPr>
            <w:tcW w:w="990" w:type="dxa"/>
          </w:tcPr>
          <w:p w:rsidR="00DB79D5" w:rsidRPr="008D105C" w:rsidRDefault="00DB79D5" w:rsidP="00FF07B6">
            <w:pPr>
              <w:spacing w:line="240" w:lineRule="exact"/>
              <w:jc w:val="center"/>
              <w:rPr>
                <w:rFonts w:cs="Arial"/>
              </w:rPr>
            </w:pPr>
          </w:p>
        </w:tc>
      </w:tr>
      <w:tr w:rsidR="00DB79D5" w:rsidRPr="008D105C" w:rsidTr="00DB79D5">
        <w:trPr>
          <w:jc w:val="center"/>
        </w:trPr>
        <w:tc>
          <w:tcPr>
            <w:tcW w:w="468" w:type="dxa"/>
            <w:vMerge w:val="restart"/>
          </w:tcPr>
          <w:p w:rsidR="00DB79D5" w:rsidRPr="008D105C" w:rsidRDefault="00DB79D5" w:rsidP="00187B2A">
            <w:pPr>
              <w:spacing w:line="240" w:lineRule="exact"/>
              <w:jc w:val="center"/>
              <w:rPr>
                <w:rFonts w:cs="Arial"/>
                <w:b/>
              </w:rPr>
            </w:pPr>
            <w:r w:rsidRPr="008D105C">
              <w:rPr>
                <w:rFonts w:cs="Arial"/>
                <w:b/>
              </w:rPr>
              <w:t>B</w:t>
            </w:r>
          </w:p>
        </w:tc>
        <w:tc>
          <w:tcPr>
            <w:tcW w:w="6840" w:type="dxa"/>
          </w:tcPr>
          <w:p w:rsidR="00DB79D5" w:rsidRPr="008D105C" w:rsidRDefault="00DB79D5" w:rsidP="0085211F">
            <w:pPr>
              <w:spacing w:line="240" w:lineRule="exact"/>
              <w:rPr>
                <w:rFonts w:cs="Arial"/>
                <w:b/>
              </w:rPr>
            </w:pPr>
            <w:r w:rsidRPr="008D105C">
              <w:rPr>
                <w:rFonts w:cs="Arial"/>
                <w:b/>
              </w:rPr>
              <w:t xml:space="preserve">CO Codes </w:t>
            </w:r>
            <w:proofErr w:type="spellStart"/>
            <w:r w:rsidRPr="008D105C">
              <w:rPr>
                <w:rFonts w:cs="Arial"/>
                <w:b/>
              </w:rPr>
              <w:t>unassignable</w:t>
            </w:r>
            <w:proofErr w:type="spellEnd"/>
            <w:r w:rsidRPr="008D105C">
              <w:rPr>
                <w:rFonts w:cs="Arial"/>
                <w:b/>
              </w:rPr>
              <w:t xml:space="preserve"> prior to a Jeopardy Condition</w:t>
            </w:r>
          </w:p>
        </w:tc>
        <w:tc>
          <w:tcPr>
            <w:tcW w:w="990" w:type="dxa"/>
          </w:tcPr>
          <w:p w:rsidR="00DB79D5" w:rsidRPr="008D105C" w:rsidRDefault="00DB79D5" w:rsidP="00FF07B6">
            <w:pPr>
              <w:spacing w:line="240" w:lineRule="exact"/>
              <w:jc w:val="center"/>
              <w:rPr>
                <w:rFonts w:cs="Arial"/>
              </w:rPr>
            </w:pPr>
          </w:p>
        </w:tc>
      </w:tr>
      <w:tr w:rsidR="00DB79D5" w:rsidRPr="008D105C" w:rsidTr="00DB79D5">
        <w:trPr>
          <w:jc w:val="center"/>
        </w:trPr>
        <w:tc>
          <w:tcPr>
            <w:tcW w:w="468" w:type="dxa"/>
            <w:vMerge/>
          </w:tcPr>
          <w:p w:rsidR="00DB79D5" w:rsidRPr="008D105C" w:rsidRDefault="00DB79D5" w:rsidP="00187B2A">
            <w:pPr>
              <w:spacing w:line="240" w:lineRule="exact"/>
              <w:jc w:val="center"/>
              <w:rPr>
                <w:rFonts w:cs="Arial"/>
              </w:rPr>
            </w:pPr>
          </w:p>
        </w:tc>
        <w:tc>
          <w:tcPr>
            <w:tcW w:w="6840" w:type="dxa"/>
          </w:tcPr>
          <w:p w:rsidR="00DB79D5" w:rsidRPr="008D105C" w:rsidRDefault="00DB79D5" w:rsidP="0085211F">
            <w:pPr>
              <w:ind w:left="252"/>
              <w:rPr>
                <w:rFonts w:cs="Arial"/>
              </w:rPr>
            </w:pPr>
            <w:r w:rsidRPr="008D105C">
              <w:rPr>
                <w:rFonts w:cs="Arial"/>
              </w:rPr>
              <w:t>N11 Service Codes (211, 311, 411, 511, 611, 711, 811, 911)</w:t>
            </w:r>
          </w:p>
        </w:tc>
        <w:tc>
          <w:tcPr>
            <w:tcW w:w="990" w:type="dxa"/>
          </w:tcPr>
          <w:p w:rsidR="00DB79D5" w:rsidRPr="008D105C" w:rsidRDefault="00DB79D5" w:rsidP="00FF07B6">
            <w:pPr>
              <w:tabs>
                <w:tab w:val="decimal" w:pos="205"/>
              </w:tabs>
              <w:jc w:val="center"/>
              <w:rPr>
                <w:rFonts w:cs="Arial"/>
              </w:rPr>
            </w:pPr>
            <w:r>
              <w:rPr>
                <w:rFonts w:cs="Arial"/>
              </w:rPr>
              <w:t>24</w:t>
            </w:r>
          </w:p>
        </w:tc>
      </w:tr>
      <w:tr w:rsidR="00DB79D5" w:rsidRPr="008D105C" w:rsidTr="00DB79D5">
        <w:trPr>
          <w:jc w:val="center"/>
        </w:trPr>
        <w:tc>
          <w:tcPr>
            <w:tcW w:w="468" w:type="dxa"/>
            <w:vMerge/>
          </w:tcPr>
          <w:p w:rsidR="00DB79D5" w:rsidRPr="008D105C" w:rsidRDefault="00DB79D5" w:rsidP="00187B2A">
            <w:pPr>
              <w:spacing w:line="240" w:lineRule="exact"/>
              <w:jc w:val="center"/>
              <w:rPr>
                <w:rFonts w:cs="Arial"/>
              </w:rPr>
            </w:pPr>
          </w:p>
        </w:tc>
        <w:tc>
          <w:tcPr>
            <w:tcW w:w="6840" w:type="dxa"/>
          </w:tcPr>
          <w:p w:rsidR="00DB79D5" w:rsidRPr="008D105C" w:rsidRDefault="00DB79D5" w:rsidP="0085211F">
            <w:pPr>
              <w:tabs>
                <w:tab w:val="left" w:pos="360"/>
              </w:tabs>
              <w:ind w:left="252"/>
              <w:rPr>
                <w:rFonts w:cs="Arial"/>
              </w:rPr>
            </w:pPr>
            <w:r w:rsidRPr="008D105C">
              <w:rPr>
                <w:rFonts w:cs="Arial"/>
              </w:rPr>
              <w:t>Special Use Codes (555</w:t>
            </w:r>
            <w:r>
              <w:rPr>
                <w:rFonts w:cs="Arial"/>
              </w:rPr>
              <w:t xml:space="preserve">, 950 </w:t>
            </w:r>
            <w:r w:rsidRPr="008D105C">
              <w:rPr>
                <w:rFonts w:cs="Arial"/>
              </w:rPr>
              <w:t>&amp; 9</w:t>
            </w:r>
            <w:r>
              <w:rPr>
                <w:rFonts w:cs="Arial"/>
              </w:rPr>
              <w:t>76</w:t>
            </w:r>
            <w:r w:rsidRPr="008D105C">
              <w:rPr>
                <w:rFonts w:cs="Arial"/>
              </w:rPr>
              <w:t>)</w:t>
            </w:r>
          </w:p>
        </w:tc>
        <w:tc>
          <w:tcPr>
            <w:tcW w:w="990" w:type="dxa"/>
          </w:tcPr>
          <w:p w:rsidR="00DB79D5" w:rsidRPr="008D105C" w:rsidRDefault="00DB79D5" w:rsidP="00FF07B6">
            <w:pPr>
              <w:tabs>
                <w:tab w:val="decimal" w:pos="205"/>
              </w:tabs>
              <w:jc w:val="center"/>
              <w:rPr>
                <w:rFonts w:cs="Arial"/>
              </w:rPr>
            </w:pPr>
            <w:r>
              <w:rPr>
                <w:rFonts w:cs="Arial"/>
              </w:rPr>
              <w:t>9</w:t>
            </w:r>
          </w:p>
        </w:tc>
      </w:tr>
      <w:tr w:rsidR="00DB79D5" w:rsidRPr="008D105C" w:rsidTr="00DB79D5">
        <w:trPr>
          <w:jc w:val="center"/>
        </w:trPr>
        <w:tc>
          <w:tcPr>
            <w:tcW w:w="468" w:type="dxa"/>
            <w:vMerge/>
          </w:tcPr>
          <w:p w:rsidR="00DB79D5" w:rsidRPr="008D105C" w:rsidRDefault="00DB79D5" w:rsidP="00187B2A">
            <w:pPr>
              <w:spacing w:line="240" w:lineRule="exact"/>
              <w:jc w:val="center"/>
              <w:rPr>
                <w:rFonts w:cs="Arial"/>
              </w:rPr>
            </w:pPr>
          </w:p>
        </w:tc>
        <w:tc>
          <w:tcPr>
            <w:tcW w:w="6840" w:type="dxa"/>
          </w:tcPr>
          <w:p w:rsidR="00DB79D5" w:rsidRPr="008D105C" w:rsidRDefault="00DB79D5" w:rsidP="0085211F">
            <w:pPr>
              <w:tabs>
                <w:tab w:val="left" w:pos="360"/>
              </w:tabs>
              <w:ind w:left="252"/>
              <w:rPr>
                <w:rFonts w:cs="Arial"/>
              </w:rPr>
            </w:pPr>
            <w:r w:rsidRPr="008D105C">
              <w:rPr>
                <w:rFonts w:cs="Arial"/>
              </w:rPr>
              <w:t>Protected Code(s)</w:t>
            </w:r>
          </w:p>
        </w:tc>
        <w:tc>
          <w:tcPr>
            <w:tcW w:w="990" w:type="dxa"/>
          </w:tcPr>
          <w:p w:rsidR="00DB79D5" w:rsidRPr="008D105C" w:rsidRDefault="00DB79D5" w:rsidP="00FF07B6">
            <w:pPr>
              <w:tabs>
                <w:tab w:val="decimal" w:pos="205"/>
              </w:tabs>
              <w:jc w:val="center"/>
              <w:rPr>
                <w:rFonts w:cs="Arial"/>
              </w:rPr>
            </w:pPr>
            <w:r w:rsidRPr="008D105C">
              <w:rPr>
                <w:rFonts w:cs="Arial"/>
              </w:rPr>
              <w:t>0</w:t>
            </w:r>
          </w:p>
        </w:tc>
      </w:tr>
      <w:tr w:rsidR="00DB79D5" w:rsidRPr="008D105C" w:rsidTr="00DB79D5">
        <w:trPr>
          <w:jc w:val="center"/>
        </w:trPr>
        <w:tc>
          <w:tcPr>
            <w:tcW w:w="468" w:type="dxa"/>
            <w:vMerge/>
          </w:tcPr>
          <w:p w:rsidR="00DB79D5" w:rsidRPr="008D105C" w:rsidRDefault="00DB79D5" w:rsidP="00187B2A">
            <w:pPr>
              <w:spacing w:line="240" w:lineRule="exact"/>
              <w:jc w:val="center"/>
              <w:rPr>
                <w:rFonts w:cs="Arial"/>
              </w:rPr>
            </w:pPr>
          </w:p>
        </w:tc>
        <w:tc>
          <w:tcPr>
            <w:tcW w:w="6840" w:type="dxa"/>
          </w:tcPr>
          <w:p w:rsidR="00DB79D5" w:rsidRPr="008D105C" w:rsidRDefault="00DB79D5" w:rsidP="0085211F">
            <w:pPr>
              <w:tabs>
                <w:tab w:val="left" w:pos="360"/>
              </w:tabs>
              <w:ind w:left="252"/>
              <w:rPr>
                <w:rFonts w:cs="Arial"/>
              </w:rPr>
            </w:pPr>
            <w:r w:rsidRPr="008D105C">
              <w:rPr>
                <w:rFonts w:cs="Arial"/>
              </w:rPr>
              <w:t>Home NPA Code(s) (</w:t>
            </w:r>
            <w:r>
              <w:rPr>
                <w:rFonts w:cs="Arial"/>
              </w:rPr>
              <w:t>403, 587, 780</w:t>
            </w:r>
            <w:r w:rsidRPr="008D105C">
              <w:rPr>
                <w:rFonts w:cs="Arial"/>
              </w:rPr>
              <w:t>)</w:t>
            </w:r>
          </w:p>
        </w:tc>
        <w:tc>
          <w:tcPr>
            <w:tcW w:w="990" w:type="dxa"/>
          </w:tcPr>
          <w:p w:rsidR="00DB79D5" w:rsidRPr="008D105C" w:rsidRDefault="00DB79D5" w:rsidP="00FF07B6">
            <w:pPr>
              <w:tabs>
                <w:tab w:val="decimal" w:pos="205"/>
              </w:tabs>
              <w:jc w:val="center"/>
              <w:rPr>
                <w:rFonts w:cs="Arial"/>
              </w:rPr>
            </w:pPr>
            <w:r>
              <w:rPr>
                <w:rFonts w:cs="Arial"/>
              </w:rPr>
              <w:t>9</w:t>
            </w:r>
          </w:p>
        </w:tc>
      </w:tr>
      <w:tr w:rsidR="00DB79D5" w:rsidRPr="008D105C" w:rsidTr="00DB79D5">
        <w:trPr>
          <w:jc w:val="center"/>
        </w:trPr>
        <w:tc>
          <w:tcPr>
            <w:tcW w:w="468" w:type="dxa"/>
            <w:vMerge/>
          </w:tcPr>
          <w:p w:rsidR="00DB79D5" w:rsidRPr="008D105C" w:rsidRDefault="00DB79D5" w:rsidP="00187B2A">
            <w:pPr>
              <w:spacing w:line="240" w:lineRule="exact"/>
              <w:jc w:val="center"/>
              <w:rPr>
                <w:rFonts w:cs="Arial"/>
              </w:rPr>
            </w:pPr>
          </w:p>
        </w:tc>
        <w:tc>
          <w:tcPr>
            <w:tcW w:w="6840" w:type="dxa"/>
          </w:tcPr>
          <w:p w:rsidR="00DB79D5" w:rsidRPr="008D105C" w:rsidRDefault="00DB79D5" w:rsidP="0085211F">
            <w:pPr>
              <w:tabs>
                <w:tab w:val="left" w:pos="360"/>
              </w:tabs>
              <w:ind w:left="252"/>
              <w:rPr>
                <w:rFonts w:cs="Arial"/>
              </w:rPr>
            </w:pPr>
            <w:r w:rsidRPr="008D105C">
              <w:rPr>
                <w:rFonts w:cs="Arial"/>
              </w:rPr>
              <w:t xml:space="preserve">Current Neighbouring NPA </w:t>
            </w:r>
            <w:r w:rsidRPr="00485F3F">
              <w:rPr>
                <w:rFonts w:cs="Arial"/>
              </w:rPr>
              <w:t>Codes</w:t>
            </w:r>
            <w:r w:rsidR="00A1168E">
              <w:rPr>
                <w:rFonts w:cs="Arial"/>
              </w:rPr>
              <w:t xml:space="preserve"> (867 in 780 only)</w:t>
            </w:r>
          </w:p>
        </w:tc>
        <w:tc>
          <w:tcPr>
            <w:tcW w:w="990" w:type="dxa"/>
          </w:tcPr>
          <w:p w:rsidR="00DB79D5" w:rsidRPr="008D105C" w:rsidRDefault="00A445ED" w:rsidP="00A445ED">
            <w:pPr>
              <w:tabs>
                <w:tab w:val="decimal" w:pos="205"/>
              </w:tabs>
              <w:jc w:val="center"/>
              <w:rPr>
                <w:rFonts w:cs="Arial"/>
              </w:rPr>
            </w:pPr>
            <w:r>
              <w:rPr>
                <w:rFonts w:cs="Arial"/>
              </w:rPr>
              <w:t>1</w:t>
            </w:r>
          </w:p>
        </w:tc>
      </w:tr>
      <w:tr w:rsidR="00DB79D5" w:rsidRPr="008D105C" w:rsidTr="00DB79D5">
        <w:trPr>
          <w:jc w:val="center"/>
        </w:trPr>
        <w:tc>
          <w:tcPr>
            <w:tcW w:w="468" w:type="dxa"/>
            <w:vMerge/>
          </w:tcPr>
          <w:p w:rsidR="00DB79D5" w:rsidRPr="008D105C" w:rsidRDefault="00DB79D5" w:rsidP="00187B2A">
            <w:pPr>
              <w:spacing w:line="240" w:lineRule="exact"/>
              <w:jc w:val="center"/>
              <w:rPr>
                <w:rFonts w:cs="Arial"/>
              </w:rPr>
            </w:pPr>
          </w:p>
        </w:tc>
        <w:tc>
          <w:tcPr>
            <w:tcW w:w="6840" w:type="dxa"/>
          </w:tcPr>
          <w:p w:rsidR="00DB79D5" w:rsidRPr="003B7505" w:rsidRDefault="00DB79D5" w:rsidP="0085211F">
            <w:pPr>
              <w:tabs>
                <w:tab w:val="left" w:pos="360"/>
              </w:tabs>
              <w:ind w:left="252"/>
              <w:rPr>
                <w:rFonts w:cs="Arial"/>
              </w:rPr>
            </w:pPr>
            <w:r w:rsidRPr="003B7505">
              <w:t>Future Canadian Geographic NPA Codes (</w:t>
            </w:r>
            <w:r>
              <w:t>825</w:t>
            </w:r>
            <w:r w:rsidRPr="003B7505">
              <w:t xml:space="preserve"> - see Note 1)</w:t>
            </w:r>
          </w:p>
        </w:tc>
        <w:tc>
          <w:tcPr>
            <w:tcW w:w="990" w:type="dxa"/>
          </w:tcPr>
          <w:p w:rsidR="00DB79D5" w:rsidRPr="00F24C71" w:rsidRDefault="00DB79D5" w:rsidP="00FF07B6">
            <w:pPr>
              <w:tabs>
                <w:tab w:val="decimal" w:pos="205"/>
              </w:tabs>
              <w:jc w:val="center"/>
              <w:rPr>
                <w:rFonts w:cs="Arial"/>
              </w:rPr>
            </w:pPr>
            <w:r>
              <w:rPr>
                <w:rFonts w:cs="Arial"/>
              </w:rPr>
              <w:t>3</w:t>
            </w:r>
          </w:p>
        </w:tc>
      </w:tr>
      <w:tr w:rsidR="00DB79D5" w:rsidRPr="008D105C" w:rsidTr="00DB79D5">
        <w:trPr>
          <w:jc w:val="center"/>
        </w:trPr>
        <w:tc>
          <w:tcPr>
            <w:tcW w:w="468" w:type="dxa"/>
            <w:vMerge/>
          </w:tcPr>
          <w:p w:rsidR="00DB79D5" w:rsidRPr="008D105C" w:rsidRDefault="00DB79D5" w:rsidP="00187B2A">
            <w:pPr>
              <w:spacing w:line="240" w:lineRule="exact"/>
              <w:jc w:val="center"/>
              <w:rPr>
                <w:rFonts w:cs="Arial"/>
              </w:rPr>
            </w:pPr>
          </w:p>
        </w:tc>
        <w:tc>
          <w:tcPr>
            <w:tcW w:w="6840" w:type="dxa"/>
          </w:tcPr>
          <w:p w:rsidR="00DB79D5" w:rsidRPr="003B7505" w:rsidRDefault="00DB79D5" w:rsidP="0085211F">
            <w:pPr>
              <w:tabs>
                <w:tab w:val="left" w:pos="360"/>
              </w:tabs>
              <w:ind w:left="252"/>
              <w:rPr>
                <w:rFonts w:cs="Arial"/>
              </w:rPr>
            </w:pPr>
            <w:r w:rsidRPr="003B7505">
              <w:rPr>
                <w:rFonts w:cs="Arial"/>
              </w:rPr>
              <w:t>Plant Test Codes (958 &amp; 959)</w:t>
            </w:r>
          </w:p>
        </w:tc>
        <w:tc>
          <w:tcPr>
            <w:tcW w:w="990" w:type="dxa"/>
          </w:tcPr>
          <w:p w:rsidR="00DB79D5" w:rsidRPr="008D105C" w:rsidRDefault="00DB79D5" w:rsidP="00FF07B6">
            <w:pPr>
              <w:tabs>
                <w:tab w:val="decimal" w:pos="205"/>
              </w:tabs>
              <w:jc w:val="center"/>
              <w:rPr>
                <w:rFonts w:cs="Arial"/>
              </w:rPr>
            </w:pPr>
            <w:r>
              <w:rPr>
                <w:rFonts w:cs="Arial"/>
              </w:rPr>
              <w:t>6</w:t>
            </w:r>
          </w:p>
        </w:tc>
      </w:tr>
      <w:tr w:rsidR="00DB79D5" w:rsidRPr="008D105C" w:rsidTr="00DB79D5">
        <w:trPr>
          <w:jc w:val="center"/>
        </w:trPr>
        <w:tc>
          <w:tcPr>
            <w:tcW w:w="468" w:type="dxa"/>
            <w:vMerge/>
          </w:tcPr>
          <w:p w:rsidR="00DB79D5" w:rsidRPr="008D105C" w:rsidRDefault="00DB79D5" w:rsidP="00187B2A">
            <w:pPr>
              <w:spacing w:line="240" w:lineRule="exact"/>
              <w:jc w:val="center"/>
              <w:rPr>
                <w:rFonts w:cs="Arial"/>
              </w:rPr>
            </w:pPr>
          </w:p>
        </w:tc>
        <w:tc>
          <w:tcPr>
            <w:tcW w:w="6840" w:type="dxa"/>
          </w:tcPr>
          <w:p w:rsidR="00DB79D5" w:rsidRPr="008D105C" w:rsidRDefault="00DB79D5" w:rsidP="0085211F">
            <w:pPr>
              <w:tabs>
                <w:tab w:val="left" w:pos="360"/>
              </w:tabs>
              <w:ind w:left="252"/>
              <w:rPr>
                <w:rFonts w:cs="Arial"/>
              </w:rPr>
            </w:pPr>
            <w:r w:rsidRPr="008D105C">
              <w:rPr>
                <w:rFonts w:cs="Arial"/>
              </w:rPr>
              <w:t>Special 7-digit Dialling Codes (</w:t>
            </w:r>
            <w:r>
              <w:rPr>
                <w:rFonts w:cs="Arial"/>
              </w:rPr>
              <w:t xml:space="preserve">310, </w:t>
            </w:r>
            <w:r w:rsidRPr="008D105C">
              <w:rPr>
                <w:rFonts w:cs="Arial"/>
              </w:rPr>
              <w:t>610 &amp; 810)</w:t>
            </w:r>
          </w:p>
        </w:tc>
        <w:tc>
          <w:tcPr>
            <w:tcW w:w="990" w:type="dxa"/>
          </w:tcPr>
          <w:p w:rsidR="00DB79D5" w:rsidRPr="008D105C" w:rsidRDefault="00DB79D5" w:rsidP="00FF07B6">
            <w:pPr>
              <w:tabs>
                <w:tab w:val="decimal" w:pos="205"/>
              </w:tabs>
              <w:jc w:val="center"/>
              <w:rPr>
                <w:rFonts w:cs="Arial"/>
              </w:rPr>
            </w:pPr>
            <w:r>
              <w:rPr>
                <w:rFonts w:cs="Arial"/>
              </w:rPr>
              <w:t>7</w:t>
            </w:r>
          </w:p>
        </w:tc>
      </w:tr>
      <w:tr w:rsidR="00DB79D5" w:rsidRPr="00D07373" w:rsidTr="00DB79D5">
        <w:trPr>
          <w:jc w:val="center"/>
        </w:trPr>
        <w:tc>
          <w:tcPr>
            <w:tcW w:w="468" w:type="dxa"/>
            <w:vMerge/>
          </w:tcPr>
          <w:p w:rsidR="00DB79D5" w:rsidRPr="008D105C" w:rsidRDefault="00DB79D5" w:rsidP="00187B2A">
            <w:pPr>
              <w:spacing w:line="240" w:lineRule="exact"/>
              <w:jc w:val="center"/>
              <w:rPr>
                <w:rFonts w:cs="Arial"/>
              </w:rPr>
            </w:pPr>
          </w:p>
        </w:tc>
        <w:tc>
          <w:tcPr>
            <w:tcW w:w="6840" w:type="dxa"/>
          </w:tcPr>
          <w:p w:rsidR="00DB79D5" w:rsidRPr="00D07373" w:rsidRDefault="00DB79D5" w:rsidP="0085211F">
            <w:pPr>
              <w:tabs>
                <w:tab w:val="left" w:pos="360"/>
              </w:tabs>
              <w:ind w:left="252"/>
              <w:rPr>
                <w:rFonts w:cs="Arial"/>
              </w:rPr>
            </w:pPr>
            <w:r w:rsidRPr="00D07373" w:rsidDel="00F965BF">
              <w:rPr>
                <w:rFonts w:cs="Arial"/>
              </w:rPr>
              <w:t xml:space="preserve">CO Codes set aside for </w:t>
            </w:r>
            <w:r>
              <w:rPr>
                <w:rFonts w:cs="Arial"/>
              </w:rPr>
              <w:t xml:space="preserve">Initial Codes exclusively for </w:t>
            </w:r>
            <w:r w:rsidRPr="00D07373">
              <w:rPr>
                <w:rFonts w:cs="Arial"/>
              </w:rPr>
              <w:t>New E</w:t>
            </w:r>
            <w:r w:rsidRPr="00D07373" w:rsidDel="00F965BF">
              <w:rPr>
                <w:rFonts w:cs="Arial"/>
              </w:rPr>
              <w:t>ntrants</w:t>
            </w:r>
            <w:r w:rsidRPr="00D07373">
              <w:rPr>
                <w:rFonts w:cs="Arial"/>
              </w:rPr>
              <w:t xml:space="preserve"> </w:t>
            </w:r>
            <w:r>
              <w:rPr>
                <w:rFonts w:cs="Arial"/>
              </w:rPr>
              <w:t xml:space="preserve">(for assignment </w:t>
            </w:r>
            <w:r w:rsidRPr="00D07373">
              <w:rPr>
                <w:rFonts w:cs="Arial"/>
              </w:rPr>
              <w:t>after relief via an overlay</w:t>
            </w:r>
            <w:r>
              <w:rPr>
                <w:rFonts w:cs="Arial"/>
              </w:rPr>
              <w:t xml:space="preserve"> or before, if a split</w:t>
            </w:r>
            <w:r w:rsidR="00A8296C">
              <w:rPr>
                <w:rFonts w:cs="Arial"/>
              </w:rPr>
              <w:t>)</w:t>
            </w:r>
          </w:p>
        </w:tc>
        <w:tc>
          <w:tcPr>
            <w:tcW w:w="990" w:type="dxa"/>
          </w:tcPr>
          <w:p w:rsidR="00DB79D5" w:rsidRDefault="00DB79D5" w:rsidP="00FF07B6">
            <w:pPr>
              <w:tabs>
                <w:tab w:val="decimal" w:pos="205"/>
              </w:tabs>
              <w:jc w:val="center"/>
              <w:rPr>
                <w:rFonts w:cs="Arial"/>
              </w:rPr>
            </w:pPr>
          </w:p>
          <w:p w:rsidR="00DB79D5" w:rsidRPr="00E4141C" w:rsidRDefault="00DB79D5" w:rsidP="00FF07B6">
            <w:pPr>
              <w:tabs>
                <w:tab w:val="decimal" w:pos="205"/>
              </w:tabs>
              <w:jc w:val="center"/>
              <w:rPr>
                <w:rFonts w:cs="Arial"/>
              </w:rPr>
            </w:pPr>
            <w:r w:rsidRPr="00E4141C">
              <w:rPr>
                <w:rFonts w:cs="Arial"/>
              </w:rPr>
              <w:t>10</w:t>
            </w:r>
          </w:p>
        </w:tc>
      </w:tr>
      <w:tr w:rsidR="00DB79D5" w:rsidRPr="00D07373" w:rsidTr="00DB79D5">
        <w:trPr>
          <w:jc w:val="center"/>
        </w:trPr>
        <w:tc>
          <w:tcPr>
            <w:tcW w:w="468" w:type="dxa"/>
            <w:vMerge/>
          </w:tcPr>
          <w:p w:rsidR="00DB79D5" w:rsidRPr="00D07373" w:rsidRDefault="00DB79D5" w:rsidP="00187B2A">
            <w:pPr>
              <w:spacing w:line="240" w:lineRule="exact"/>
              <w:jc w:val="center"/>
              <w:rPr>
                <w:rFonts w:cs="Arial"/>
              </w:rPr>
            </w:pPr>
          </w:p>
        </w:tc>
        <w:tc>
          <w:tcPr>
            <w:tcW w:w="6840" w:type="dxa"/>
          </w:tcPr>
          <w:p w:rsidR="00DB79D5" w:rsidRPr="00D07373" w:rsidRDefault="00DB79D5" w:rsidP="001B4D3D">
            <w:pPr>
              <w:tabs>
                <w:tab w:val="left" w:pos="360"/>
              </w:tabs>
              <w:ind w:left="252"/>
              <w:rPr>
                <w:rFonts w:cs="Arial"/>
              </w:rPr>
            </w:pPr>
            <w:r w:rsidRPr="00D07373">
              <w:rPr>
                <w:rFonts w:cs="Arial"/>
              </w:rPr>
              <w:t>CO Codes set aside for Initial Code</w:t>
            </w:r>
            <w:r>
              <w:rPr>
                <w:rFonts w:cs="Arial"/>
              </w:rPr>
              <w:t>s</w:t>
            </w:r>
            <w:r w:rsidRPr="00D07373">
              <w:rPr>
                <w:rFonts w:cs="Arial"/>
              </w:rPr>
              <w:t xml:space="preserve"> </w:t>
            </w:r>
            <w:r>
              <w:rPr>
                <w:rFonts w:cs="Arial"/>
              </w:rPr>
              <w:t xml:space="preserve">for carriers already providing service for assignment </w:t>
            </w:r>
            <w:r w:rsidRPr="00D07373">
              <w:rPr>
                <w:rFonts w:cs="Arial"/>
              </w:rPr>
              <w:t>after relief via an overlay</w:t>
            </w:r>
            <w:r>
              <w:rPr>
                <w:rFonts w:cs="Arial"/>
              </w:rPr>
              <w:t>, or before, if a split</w:t>
            </w:r>
          </w:p>
        </w:tc>
        <w:tc>
          <w:tcPr>
            <w:tcW w:w="990" w:type="dxa"/>
          </w:tcPr>
          <w:p w:rsidR="00DB79D5" w:rsidRPr="00E4141C" w:rsidRDefault="00DB79D5" w:rsidP="00FF07B6">
            <w:pPr>
              <w:tabs>
                <w:tab w:val="decimal" w:pos="205"/>
              </w:tabs>
              <w:jc w:val="center"/>
              <w:rPr>
                <w:rFonts w:cs="Arial"/>
              </w:rPr>
            </w:pPr>
          </w:p>
          <w:p w:rsidR="00DB79D5" w:rsidRPr="00E4141C" w:rsidRDefault="00DB79D5" w:rsidP="00FF07B6">
            <w:pPr>
              <w:tabs>
                <w:tab w:val="decimal" w:pos="205"/>
              </w:tabs>
              <w:jc w:val="center"/>
              <w:rPr>
                <w:rFonts w:cs="Arial"/>
              </w:rPr>
            </w:pPr>
            <w:r w:rsidRPr="00E4141C">
              <w:rPr>
                <w:rFonts w:cs="Arial"/>
              </w:rPr>
              <w:t>7</w:t>
            </w:r>
          </w:p>
        </w:tc>
      </w:tr>
      <w:tr w:rsidR="00DB79D5" w:rsidRPr="008D105C" w:rsidTr="00FF1857">
        <w:trPr>
          <w:jc w:val="center"/>
        </w:trPr>
        <w:tc>
          <w:tcPr>
            <w:tcW w:w="468" w:type="dxa"/>
            <w:vMerge/>
            <w:tcBorders>
              <w:bottom w:val="single" w:sz="4" w:space="0" w:color="auto"/>
            </w:tcBorders>
          </w:tcPr>
          <w:p w:rsidR="00DB79D5" w:rsidRPr="008D105C" w:rsidRDefault="00DB79D5" w:rsidP="00187B2A">
            <w:pPr>
              <w:spacing w:line="240" w:lineRule="exact"/>
              <w:jc w:val="center"/>
              <w:rPr>
                <w:rFonts w:cs="Arial"/>
              </w:rPr>
            </w:pPr>
          </w:p>
        </w:tc>
        <w:tc>
          <w:tcPr>
            <w:tcW w:w="6840" w:type="dxa"/>
            <w:tcBorders>
              <w:bottom w:val="single" w:sz="4" w:space="0" w:color="auto"/>
              <w:right w:val="single" w:sz="4" w:space="0" w:color="auto"/>
            </w:tcBorders>
          </w:tcPr>
          <w:p w:rsidR="00DB79D5" w:rsidRPr="00FF07B6" w:rsidRDefault="00DB79D5" w:rsidP="0085211F">
            <w:pPr>
              <w:spacing w:line="240" w:lineRule="exact"/>
              <w:rPr>
                <w:rFonts w:cs="Arial"/>
                <w:b/>
              </w:rPr>
            </w:pPr>
            <w:r w:rsidRPr="00FF07B6">
              <w:rPr>
                <w:rFonts w:cs="Arial"/>
                <w:b/>
              </w:rPr>
              <w:t>Total B</w:t>
            </w:r>
          </w:p>
        </w:tc>
        <w:tc>
          <w:tcPr>
            <w:tcW w:w="990" w:type="dxa"/>
            <w:tcBorders>
              <w:left w:val="single" w:sz="4" w:space="0" w:color="auto"/>
              <w:bottom w:val="single" w:sz="4" w:space="0" w:color="auto"/>
              <w:right w:val="single" w:sz="4" w:space="0" w:color="auto"/>
            </w:tcBorders>
          </w:tcPr>
          <w:p w:rsidR="00DB79D5" w:rsidRPr="00E4141C" w:rsidRDefault="00DB79D5" w:rsidP="00A445ED">
            <w:pPr>
              <w:spacing w:line="240" w:lineRule="exact"/>
              <w:jc w:val="center"/>
              <w:rPr>
                <w:rFonts w:cs="Arial"/>
                <w:b/>
              </w:rPr>
            </w:pPr>
            <w:r w:rsidRPr="00E4141C">
              <w:rPr>
                <w:rFonts w:cs="Arial"/>
                <w:b/>
              </w:rPr>
              <w:t>7</w:t>
            </w:r>
            <w:r w:rsidR="00A445ED">
              <w:rPr>
                <w:rFonts w:cs="Arial"/>
                <w:b/>
              </w:rPr>
              <w:t>6</w:t>
            </w:r>
          </w:p>
        </w:tc>
      </w:tr>
      <w:tr w:rsidR="00DB79D5" w:rsidRPr="008D105C" w:rsidTr="00FF1857">
        <w:trPr>
          <w:jc w:val="center"/>
        </w:trPr>
        <w:tc>
          <w:tcPr>
            <w:tcW w:w="468" w:type="dxa"/>
            <w:tcBorders>
              <w:bottom w:val="single" w:sz="4" w:space="0" w:color="auto"/>
              <w:right w:val="nil"/>
            </w:tcBorders>
          </w:tcPr>
          <w:p w:rsidR="00DB79D5" w:rsidRPr="008D105C" w:rsidRDefault="00DB79D5" w:rsidP="00187B2A">
            <w:pPr>
              <w:spacing w:line="240" w:lineRule="exact"/>
              <w:jc w:val="center"/>
              <w:rPr>
                <w:rFonts w:cs="Arial"/>
              </w:rPr>
            </w:pPr>
          </w:p>
        </w:tc>
        <w:tc>
          <w:tcPr>
            <w:tcW w:w="6840" w:type="dxa"/>
            <w:tcBorders>
              <w:left w:val="nil"/>
              <w:bottom w:val="single" w:sz="4" w:space="0" w:color="auto"/>
              <w:right w:val="nil"/>
            </w:tcBorders>
          </w:tcPr>
          <w:p w:rsidR="00DB79D5" w:rsidRPr="008D105C" w:rsidRDefault="00DB79D5" w:rsidP="0085211F">
            <w:pPr>
              <w:spacing w:line="240" w:lineRule="exact"/>
              <w:rPr>
                <w:rFonts w:cs="Arial"/>
              </w:rPr>
            </w:pPr>
          </w:p>
        </w:tc>
        <w:tc>
          <w:tcPr>
            <w:tcW w:w="990" w:type="dxa"/>
            <w:tcBorders>
              <w:left w:val="nil"/>
              <w:bottom w:val="single" w:sz="4" w:space="0" w:color="auto"/>
              <w:right w:val="single" w:sz="4" w:space="0" w:color="auto"/>
            </w:tcBorders>
          </w:tcPr>
          <w:p w:rsidR="00DB79D5" w:rsidRPr="00E4141C" w:rsidRDefault="00DB79D5" w:rsidP="00FF07B6">
            <w:pPr>
              <w:spacing w:line="240" w:lineRule="exact"/>
              <w:jc w:val="center"/>
              <w:rPr>
                <w:rFonts w:cs="Arial"/>
              </w:rPr>
            </w:pPr>
          </w:p>
        </w:tc>
      </w:tr>
      <w:tr w:rsidR="00DB79D5" w:rsidRPr="008D105C" w:rsidTr="00DB79D5">
        <w:trPr>
          <w:jc w:val="center"/>
        </w:trPr>
        <w:tc>
          <w:tcPr>
            <w:tcW w:w="468" w:type="dxa"/>
            <w:tcBorders>
              <w:right w:val="single" w:sz="4" w:space="0" w:color="auto"/>
            </w:tcBorders>
          </w:tcPr>
          <w:p w:rsidR="00DB79D5" w:rsidRPr="007174B0" w:rsidRDefault="00DB79D5" w:rsidP="00187B2A">
            <w:pPr>
              <w:spacing w:line="240" w:lineRule="exact"/>
              <w:jc w:val="center"/>
              <w:rPr>
                <w:rFonts w:cs="Arial"/>
              </w:rPr>
            </w:pPr>
            <w:r w:rsidRPr="007174B0">
              <w:rPr>
                <w:rFonts w:cs="Arial"/>
                <w:b/>
                <w:bCs/>
              </w:rPr>
              <w:t>C</w:t>
            </w:r>
          </w:p>
        </w:tc>
        <w:tc>
          <w:tcPr>
            <w:tcW w:w="6840" w:type="dxa"/>
            <w:tcBorders>
              <w:left w:val="single" w:sz="4" w:space="0" w:color="auto"/>
              <w:right w:val="single" w:sz="4" w:space="0" w:color="auto"/>
            </w:tcBorders>
          </w:tcPr>
          <w:p w:rsidR="00DB79D5" w:rsidRPr="007174B0" w:rsidRDefault="00DB79D5" w:rsidP="0085211F">
            <w:pPr>
              <w:spacing w:line="240" w:lineRule="exact"/>
              <w:rPr>
                <w:rFonts w:cs="Arial"/>
              </w:rPr>
            </w:pPr>
            <w:r w:rsidRPr="007174B0">
              <w:rPr>
                <w:rFonts w:cs="Arial"/>
                <w:b/>
              </w:rPr>
              <w:t>CO Codes assignable prior to a Jeopardy Condition (C=A-B)</w:t>
            </w:r>
          </w:p>
        </w:tc>
        <w:tc>
          <w:tcPr>
            <w:tcW w:w="990" w:type="dxa"/>
            <w:tcBorders>
              <w:left w:val="single" w:sz="4" w:space="0" w:color="auto"/>
              <w:right w:val="single" w:sz="4" w:space="0" w:color="auto"/>
            </w:tcBorders>
          </w:tcPr>
          <w:p w:rsidR="00DB79D5" w:rsidRPr="00E4141C" w:rsidRDefault="00DB79D5" w:rsidP="00A445ED">
            <w:pPr>
              <w:spacing w:line="240" w:lineRule="exact"/>
              <w:jc w:val="center"/>
              <w:rPr>
                <w:rFonts w:cs="Arial"/>
                <w:b/>
              </w:rPr>
            </w:pPr>
            <w:r w:rsidRPr="00E4141C">
              <w:rPr>
                <w:b/>
              </w:rPr>
              <w:t>232</w:t>
            </w:r>
            <w:r w:rsidR="00A445ED">
              <w:rPr>
                <w:b/>
              </w:rPr>
              <w:t>4</w:t>
            </w:r>
          </w:p>
        </w:tc>
      </w:tr>
      <w:tr w:rsidR="00DB79D5" w:rsidRPr="008D105C" w:rsidTr="00DB79D5">
        <w:trPr>
          <w:jc w:val="center"/>
        </w:trPr>
        <w:tc>
          <w:tcPr>
            <w:tcW w:w="468" w:type="dxa"/>
            <w:tcBorders>
              <w:right w:val="nil"/>
            </w:tcBorders>
          </w:tcPr>
          <w:p w:rsidR="00DB79D5" w:rsidRPr="008D105C" w:rsidRDefault="00DB79D5" w:rsidP="00187B2A">
            <w:pPr>
              <w:spacing w:line="240" w:lineRule="exact"/>
              <w:jc w:val="center"/>
              <w:rPr>
                <w:rFonts w:cs="Arial"/>
              </w:rPr>
            </w:pPr>
          </w:p>
        </w:tc>
        <w:tc>
          <w:tcPr>
            <w:tcW w:w="6840" w:type="dxa"/>
            <w:tcBorders>
              <w:left w:val="nil"/>
              <w:right w:val="nil"/>
            </w:tcBorders>
          </w:tcPr>
          <w:p w:rsidR="00DB79D5" w:rsidRPr="008D105C" w:rsidRDefault="00DB79D5" w:rsidP="0085211F">
            <w:pPr>
              <w:spacing w:line="240" w:lineRule="exact"/>
              <w:rPr>
                <w:rFonts w:cs="Arial"/>
              </w:rPr>
            </w:pPr>
          </w:p>
        </w:tc>
        <w:tc>
          <w:tcPr>
            <w:tcW w:w="990" w:type="dxa"/>
            <w:tcBorders>
              <w:left w:val="nil"/>
            </w:tcBorders>
          </w:tcPr>
          <w:p w:rsidR="00DB79D5" w:rsidRPr="00E4141C" w:rsidRDefault="00DB79D5" w:rsidP="00FF07B6">
            <w:pPr>
              <w:spacing w:line="240" w:lineRule="exact"/>
              <w:jc w:val="center"/>
              <w:rPr>
                <w:rFonts w:cs="Arial"/>
              </w:rPr>
            </w:pPr>
          </w:p>
        </w:tc>
      </w:tr>
      <w:tr w:rsidR="00DB79D5" w:rsidRPr="008D105C" w:rsidTr="00DB79D5">
        <w:trPr>
          <w:jc w:val="center"/>
        </w:trPr>
        <w:tc>
          <w:tcPr>
            <w:tcW w:w="468" w:type="dxa"/>
            <w:vMerge w:val="restart"/>
          </w:tcPr>
          <w:p w:rsidR="00DB79D5" w:rsidRPr="008D105C" w:rsidRDefault="00DB79D5" w:rsidP="00187B2A">
            <w:pPr>
              <w:spacing w:line="240" w:lineRule="exact"/>
              <w:jc w:val="center"/>
              <w:rPr>
                <w:rFonts w:cs="Arial"/>
              </w:rPr>
            </w:pPr>
            <w:r w:rsidRPr="008D105C">
              <w:rPr>
                <w:rFonts w:cs="Arial"/>
                <w:b/>
                <w:bCs/>
              </w:rPr>
              <w:t>D</w:t>
            </w:r>
          </w:p>
        </w:tc>
        <w:tc>
          <w:tcPr>
            <w:tcW w:w="6840" w:type="dxa"/>
          </w:tcPr>
          <w:p w:rsidR="00DB79D5" w:rsidRPr="008D105C" w:rsidRDefault="00DB79D5" w:rsidP="0085211F">
            <w:pPr>
              <w:pStyle w:val="TOC1"/>
              <w:spacing w:before="0" w:after="0"/>
              <w:rPr>
                <w:bCs/>
                <w:caps w:val="0"/>
              </w:rPr>
            </w:pPr>
            <w:r w:rsidRPr="008D105C">
              <w:rPr>
                <w:caps w:val="0"/>
              </w:rPr>
              <w:t xml:space="preserve">CO Codes </w:t>
            </w:r>
            <w:proofErr w:type="spellStart"/>
            <w:r w:rsidRPr="008D105C">
              <w:rPr>
                <w:caps w:val="0"/>
              </w:rPr>
              <w:t>unassignable</w:t>
            </w:r>
            <w:proofErr w:type="spellEnd"/>
            <w:r w:rsidRPr="008D105C">
              <w:rPr>
                <w:caps w:val="0"/>
              </w:rPr>
              <w:t xml:space="preserve"> prior to a Jeopardy Condition that </w:t>
            </w:r>
            <w:r>
              <w:rPr>
                <w:caps w:val="0"/>
              </w:rPr>
              <w:t xml:space="preserve">become </w:t>
            </w:r>
            <w:r w:rsidRPr="008D105C">
              <w:rPr>
                <w:caps w:val="0"/>
              </w:rPr>
              <w:t>assignable in a Jeopardy Condition:</w:t>
            </w:r>
          </w:p>
        </w:tc>
        <w:tc>
          <w:tcPr>
            <w:tcW w:w="990" w:type="dxa"/>
          </w:tcPr>
          <w:p w:rsidR="00DB79D5" w:rsidRPr="00E4141C" w:rsidRDefault="00DB79D5" w:rsidP="00FF07B6">
            <w:pPr>
              <w:spacing w:line="240" w:lineRule="exact"/>
              <w:jc w:val="center"/>
              <w:rPr>
                <w:rFonts w:cs="Arial"/>
              </w:rPr>
            </w:pPr>
          </w:p>
        </w:tc>
      </w:tr>
      <w:tr w:rsidR="00DB79D5" w:rsidRPr="008D105C" w:rsidTr="00DB79D5">
        <w:trPr>
          <w:jc w:val="center"/>
        </w:trPr>
        <w:tc>
          <w:tcPr>
            <w:tcW w:w="468" w:type="dxa"/>
            <w:vMerge/>
          </w:tcPr>
          <w:p w:rsidR="00DB79D5" w:rsidRPr="008D105C" w:rsidRDefault="00DB79D5" w:rsidP="00187B2A">
            <w:pPr>
              <w:spacing w:line="240" w:lineRule="exact"/>
              <w:jc w:val="center"/>
              <w:rPr>
                <w:rFonts w:cs="Arial"/>
              </w:rPr>
            </w:pPr>
          </w:p>
        </w:tc>
        <w:tc>
          <w:tcPr>
            <w:tcW w:w="6840" w:type="dxa"/>
          </w:tcPr>
          <w:p w:rsidR="00DB79D5" w:rsidRPr="00F71A33" w:rsidRDefault="00DB79D5" w:rsidP="0085211F">
            <w:pPr>
              <w:spacing w:line="240" w:lineRule="exact"/>
              <w:ind w:left="252"/>
              <w:rPr>
                <w:rFonts w:cs="Arial"/>
              </w:rPr>
            </w:pPr>
            <w:r w:rsidRPr="00F71A33">
              <w:rPr>
                <w:rFonts w:cs="Arial"/>
              </w:rPr>
              <w:t>Future Canadian Geographic NPA Codes (Note 2)</w:t>
            </w:r>
          </w:p>
        </w:tc>
        <w:tc>
          <w:tcPr>
            <w:tcW w:w="990" w:type="dxa"/>
          </w:tcPr>
          <w:p w:rsidR="00DB79D5" w:rsidRPr="00E4141C" w:rsidRDefault="00DB79D5" w:rsidP="00FF07B6">
            <w:pPr>
              <w:tabs>
                <w:tab w:val="decimal" w:pos="205"/>
              </w:tabs>
              <w:spacing w:line="240" w:lineRule="exact"/>
              <w:jc w:val="center"/>
              <w:rPr>
                <w:rFonts w:cs="Arial"/>
              </w:rPr>
            </w:pPr>
            <w:r w:rsidRPr="00E4141C">
              <w:rPr>
                <w:rFonts w:cs="Arial"/>
              </w:rPr>
              <w:t>0</w:t>
            </w:r>
          </w:p>
        </w:tc>
      </w:tr>
      <w:tr w:rsidR="00DB79D5" w:rsidRPr="008D105C" w:rsidTr="00DB79D5">
        <w:trPr>
          <w:jc w:val="center"/>
        </w:trPr>
        <w:tc>
          <w:tcPr>
            <w:tcW w:w="468" w:type="dxa"/>
            <w:vMerge/>
          </w:tcPr>
          <w:p w:rsidR="00DB79D5" w:rsidRPr="008D105C" w:rsidRDefault="00DB79D5" w:rsidP="00187B2A">
            <w:pPr>
              <w:spacing w:line="240" w:lineRule="exact"/>
              <w:jc w:val="center"/>
              <w:rPr>
                <w:rFonts w:cs="Arial"/>
              </w:rPr>
            </w:pPr>
          </w:p>
        </w:tc>
        <w:tc>
          <w:tcPr>
            <w:tcW w:w="6840" w:type="dxa"/>
          </w:tcPr>
          <w:p w:rsidR="00DB79D5" w:rsidRPr="008D105C" w:rsidRDefault="00DB79D5" w:rsidP="0085211F">
            <w:pPr>
              <w:ind w:left="259"/>
              <w:rPr>
                <w:rFonts w:cs="Arial"/>
              </w:rPr>
            </w:pPr>
            <w:r w:rsidRPr="00577523">
              <w:rPr>
                <w:rFonts w:cs="Arial"/>
              </w:rPr>
              <w:t xml:space="preserve">Current Neighbouring NPA </w:t>
            </w:r>
            <w:r w:rsidRPr="00577523">
              <w:t>Codes</w:t>
            </w:r>
          </w:p>
        </w:tc>
        <w:tc>
          <w:tcPr>
            <w:tcW w:w="990" w:type="dxa"/>
          </w:tcPr>
          <w:p w:rsidR="00DB79D5" w:rsidRPr="00E4141C" w:rsidRDefault="00DB79D5" w:rsidP="00FF07B6">
            <w:pPr>
              <w:tabs>
                <w:tab w:val="decimal" w:pos="205"/>
              </w:tabs>
              <w:spacing w:line="240" w:lineRule="exact"/>
              <w:jc w:val="center"/>
              <w:rPr>
                <w:rFonts w:cs="Arial"/>
              </w:rPr>
            </w:pPr>
            <w:r w:rsidRPr="00E4141C">
              <w:rPr>
                <w:rFonts w:cs="Arial"/>
              </w:rPr>
              <w:t>0</w:t>
            </w:r>
          </w:p>
        </w:tc>
      </w:tr>
      <w:tr w:rsidR="00DB79D5" w:rsidRPr="007174B0" w:rsidTr="00DB79D5">
        <w:trPr>
          <w:jc w:val="center"/>
        </w:trPr>
        <w:tc>
          <w:tcPr>
            <w:tcW w:w="468" w:type="dxa"/>
            <w:vMerge/>
          </w:tcPr>
          <w:p w:rsidR="00DB79D5" w:rsidRPr="008D105C" w:rsidRDefault="00DB79D5" w:rsidP="00187B2A">
            <w:pPr>
              <w:spacing w:line="240" w:lineRule="exact"/>
              <w:jc w:val="center"/>
              <w:rPr>
                <w:rFonts w:cs="Arial"/>
              </w:rPr>
            </w:pPr>
          </w:p>
        </w:tc>
        <w:tc>
          <w:tcPr>
            <w:tcW w:w="6840" w:type="dxa"/>
          </w:tcPr>
          <w:p w:rsidR="00DB79D5" w:rsidRPr="007174B0" w:rsidRDefault="00DB79D5" w:rsidP="001B4D3D">
            <w:pPr>
              <w:ind w:left="259"/>
              <w:rPr>
                <w:rFonts w:cs="Arial"/>
              </w:rPr>
            </w:pPr>
            <w:r w:rsidRPr="007174B0">
              <w:rPr>
                <w:rFonts w:cs="Arial"/>
              </w:rPr>
              <w:t>CO Codes set aside for Initial Code assignments after relief via an overlay</w:t>
            </w:r>
            <w:r>
              <w:rPr>
                <w:rFonts w:cs="Arial"/>
              </w:rPr>
              <w:t xml:space="preserve"> or before, if a split (available subject to CRTC staff approval)</w:t>
            </w:r>
          </w:p>
        </w:tc>
        <w:tc>
          <w:tcPr>
            <w:tcW w:w="990" w:type="dxa"/>
          </w:tcPr>
          <w:p w:rsidR="00DB79D5" w:rsidRPr="00E4141C" w:rsidRDefault="00DB79D5" w:rsidP="00FF07B6">
            <w:pPr>
              <w:tabs>
                <w:tab w:val="decimal" w:pos="205"/>
              </w:tabs>
              <w:spacing w:line="240" w:lineRule="exact"/>
              <w:jc w:val="center"/>
              <w:rPr>
                <w:rFonts w:cs="Arial"/>
              </w:rPr>
            </w:pPr>
          </w:p>
          <w:p w:rsidR="00DB79D5" w:rsidRPr="00E4141C" w:rsidRDefault="00DB79D5" w:rsidP="00FF07B6">
            <w:pPr>
              <w:tabs>
                <w:tab w:val="decimal" w:pos="205"/>
              </w:tabs>
              <w:spacing w:line="240" w:lineRule="exact"/>
              <w:jc w:val="center"/>
              <w:rPr>
                <w:rFonts w:cs="Arial"/>
              </w:rPr>
            </w:pPr>
            <w:r w:rsidRPr="00E4141C">
              <w:rPr>
                <w:rFonts w:cs="Arial"/>
              </w:rPr>
              <w:t>7</w:t>
            </w:r>
          </w:p>
        </w:tc>
      </w:tr>
      <w:tr w:rsidR="00DB79D5" w:rsidRPr="008D105C" w:rsidTr="00FF1857">
        <w:trPr>
          <w:jc w:val="center"/>
        </w:trPr>
        <w:tc>
          <w:tcPr>
            <w:tcW w:w="468" w:type="dxa"/>
            <w:vMerge/>
            <w:tcBorders>
              <w:bottom w:val="single" w:sz="4" w:space="0" w:color="auto"/>
            </w:tcBorders>
          </w:tcPr>
          <w:p w:rsidR="00DB79D5" w:rsidRPr="007174B0" w:rsidRDefault="00DB79D5" w:rsidP="00187B2A">
            <w:pPr>
              <w:spacing w:line="240" w:lineRule="exact"/>
              <w:jc w:val="center"/>
              <w:rPr>
                <w:rFonts w:cs="Arial"/>
              </w:rPr>
            </w:pPr>
          </w:p>
        </w:tc>
        <w:tc>
          <w:tcPr>
            <w:tcW w:w="6840" w:type="dxa"/>
            <w:tcBorders>
              <w:bottom w:val="single" w:sz="4" w:space="0" w:color="auto"/>
              <w:right w:val="single" w:sz="4" w:space="0" w:color="auto"/>
            </w:tcBorders>
          </w:tcPr>
          <w:p w:rsidR="00DB79D5" w:rsidRPr="00FF07B6" w:rsidRDefault="00DB79D5" w:rsidP="0085211F">
            <w:pPr>
              <w:spacing w:line="240" w:lineRule="exact"/>
              <w:rPr>
                <w:rFonts w:cs="Arial"/>
                <w:b/>
              </w:rPr>
            </w:pPr>
            <w:r w:rsidRPr="00FF07B6">
              <w:rPr>
                <w:rFonts w:cs="Arial"/>
                <w:b/>
              </w:rPr>
              <w:t>Total D</w:t>
            </w:r>
          </w:p>
        </w:tc>
        <w:tc>
          <w:tcPr>
            <w:tcW w:w="990" w:type="dxa"/>
            <w:tcBorders>
              <w:left w:val="single" w:sz="4" w:space="0" w:color="auto"/>
              <w:bottom w:val="single" w:sz="4" w:space="0" w:color="auto"/>
              <w:right w:val="single" w:sz="4" w:space="0" w:color="auto"/>
            </w:tcBorders>
          </w:tcPr>
          <w:p w:rsidR="00DB79D5" w:rsidRPr="00E4141C" w:rsidRDefault="00DB79D5" w:rsidP="00FF07B6">
            <w:pPr>
              <w:spacing w:line="240" w:lineRule="exact"/>
              <w:jc w:val="center"/>
              <w:rPr>
                <w:rFonts w:cs="Arial"/>
                <w:b/>
              </w:rPr>
            </w:pPr>
            <w:r>
              <w:rPr>
                <w:rFonts w:cs="Arial"/>
                <w:b/>
              </w:rPr>
              <w:t xml:space="preserve">   </w:t>
            </w:r>
            <w:r w:rsidRPr="00E4141C">
              <w:rPr>
                <w:rFonts w:cs="Arial"/>
                <w:b/>
              </w:rPr>
              <w:t>7</w:t>
            </w:r>
          </w:p>
        </w:tc>
      </w:tr>
      <w:tr w:rsidR="00DB79D5" w:rsidRPr="008D105C" w:rsidTr="00FF1857">
        <w:trPr>
          <w:jc w:val="center"/>
        </w:trPr>
        <w:tc>
          <w:tcPr>
            <w:tcW w:w="468" w:type="dxa"/>
            <w:tcBorders>
              <w:top w:val="single" w:sz="4" w:space="0" w:color="auto"/>
              <w:left w:val="single" w:sz="4" w:space="0" w:color="auto"/>
              <w:bottom w:val="single" w:sz="4" w:space="0" w:color="auto"/>
              <w:right w:val="nil"/>
            </w:tcBorders>
          </w:tcPr>
          <w:p w:rsidR="00DB79D5" w:rsidRPr="008D105C" w:rsidRDefault="00DB79D5" w:rsidP="00187B2A">
            <w:pPr>
              <w:spacing w:line="240" w:lineRule="exact"/>
              <w:jc w:val="center"/>
              <w:rPr>
                <w:rFonts w:cs="Arial"/>
              </w:rPr>
            </w:pPr>
          </w:p>
        </w:tc>
        <w:tc>
          <w:tcPr>
            <w:tcW w:w="6840" w:type="dxa"/>
            <w:tcBorders>
              <w:top w:val="single" w:sz="4" w:space="0" w:color="auto"/>
              <w:left w:val="nil"/>
              <w:bottom w:val="single" w:sz="4" w:space="0" w:color="auto"/>
              <w:right w:val="nil"/>
            </w:tcBorders>
          </w:tcPr>
          <w:p w:rsidR="00DB79D5" w:rsidRPr="008D105C" w:rsidRDefault="00DB79D5" w:rsidP="0085211F">
            <w:pPr>
              <w:spacing w:line="240" w:lineRule="exact"/>
              <w:rPr>
                <w:rFonts w:cs="Arial"/>
              </w:rPr>
            </w:pPr>
          </w:p>
        </w:tc>
        <w:tc>
          <w:tcPr>
            <w:tcW w:w="990" w:type="dxa"/>
            <w:tcBorders>
              <w:top w:val="single" w:sz="4" w:space="0" w:color="auto"/>
              <w:left w:val="nil"/>
              <w:bottom w:val="single" w:sz="4" w:space="0" w:color="auto"/>
              <w:right w:val="single" w:sz="4" w:space="0" w:color="auto"/>
            </w:tcBorders>
          </w:tcPr>
          <w:p w:rsidR="00DB79D5" w:rsidRPr="006E79CF" w:rsidRDefault="00DB79D5" w:rsidP="00FF07B6">
            <w:pPr>
              <w:spacing w:line="240" w:lineRule="exact"/>
              <w:jc w:val="center"/>
              <w:rPr>
                <w:rFonts w:cs="Arial"/>
              </w:rPr>
            </w:pPr>
          </w:p>
        </w:tc>
      </w:tr>
      <w:tr w:rsidR="00DB79D5" w:rsidRPr="008D105C" w:rsidTr="00DB79D5">
        <w:trPr>
          <w:jc w:val="center"/>
        </w:trPr>
        <w:tc>
          <w:tcPr>
            <w:tcW w:w="468" w:type="dxa"/>
            <w:tcBorders>
              <w:top w:val="single" w:sz="4" w:space="0" w:color="auto"/>
              <w:right w:val="single" w:sz="4" w:space="0" w:color="auto"/>
            </w:tcBorders>
          </w:tcPr>
          <w:p w:rsidR="00DB79D5" w:rsidRPr="008D105C" w:rsidRDefault="00DB79D5" w:rsidP="00187B2A">
            <w:pPr>
              <w:spacing w:line="240" w:lineRule="exact"/>
              <w:jc w:val="center"/>
              <w:rPr>
                <w:rFonts w:cs="Arial"/>
                <w:b/>
                <w:bCs/>
              </w:rPr>
            </w:pPr>
            <w:r w:rsidRPr="008D105C">
              <w:rPr>
                <w:rFonts w:cs="Arial"/>
                <w:b/>
                <w:bCs/>
              </w:rPr>
              <w:t>E</w:t>
            </w:r>
          </w:p>
        </w:tc>
        <w:tc>
          <w:tcPr>
            <w:tcW w:w="6840" w:type="dxa"/>
            <w:tcBorders>
              <w:top w:val="single" w:sz="4" w:space="0" w:color="auto"/>
              <w:left w:val="single" w:sz="4" w:space="0" w:color="auto"/>
              <w:right w:val="single" w:sz="4" w:space="0" w:color="auto"/>
            </w:tcBorders>
          </w:tcPr>
          <w:p w:rsidR="00DB79D5" w:rsidRPr="008D105C" w:rsidRDefault="00DB79D5" w:rsidP="0085211F">
            <w:pPr>
              <w:spacing w:line="240" w:lineRule="exact"/>
              <w:rPr>
                <w:rFonts w:cs="Arial"/>
                <w:b/>
              </w:rPr>
            </w:pPr>
            <w:r w:rsidRPr="008D105C">
              <w:rPr>
                <w:rFonts w:cs="Arial"/>
                <w:b/>
              </w:rPr>
              <w:t>Assignable CO Codes in a Jeopardy Condition (E=C+D)</w:t>
            </w:r>
          </w:p>
        </w:tc>
        <w:tc>
          <w:tcPr>
            <w:tcW w:w="990" w:type="dxa"/>
            <w:tcBorders>
              <w:top w:val="single" w:sz="4" w:space="0" w:color="auto"/>
              <w:left w:val="single" w:sz="4" w:space="0" w:color="auto"/>
              <w:right w:val="single" w:sz="4" w:space="0" w:color="auto"/>
            </w:tcBorders>
          </w:tcPr>
          <w:p w:rsidR="00DB79D5" w:rsidRPr="006E79CF" w:rsidRDefault="00DB79D5" w:rsidP="00A445ED">
            <w:pPr>
              <w:spacing w:line="240" w:lineRule="exact"/>
              <w:jc w:val="center"/>
              <w:rPr>
                <w:rFonts w:cs="Arial"/>
                <w:b/>
              </w:rPr>
            </w:pPr>
            <w:r>
              <w:rPr>
                <w:b/>
              </w:rPr>
              <w:t>233</w:t>
            </w:r>
            <w:r w:rsidR="00A445ED">
              <w:rPr>
                <w:b/>
              </w:rPr>
              <w:t>1</w:t>
            </w:r>
          </w:p>
        </w:tc>
      </w:tr>
      <w:tr w:rsidR="00DB79D5" w:rsidRPr="001F62F5" w:rsidTr="00DB79D5">
        <w:trPr>
          <w:jc w:val="center"/>
        </w:trPr>
        <w:tc>
          <w:tcPr>
            <w:tcW w:w="468" w:type="dxa"/>
            <w:tcBorders>
              <w:right w:val="single" w:sz="4" w:space="0" w:color="auto"/>
            </w:tcBorders>
          </w:tcPr>
          <w:p w:rsidR="00DB79D5" w:rsidRPr="001F62F5" w:rsidRDefault="00DB79D5" w:rsidP="00187B2A">
            <w:pPr>
              <w:spacing w:line="240" w:lineRule="exact"/>
              <w:jc w:val="center"/>
              <w:rPr>
                <w:rFonts w:cs="Arial"/>
                <w:b/>
                <w:bCs/>
              </w:rPr>
            </w:pPr>
            <w:r w:rsidRPr="001F62F5">
              <w:rPr>
                <w:rFonts w:cs="Arial"/>
                <w:b/>
                <w:bCs/>
              </w:rPr>
              <w:t>F</w:t>
            </w:r>
          </w:p>
        </w:tc>
        <w:tc>
          <w:tcPr>
            <w:tcW w:w="6840" w:type="dxa"/>
            <w:tcBorders>
              <w:left w:val="single" w:sz="4" w:space="0" w:color="auto"/>
              <w:right w:val="single" w:sz="4" w:space="0" w:color="auto"/>
            </w:tcBorders>
          </w:tcPr>
          <w:p w:rsidR="00DB79D5" w:rsidRPr="001F62F5" w:rsidRDefault="00DB79D5" w:rsidP="001F62F5">
            <w:pPr>
              <w:spacing w:line="240" w:lineRule="exact"/>
              <w:rPr>
                <w:rFonts w:cs="Arial"/>
                <w:b/>
              </w:rPr>
            </w:pPr>
            <w:r w:rsidRPr="001F62F5">
              <w:rPr>
                <w:rFonts w:cs="Arial"/>
                <w:b/>
              </w:rPr>
              <w:t>Assigned CO Codes</w:t>
            </w:r>
            <w:r w:rsidRPr="001F62F5" w:rsidDel="00EF6827">
              <w:rPr>
                <w:rFonts w:cs="Arial"/>
                <w:b/>
              </w:rPr>
              <w:t xml:space="preserve"> </w:t>
            </w:r>
            <w:r w:rsidRPr="001F62F5">
              <w:rPr>
                <w:rFonts w:cs="Arial"/>
                <w:b/>
              </w:rPr>
              <w:t xml:space="preserve">as of </w:t>
            </w:r>
            <w:r w:rsidR="001F62F5" w:rsidRPr="001F62F5">
              <w:rPr>
                <w:rFonts w:cs="Arial"/>
                <w:b/>
                <w:bCs/>
              </w:rPr>
              <w:t>6 June</w:t>
            </w:r>
            <w:r w:rsidRPr="001F62F5">
              <w:rPr>
                <w:rFonts w:cs="Arial"/>
              </w:rPr>
              <w:t xml:space="preserve"> </w:t>
            </w:r>
            <w:r w:rsidRPr="001F62F5">
              <w:rPr>
                <w:rFonts w:cs="Arial"/>
                <w:b/>
              </w:rPr>
              <w:t>2013</w:t>
            </w:r>
          </w:p>
        </w:tc>
        <w:tc>
          <w:tcPr>
            <w:tcW w:w="990" w:type="dxa"/>
            <w:tcBorders>
              <w:left w:val="single" w:sz="4" w:space="0" w:color="auto"/>
              <w:right w:val="single" w:sz="4" w:space="0" w:color="auto"/>
            </w:tcBorders>
          </w:tcPr>
          <w:p w:rsidR="00DB79D5" w:rsidRPr="001F62F5" w:rsidRDefault="00BE28CA" w:rsidP="00BE28CA">
            <w:pPr>
              <w:spacing w:line="240" w:lineRule="exact"/>
              <w:jc w:val="center"/>
              <w:rPr>
                <w:rFonts w:cs="Arial"/>
                <w:b/>
              </w:rPr>
            </w:pPr>
            <w:r w:rsidRPr="001F62F5">
              <w:rPr>
                <w:rFonts w:cs="Arial"/>
                <w:b/>
              </w:rPr>
              <w:t>189</w:t>
            </w:r>
            <w:r>
              <w:rPr>
                <w:rFonts w:cs="Arial"/>
                <w:b/>
              </w:rPr>
              <w:t>4</w:t>
            </w:r>
          </w:p>
        </w:tc>
      </w:tr>
      <w:tr w:rsidR="00DB79D5" w:rsidRPr="001F62F5" w:rsidTr="00DB79D5">
        <w:trPr>
          <w:jc w:val="center"/>
        </w:trPr>
        <w:tc>
          <w:tcPr>
            <w:tcW w:w="468" w:type="dxa"/>
            <w:tcBorders>
              <w:bottom w:val="single" w:sz="4" w:space="0" w:color="auto"/>
            </w:tcBorders>
          </w:tcPr>
          <w:p w:rsidR="00DB79D5" w:rsidRPr="001F62F5" w:rsidRDefault="00DB79D5" w:rsidP="00187B2A">
            <w:pPr>
              <w:spacing w:line="240" w:lineRule="exact"/>
              <w:jc w:val="center"/>
              <w:rPr>
                <w:rFonts w:cs="Arial"/>
                <w:b/>
                <w:bCs/>
              </w:rPr>
            </w:pPr>
            <w:r w:rsidRPr="001F62F5">
              <w:rPr>
                <w:rFonts w:cs="Arial"/>
                <w:b/>
                <w:bCs/>
              </w:rPr>
              <w:t>G</w:t>
            </w:r>
          </w:p>
        </w:tc>
        <w:tc>
          <w:tcPr>
            <w:tcW w:w="6840" w:type="dxa"/>
            <w:tcBorders>
              <w:bottom w:val="single" w:sz="4" w:space="0" w:color="auto"/>
            </w:tcBorders>
          </w:tcPr>
          <w:p w:rsidR="003E08DE" w:rsidRPr="001F62F5" w:rsidRDefault="00DB79D5" w:rsidP="001F62F5">
            <w:pPr>
              <w:spacing w:line="240" w:lineRule="exact"/>
              <w:rPr>
                <w:rFonts w:cs="Arial"/>
                <w:b/>
              </w:rPr>
            </w:pPr>
            <w:r w:rsidRPr="001F62F5">
              <w:rPr>
                <w:rFonts w:cs="Arial"/>
                <w:b/>
              </w:rPr>
              <w:t xml:space="preserve">Net CO Codes available for assignment as of </w:t>
            </w:r>
            <w:r w:rsidR="001F62F5" w:rsidRPr="001F62F5">
              <w:rPr>
                <w:rFonts w:cs="Arial"/>
                <w:b/>
                <w:bCs/>
              </w:rPr>
              <w:t>6 June</w:t>
            </w:r>
            <w:r w:rsidR="00E753D1" w:rsidRPr="001F62F5">
              <w:rPr>
                <w:rFonts w:cs="Arial"/>
              </w:rPr>
              <w:t xml:space="preserve"> </w:t>
            </w:r>
            <w:r w:rsidRPr="001F62F5">
              <w:rPr>
                <w:rFonts w:cs="Arial"/>
                <w:b/>
              </w:rPr>
              <w:t>2013 without a Jeopardy Condition (G=C-F)</w:t>
            </w:r>
          </w:p>
        </w:tc>
        <w:tc>
          <w:tcPr>
            <w:tcW w:w="990" w:type="dxa"/>
            <w:tcBorders>
              <w:bottom w:val="single" w:sz="4" w:space="0" w:color="auto"/>
            </w:tcBorders>
          </w:tcPr>
          <w:p w:rsidR="00DB79D5" w:rsidRPr="001F62F5" w:rsidRDefault="00BE28CA" w:rsidP="00BE28CA">
            <w:pPr>
              <w:pStyle w:val="TOC1"/>
              <w:jc w:val="center"/>
            </w:pPr>
            <w:r w:rsidRPr="001F62F5">
              <w:t>43</w:t>
            </w:r>
            <w:r>
              <w:t>0</w:t>
            </w:r>
          </w:p>
        </w:tc>
      </w:tr>
      <w:tr w:rsidR="00DB79D5" w:rsidRPr="00B12753" w:rsidTr="00DB79D5">
        <w:trPr>
          <w:jc w:val="center"/>
        </w:trPr>
        <w:tc>
          <w:tcPr>
            <w:tcW w:w="468" w:type="dxa"/>
          </w:tcPr>
          <w:p w:rsidR="00DB79D5" w:rsidRPr="001F62F5" w:rsidRDefault="00DB79D5" w:rsidP="00187B2A">
            <w:pPr>
              <w:spacing w:line="240" w:lineRule="exact"/>
              <w:jc w:val="center"/>
              <w:rPr>
                <w:rFonts w:cs="Arial"/>
                <w:b/>
                <w:bCs/>
              </w:rPr>
            </w:pPr>
            <w:r w:rsidRPr="001F62F5">
              <w:rPr>
                <w:rFonts w:cs="Arial"/>
                <w:b/>
                <w:bCs/>
              </w:rPr>
              <w:t>H</w:t>
            </w:r>
          </w:p>
        </w:tc>
        <w:tc>
          <w:tcPr>
            <w:tcW w:w="6840" w:type="dxa"/>
          </w:tcPr>
          <w:p w:rsidR="00DB79D5" w:rsidRPr="001F62F5" w:rsidRDefault="00DB79D5" w:rsidP="001F62F5">
            <w:pPr>
              <w:spacing w:line="240" w:lineRule="exact"/>
              <w:rPr>
                <w:rFonts w:cs="Arial"/>
                <w:b/>
              </w:rPr>
            </w:pPr>
            <w:r w:rsidRPr="001F62F5">
              <w:rPr>
                <w:rFonts w:cs="Arial"/>
                <w:b/>
              </w:rPr>
              <w:t xml:space="preserve">Net CO Codes available for assignment as of </w:t>
            </w:r>
            <w:r w:rsidR="001F62F5" w:rsidRPr="001F62F5">
              <w:rPr>
                <w:rFonts w:cs="Arial"/>
                <w:b/>
                <w:bCs/>
              </w:rPr>
              <w:t>6 June</w:t>
            </w:r>
            <w:r w:rsidR="00E753D1" w:rsidRPr="001F62F5">
              <w:rPr>
                <w:rFonts w:cs="Arial"/>
              </w:rPr>
              <w:t xml:space="preserve"> </w:t>
            </w:r>
            <w:r w:rsidRPr="001F62F5">
              <w:rPr>
                <w:rFonts w:cs="Arial"/>
                <w:b/>
              </w:rPr>
              <w:t>2013 in a Jeopardy Condition (H=E-F)</w:t>
            </w:r>
          </w:p>
        </w:tc>
        <w:tc>
          <w:tcPr>
            <w:tcW w:w="990" w:type="dxa"/>
          </w:tcPr>
          <w:p w:rsidR="00DB79D5" w:rsidRPr="001F62F5" w:rsidRDefault="00BE28CA" w:rsidP="00BE28CA">
            <w:pPr>
              <w:pStyle w:val="TOC1"/>
              <w:jc w:val="center"/>
            </w:pPr>
            <w:r w:rsidRPr="001F62F5">
              <w:t>4</w:t>
            </w:r>
            <w:r>
              <w:t>37</w:t>
            </w:r>
          </w:p>
        </w:tc>
      </w:tr>
    </w:tbl>
    <w:p w:rsidR="00F61F72" w:rsidRPr="00B12753" w:rsidRDefault="00F61F72" w:rsidP="00187B2A">
      <w:pPr>
        <w:tabs>
          <w:tab w:val="left" w:pos="180"/>
        </w:tabs>
        <w:spacing w:after="60"/>
        <w:ind w:left="188" w:right="-187" w:hanging="274"/>
        <w:jc w:val="center"/>
        <w:rPr>
          <w:rFonts w:cs="Arial"/>
          <w:sz w:val="18"/>
          <w:szCs w:val="18"/>
        </w:rPr>
      </w:pPr>
    </w:p>
    <w:p w:rsidR="00F61F72" w:rsidRDefault="00F61F72" w:rsidP="00F61F72">
      <w:pPr>
        <w:keepNext/>
        <w:tabs>
          <w:tab w:val="left" w:pos="180"/>
        </w:tabs>
        <w:spacing w:after="60"/>
        <w:ind w:left="188" w:right="-187" w:hanging="274"/>
        <w:rPr>
          <w:rFonts w:cs="Arial"/>
          <w:b/>
          <w:sz w:val="18"/>
          <w:szCs w:val="18"/>
        </w:rPr>
      </w:pPr>
      <w:r w:rsidRPr="00804CD2">
        <w:rPr>
          <w:rFonts w:cs="Arial"/>
          <w:b/>
          <w:sz w:val="18"/>
          <w:szCs w:val="18"/>
        </w:rPr>
        <w:lastRenderedPageBreak/>
        <w:t>Notes:</w:t>
      </w:r>
    </w:p>
    <w:p w:rsidR="00835C77" w:rsidRPr="00804CD2" w:rsidRDefault="00835C77" w:rsidP="00F61F72">
      <w:pPr>
        <w:keepNext/>
        <w:tabs>
          <w:tab w:val="left" w:pos="180"/>
        </w:tabs>
        <w:spacing w:after="60"/>
        <w:ind w:left="188" w:right="-187" w:hanging="274"/>
        <w:rPr>
          <w:rFonts w:cs="Arial"/>
          <w:b/>
          <w:sz w:val="18"/>
          <w:szCs w:val="18"/>
        </w:rPr>
      </w:pPr>
    </w:p>
    <w:p w:rsidR="00F61F72" w:rsidRPr="005B1FB3" w:rsidRDefault="00F61F72" w:rsidP="00693807">
      <w:pPr>
        <w:keepNext/>
        <w:tabs>
          <w:tab w:val="left" w:pos="180"/>
        </w:tabs>
        <w:spacing w:after="60"/>
        <w:ind w:left="188" w:right="-187" w:hanging="274"/>
        <w:rPr>
          <w:rFonts w:cs="Arial"/>
          <w:sz w:val="18"/>
          <w:szCs w:val="18"/>
        </w:rPr>
      </w:pPr>
      <w:r>
        <w:rPr>
          <w:rFonts w:cs="Arial"/>
          <w:sz w:val="18"/>
          <w:szCs w:val="18"/>
        </w:rPr>
        <w:t>1</w:t>
      </w:r>
      <w:r w:rsidRPr="00092F60">
        <w:rPr>
          <w:rFonts w:cs="Arial"/>
          <w:sz w:val="18"/>
          <w:szCs w:val="18"/>
        </w:rPr>
        <w:t>.</w:t>
      </w:r>
      <w:r w:rsidRPr="00092F60">
        <w:rPr>
          <w:rFonts w:cs="Arial"/>
          <w:sz w:val="18"/>
          <w:szCs w:val="18"/>
        </w:rPr>
        <w:tab/>
      </w:r>
      <w:r w:rsidR="0032606B">
        <w:rPr>
          <w:rFonts w:cs="Arial"/>
          <w:sz w:val="18"/>
          <w:szCs w:val="18"/>
        </w:rPr>
        <w:t>25</w:t>
      </w:r>
      <w:r w:rsidR="0032606B" w:rsidRPr="005B1FB3">
        <w:rPr>
          <w:rFonts w:cs="Arial"/>
          <w:sz w:val="18"/>
          <w:szCs w:val="18"/>
        </w:rPr>
        <w:t xml:space="preserve"> </w:t>
      </w:r>
      <w:r w:rsidR="009B59F2">
        <w:rPr>
          <w:rFonts w:cs="Arial"/>
          <w:sz w:val="18"/>
          <w:szCs w:val="18"/>
        </w:rPr>
        <w:t xml:space="preserve">of the </w:t>
      </w:r>
      <w:r w:rsidR="00E621A8">
        <w:rPr>
          <w:rFonts w:cs="Arial"/>
          <w:sz w:val="18"/>
          <w:szCs w:val="18"/>
        </w:rPr>
        <w:t xml:space="preserve">26 </w:t>
      </w:r>
      <w:r w:rsidR="006B2702" w:rsidRPr="005B1FB3">
        <w:rPr>
          <w:rFonts w:cs="Arial"/>
          <w:sz w:val="18"/>
          <w:szCs w:val="18"/>
        </w:rPr>
        <w:t xml:space="preserve">CO Codes corresponding to </w:t>
      </w:r>
      <w:r w:rsidRPr="005B1FB3">
        <w:rPr>
          <w:rFonts w:cs="Arial"/>
          <w:sz w:val="18"/>
          <w:szCs w:val="18"/>
        </w:rPr>
        <w:t>Future Canadian Geographic NPA Codes are already assigned</w:t>
      </w:r>
      <w:r w:rsidR="00406EFA">
        <w:rPr>
          <w:rFonts w:cs="Arial"/>
          <w:sz w:val="18"/>
          <w:szCs w:val="18"/>
        </w:rPr>
        <w:t xml:space="preserve">, in-service, or available for assignment </w:t>
      </w:r>
      <w:r w:rsidRPr="005B1FB3">
        <w:rPr>
          <w:rFonts w:cs="Arial"/>
          <w:sz w:val="18"/>
          <w:szCs w:val="18"/>
        </w:rPr>
        <w:t xml:space="preserve">in NPA </w:t>
      </w:r>
      <w:r w:rsidR="0032606B">
        <w:rPr>
          <w:rFonts w:cs="Arial"/>
          <w:sz w:val="18"/>
          <w:szCs w:val="18"/>
        </w:rPr>
        <w:t>403/587/780</w:t>
      </w:r>
      <w:r w:rsidRPr="005B1FB3">
        <w:rPr>
          <w:rFonts w:cs="Arial"/>
          <w:sz w:val="18"/>
          <w:szCs w:val="18"/>
        </w:rPr>
        <w:t>.</w:t>
      </w:r>
    </w:p>
    <w:p w:rsidR="00383001" w:rsidRDefault="00F61F72" w:rsidP="00693807">
      <w:pPr>
        <w:tabs>
          <w:tab w:val="left" w:pos="180"/>
        </w:tabs>
        <w:spacing w:after="60"/>
        <w:ind w:left="188" w:right="-187" w:hanging="274"/>
        <w:rPr>
          <w:rFonts w:cs="Arial"/>
          <w:sz w:val="18"/>
          <w:szCs w:val="18"/>
        </w:rPr>
      </w:pPr>
      <w:r w:rsidRPr="005B1FB3">
        <w:rPr>
          <w:rFonts w:cs="Arial"/>
          <w:sz w:val="18"/>
          <w:szCs w:val="18"/>
        </w:rPr>
        <w:t>2.</w:t>
      </w:r>
      <w:r w:rsidRPr="005B1FB3">
        <w:rPr>
          <w:rFonts w:cs="Arial"/>
          <w:sz w:val="18"/>
          <w:szCs w:val="18"/>
        </w:rPr>
        <w:tab/>
        <w:t xml:space="preserve">The </w:t>
      </w:r>
      <w:r w:rsidR="006B2702" w:rsidRPr="005B1FB3">
        <w:rPr>
          <w:rFonts w:cs="Arial"/>
          <w:sz w:val="18"/>
          <w:szCs w:val="18"/>
        </w:rPr>
        <w:t xml:space="preserve">CO Code </w:t>
      </w:r>
      <w:r w:rsidR="00335298">
        <w:rPr>
          <w:rFonts w:cs="Arial"/>
          <w:sz w:val="18"/>
          <w:szCs w:val="18"/>
        </w:rPr>
        <w:t xml:space="preserve">825 </w:t>
      </w:r>
      <w:r w:rsidR="006B2702" w:rsidRPr="005B1FB3">
        <w:rPr>
          <w:rFonts w:cs="Arial"/>
          <w:sz w:val="18"/>
          <w:szCs w:val="18"/>
        </w:rPr>
        <w:t xml:space="preserve">corresponding to the </w:t>
      </w:r>
      <w:r w:rsidRPr="005B1FB3">
        <w:rPr>
          <w:rFonts w:cs="Arial"/>
          <w:sz w:val="18"/>
          <w:szCs w:val="18"/>
        </w:rPr>
        <w:t xml:space="preserve">Future Canadian Geographic NPA Codes </w:t>
      </w:r>
      <w:r w:rsidR="00335298">
        <w:rPr>
          <w:rFonts w:cs="Arial"/>
          <w:sz w:val="18"/>
          <w:szCs w:val="18"/>
        </w:rPr>
        <w:t>is</w:t>
      </w:r>
      <w:r w:rsidR="00335298" w:rsidRPr="005B1FB3">
        <w:rPr>
          <w:rFonts w:cs="Arial"/>
          <w:sz w:val="18"/>
          <w:szCs w:val="18"/>
        </w:rPr>
        <w:t xml:space="preserve"> </w:t>
      </w:r>
      <w:r w:rsidRPr="005B1FB3">
        <w:rPr>
          <w:rFonts w:cs="Arial"/>
          <w:sz w:val="18"/>
          <w:szCs w:val="18"/>
        </w:rPr>
        <w:t xml:space="preserve">currently unavailable for assignment in NPA </w:t>
      </w:r>
      <w:r w:rsidR="00335298">
        <w:rPr>
          <w:rFonts w:cs="Arial"/>
          <w:sz w:val="18"/>
          <w:szCs w:val="18"/>
        </w:rPr>
        <w:t>403, 587 and 780</w:t>
      </w:r>
      <w:r w:rsidR="0079466A" w:rsidRPr="003C0F5F">
        <w:rPr>
          <w:rFonts w:cs="Arial"/>
          <w:sz w:val="18"/>
          <w:szCs w:val="18"/>
        </w:rPr>
        <w:t>.</w:t>
      </w:r>
      <w:r w:rsidR="00297300">
        <w:rPr>
          <w:rFonts w:cs="Arial"/>
          <w:sz w:val="18"/>
          <w:szCs w:val="18"/>
        </w:rPr>
        <w:t xml:space="preserve"> </w:t>
      </w:r>
      <w:r w:rsidR="00297300" w:rsidRPr="00FF2BA0">
        <w:rPr>
          <w:rFonts w:cs="Arial"/>
          <w:sz w:val="18"/>
          <w:szCs w:val="18"/>
        </w:rPr>
        <w:t>Future Canadian Geographic C</w:t>
      </w:r>
      <w:r w:rsidR="00406EFA">
        <w:rPr>
          <w:rFonts w:cs="Arial"/>
          <w:sz w:val="18"/>
          <w:szCs w:val="18"/>
        </w:rPr>
        <w:t>ode</w:t>
      </w:r>
      <w:r w:rsidR="00297300">
        <w:rPr>
          <w:rFonts w:cs="Arial"/>
          <w:sz w:val="18"/>
          <w:szCs w:val="18"/>
        </w:rPr>
        <w:t xml:space="preserve"> </w:t>
      </w:r>
      <w:r w:rsidR="00335298">
        <w:rPr>
          <w:rFonts w:cs="Arial"/>
          <w:sz w:val="18"/>
          <w:szCs w:val="18"/>
        </w:rPr>
        <w:t>825</w:t>
      </w:r>
      <w:r w:rsidR="00335298" w:rsidRPr="00FF2BA0">
        <w:rPr>
          <w:rFonts w:cs="Arial"/>
          <w:sz w:val="18"/>
          <w:szCs w:val="18"/>
        </w:rPr>
        <w:t xml:space="preserve"> </w:t>
      </w:r>
      <w:r w:rsidR="00297300" w:rsidRPr="00FF2BA0">
        <w:rPr>
          <w:rFonts w:cs="Arial"/>
          <w:sz w:val="18"/>
          <w:szCs w:val="18"/>
        </w:rPr>
        <w:t xml:space="preserve">should remain unavailable for assignment as </w:t>
      </w:r>
      <w:r w:rsidR="00406EFA">
        <w:rPr>
          <w:rFonts w:cs="Arial"/>
          <w:sz w:val="18"/>
          <w:szCs w:val="18"/>
        </w:rPr>
        <w:t>a CO Code</w:t>
      </w:r>
      <w:r w:rsidR="00297300" w:rsidRPr="00FF2BA0">
        <w:rPr>
          <w:rFonts w:cs="Arial"/>
          <w:sz w:val="18"/>
          <w:szCs w:val="18"/>
        </w:rPr>
        <w:t xml:space="preserve"> in NPA </w:t>
      </w:r>
      <w:r w:rsidR="00F71327">
        <w:rPr>
          <w:rFonts w:cs="Arial"/>
          <w:sz w:val="18"/>
          <w:szCs w:val="18"/>
        </w:rPr>
        <w:t>403/587/780</w:t>
      </w:r>
      <w:r w:rsidR="00335298">
        <w:rPr>
          <w:rFonts w:cs="Arial"/>
          <w:sz w:val="18"/>
          <w:szCs w:val="18"/>
        </w:rPr>
        <w:t xml:space="preserve"> </w:t>
      </w:r>
      <w:r w:rsidR="00297300" w:rsidRPr="00FF2BA0">
        <w:rPr>
          <w:rFonts w:cs="Arial"/>
          <w:sz w:val="18"/>
          <w:szCs w:val="18"/>
        </w:rPr>
        <w:t xml:space="preserve">since </w:t>
      </w:r>
      <w:r w:rsidR="00406EFA">
        <w:rPr>
          <w:rFonts w:cs="Arial"/>
          <w:sz w:val="18"/>
          <w:szCs w:val="18"/>
        </w:rPr>
        <w:t>it is</w:t>
      </w:r>
      <w:r w:rsidR="00297300" w:rsidRPr="00FF2BA0">
        <w:rPr>
          <w:rFonts w:cs="Arial"/>
          <w:sz w:val="18"/>
          <w:szCs w:val="18"/>
        </w:rPr>
        <w:t xml:space="preserve"> </w:t>
      </w:r>
      <w:r w:rsidR="00335298">
        <w:rPr>
          <w:rFonts w:cs="Arial"/>
          <w:sz w:val="18"/>
          <w:szCs w:val="18"/>
        </w:rPr>
        <w:t>set as</w:t>
      </w:r>
      <w:r w:rsidR="00BA0681">
        <w:rPr>
          <w:rFonts w:cs="Arial"/>
          <w:sz w:val="18"/>
          <w:szCs w:val="18"/>
        </w:rPr>
        <w:t>i</w:t>
      </w:r>
      <w:r w:rsidR="00335298">
        <w:rPr>
          <w:rFonts w:cs="Arial"/>
          <w:sz w:val="18"/>
          <w:szCs w:val="18"/>
        </w:rPr>
        <w:t xml:space="preserve">de </w:t>
      </w:r>
      <w:r w:rsidR="00297300" w:rsidRPr="00FF2BA0">
        <w:rPr>
          <w:rFonts w:cs="Arial"/>
          <w:sz w:val="18"/>
          <w:szCs w:val="18"/>
        </w:rPr>
        <w:t xml:space="preserve">as </w:t>
      </w:r>
      <w:r w:rsidR="00406EFA">
        <w:rPr>
          <w:rFonts w:cs="Arial"/>
          <w:sz w:val="18"/>
          <w:szCs w:val="18"/>
        </w:rPr>
        <w:t xml:space="preserve">the </w:t>
      </w:r>
      <w:r w:rsidR="00297300" w:rsidRPr="00FF2BA0">
        <w:rPr>
          <w:rFonts w:cs="Arial"/>
          <w:sz w:val="18"/>
          <w:szCs w:val="18"/>
        </w:rPr>
        <w:t>relief NPA</w:t>
      </w:r>
      <w:r w:rsidR="00406EFA">
        <w:rPr>
          <w:rFonts w:cs="Arial"/>
          <w:sz w:val="18"/>
          <w:szCs w:val="18"/>
        </w:rPr>
        <w:t xml:space="preserve"> for NPA </w:t>
      </w:r>
      <w:r w:rsidR="00F71327">
        <w:rPr>
          <w:rFonts w:cs="Arial"/>
          <w:sz w:val="18"/>
          <w:szCs w:val="18"/>
        </w:rPr>
        <w:t>403/587/780</w:t>
      </w:r>
      <w:r w:rsidR="00335298">
        <w:rPr>
          <w:rFonts w:cs="Arial"/>
          <w:sz w:val="18"/>
          <w:szCs w:val="18"/>
        </w:rPr>
        <w:t xml:space="preserve"> </w:t>
      </w:r>
      <w:r w:rsidR="00297300" w:rsidRPr="00FF2BA0">
        <w:rPr>
          <w:rFonts w:cs="Arial"/>
          <w:sz w:val="18"/>
          <w:szCs w:val="18"/>
        </w:rPr>
        <w:t xml:space="preserve">per </w:t>
      </w:r>
      <w:r w:rsidR="00693807">
        <w:rPr>
          <w:rFonts w:cs="Arial"/>
          <w:sz w:val="18"/>
          <w:szCs w:val="18"/>
        </w:rPr>
        <w:t>Telecom</w:t>
      </w:r>
      <w:r w:rsidR="00693807" w:rsidRPr="00335298">
        <w:rPr>
          <w:rFonts w:cs="Arial"/>
          <w:sz w:val="18"/>
          <w:szCs w:val="18"/>
        </w:rPr>
        <w:t xml:space="preserve"> </w:t>
      </w:r>
      <w:r w:rsidR="00335298" w:rsidRPr="00335298">
        <w:rPr>
          <w:rFonts w:cs="Arial"/>
          <w:sz w:val="18"/>
          <w:szCs w:val="18"/>
        </w:rPr>
        <w:t xml:space="preserve">Decision </w:t>
      </w:r>
      <w:r w:rsidR="00693807">
        <w:rPr>
          <w:rFonts w:cs="Arial"/>
          <w:sz w:val="18"/>
          <w:szCs w:val="18"/>
        </w:rPr>
        <w:t xml:space="preserve">CRTC </w:t>
      </w:r>
      <w:r w:rsidR="00335298" w:rsidRPr="00335298">
        <w:rPr>
          <w:rFonts w:cs="Arial"/>
          <w:sz w:val="18"/>
          <w:szCs w:val="18"/>
        </w:rPr>
        <w:t>2007-42</w:t>
      </w:r>
      <w:r w:rsidR="00335298">
        <w:rPr>
          <w:rFonts w:cs="Arial"/>
          <w:sz w:val="18"/>
          <w:szCs w:val="18"/>
        </w:rPr>
        <w:t>.</w:t>
      </w:r>
      <w:r w:rsidR="00383001">
        <w:rPr>
          <w:rFonts w:cs="Arial"/>
          <w:sz w:val="18"/>
          <w:szCs w:val="18"/>
        </w:rPr>
        <w:tab/>
      </w:r>
    </w:p>
    <w:p w:rsidR="00693807" w:rsidRPr="00383001" w:rsidRDefault="00693807" w:rsidP="00E45A3A">
      <w:pPr>
        <w:tabs>
          <w:tab w:val="left" w:pos="180"/>
        </w:tabs>
        <w:spacing w:after="60"/>
        <w:ind w:left="188" w:right="-187" w:hanging="274"/>
        <w:rPr>
          <w:rFonts w:cs="Arial"/>
          <w:sz w:val="18"/>
          <w:szCs w:val="18"/>
        </w:rPr>
      </w:pPr>
    </w:p>
    <w:p w:rsidR="00F61F72" w:rsidRDefault="00F61F72" w:rsidP="004246B1">
      <w:pPr>
        <w:tabs>
          <w:tab w:val="left" w:pos="180"/>
        </w:tabs>
        <w:spacing w:after="60"/>
        <w:ind w:left="188" w:right="-187" w:hanging="274"/>
        <w:rPr>
          <w:sz w:val="22"/>
          <w:szCs w:val="22"/>
        </w:rPr>
        <w:sectPr w:rsidR="00F61F72" w:rsidSect="004C48BD">
          <w:headerReference w:type="default" r:id="rId28"/>
          <w:footerReference w:type="default" r:id="rId29"/>
          <w:footnotePr>
            <w:pos w:val="beneathText"/>
          </w:footnotePr>
          <w:endnotePr>
            <w:numFmt w:val="decimal"/>
          </w:endnotePr>
          <w:pgSz w:w="12240" w:h="15840" w:code="1"/>
          <w:pgMar w:top="720" w:right="1440" w:bottom="720" w:left="1440" w:header="720" w:footer="576" w:gutter="0"/>
          <w:cols w:space="720"/>
        </w:sectPr>
      </w:pPr>
    </w:p>
    <w:p w:rsidR="007D4105" w:rsidRPr="007D4105" w:rsidRDefault="007D4105" w:rsidP="006E79CF">
      <w:pPr>
        <w:pStyle w:val="Heading1"/>
        <w:numPr>
          <w:ilvl w:val="0"/>
          <w:numId w:val="13"/>
        </w:numPr>
        <w:tabs>
          <w:tab w:val="clear" w:pos="284"/>
          <w:tab w:val="num" w:pos="720"/>
        </w:tabs>
        <w:ind w:left="720" w:hanging="720"/>
      </w:pPr>
      <w:bookmarkStart w:id="357" w:name="_Toc348672776"/>
      <w:bookmarkStart w:id="358" w:name="_Toc351964244"/>
      <w:r w:rsidRPr="007D4105">
        <w:lastRenderedPageBreak/>
        <w:t>SELECTION OF RELIEF NPA</w:t>
      </w:r>
      <w:bookmarkEnd w:id="357"/>
      <w:bookmarkEnd w:id="358"/>
    </w:p>
    <w:p w:rsidR="007D4105" w:rsidRDefault="007D4105" w:rsidP="007D41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7D4105" w:rsidRPr="00441BE5" w:rsidRDefault="008C5AB4" w:rsidP="007D41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rPr>
      </w:pPr>
      <w:r>
        <w:rPr>
          <w:sz w:val="22"/>
          <w:szCs w:val="22"/>
        </w:rPr>
        <w:t xml:space="preserve">When an immediate </w:t>
      </w:r>
      <w:r w:rsidR="003508BE">
        <w:rPr>
          <w:sz w:val="22"/>
          <w:szCs w:val="22"/>
        </w:rPr>
        <w:t>or</w:t>
      </w:r>
      <w:r>
        <w:rPr>
          <w:sz w:val="22"/>
          <w:szCs w:val="22"/>
        </w:rPr>
        <w:t xml:space="preserve"> subsequent</w:t>
      </w:r>
      <w:r w:rsidR="003508BE">
        <w:rPr>
          <w:sz w:val="22"/>
          <w:szCs w:val="22"/>
        </w:rPr>
        <w:t xml:space="preserve"> NPA</w:t>
      </w:r>
      <w:r>
        <w:rPr>
          <w:sz w:val="22"/>
          <w:szCs w:val="22"/>
        </w:rPr>
        <w:t xml:space="preserve"> </w:t>
      </w:r>
      <w:r w:rsidR="007D4105">
        <w:rPr>
          <w:sz w:val="22"/>
          <w:szCs w:val="22"/>
        </w:rPr>
        <w:t xml:space="preserve">relief requires a new NPA Code, </w:t>
      </w:r>
      <w:r>
        <w:rPr>
          <w:sz w:val="22"/>
          <w:szCs w:val="22"/>
        </w:rPr>
        <w:t xml:space="preserve">some of </w:t>
      </w:r>
      <w:r w:rsidR="007D4105">
        <w:rPr>
          <w:sz w:val="22"/>
          <w:szCs w:val="22"/>
        </w:rPr>
        <w:t>t</w:t>
      </w:r>
      <w:r w:rsidR="007D4105" w:rsidRPr="0093219B">
        <w:rPr>
          <w:sz w:val="22"/>
          <w:szCs w:val="22"/>
        </w:rPr>
        <w:t xml:space="preserve">he </w:t>
      </w:r>
      <w:r w:rsidR="007D4105" w:rsidRPr="00441BE5">
        <w:rPr>
          <w:sz w:val="22"/>
          <w:szCs w:val="22"/>
        </w:rPr>
        <w:t xml:space="preserve">criteria for </w:t>
      </w:r>
      <w:r w:rsidR="007D4105" w:rsidRPr="0093219B">
        <w:rPr>
          <w:sz w:val="22"/>
          <w:szCs w:val="22"/>
        </w:rPr>
        <w:t>selecti</w:t>
      </w:r>
      <w:r>
        <w:rPr>
          <w:sz w:val="22"/>
          <w:szCs w:val="22"/>
        </w:rPr>
        <w:t xml:space="preserve">ng </w:t>
      </w:r>
      <w:r w:rsidR="003508BE">
        <w:rPr>
          <w:sz w:val="22"/>
          <w:szCs w:val="22"/>
        </w:rPr>
        <w:t>the new NPA Code from the list of available Future Canadian Geographic NPAs</w:t>
      </w:r>
      <w:r w:rsidR="007D4105" w:rsidRPr="0093219B">
        <w:rPr>
          <w:sz w:val="22"/>
          <w:szCs w:val="22"/>
        </w:rPr>
        <w:t xml:space="preserve"> </w:t>
      </w:r>
      <w:r>
        <w:rPr>
          <w:sz w:val="22"/>
          <w:szCs w:val="22"/>
        </w:rPr>
        <w:t>are described</w:t>
      </w:r>
      <w:r w:rsidR="007D4105" w:rsidRPr="0093219B">
        <w:rPr>
          <w:sz w:val="22"/>
          <w:szCs w:val="22"/>
        </w:rPr>
        <w:t xml:space="preserve"> in </w:t>
      </w:r>
      <w:r w:rsidR="007D4105" w:rsidRPr="00441BE5">
        <w:rPr>
          <w:sz w:val="22"/>
          <w:szCs w:val="22"/>
        </w:rPr>
        <w:t xml:space="preserve">section </w:t>
      </w:r>
      <w:r w:rsidR="00CA76E9">
        <w:rPr>
          <w:sz w:val="22"/>
          <w:szCs w:val="22"/>
        </w:rPr>
        <w:t>4.9</w:t>
      </w:r>
      <w:r w:rsidR="007D4105" w:rsidRPr="00441BE5">
        <w:rPr>
          <w:sz w:val="22"/>
          <w:szCs w:val="22"/>
        </w:rPr>
        <w:t xml:space="preserve"> of </w:t>
      </w:r>
      <w:r w:rsidR="007D4105" w:rsidRPr="0093219B">
        <w:rPr>
          <w:sz w:val="22"/>
          <w:szCs w:val="22"/>
        </w:rPr>
        <w:t>the Canadian NPA Relief Planning Guideline</w:t>
      </w:r>
      <w:r w:rsidR="003508BE">
        <w:rPr>
          <w:sz w:val="22"/>
          <w:szCs w:val="22"/>
        </w:rPr>
        <w:t xml:space="preserve"> as follows</w:t>
      </w:r>
      <w:r w:rsidR="007D4105" w:rsidRPr="0093219B">
        <w:rPr>
          <w:sz w:val="22"/>
          <w:szCs w:val="22"/>
        </w:rPr>
        <w:t>.</w:t>
      </w:r>
    </w:p>
    <w:p w:rsidR="007D4105" w:rsidRPr="00A307AD" w:rsidRDefault="007D4105" w:rsidP="007D4105">
      <w:pPr>
        <w:tabs>
          <w:tab w:val="left" w:pos="360"/>
          <w:tab w:val="left" w:pos="720"/>
        </w:tabs>
        <w:ind w:left="360" w:hanging="360"/>
        <w:rPr>
          <w:rFonts w:cs="Arial"/>
        </w:rPr>
      </w:pPr>
    </w:p>
    <w:p w:rsidR="007D4105" w:rsidRPr="00441BE5" w:rsidRDefault="007D4105" w:rsidP="001464E5">
      <w:pPr>
        <w:pStyle w:val="BodyText2"/>
        <w:numPr>
          <w:ilvl w:val="0"/>
          <w:numId w:val="20"/>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 w:val="22"/>
          <w:szCs w:val="22"/>
        </w:rPr>
      </w:pPr>
      <w:r w:rsidRPr="00441BE5">
        <w:rPr>
          <w:b w:val="0"/>
          <w:sz w:val="22"/>
          <w:szCs w:val="22"/>
        </w:rPr>
        <w:t>The preferred Future Canadian Geographic NPA</w:t>
      </w:r>
      <w:r>
        <w:rPr>
          <w:b w:val="0"/>
          <w:sz w:val="22"/>
          <w:szCs w:val="22"/>
        </w:rPr>
        <w:t xml:space="preserve"> Code </w:t>
      </w:r>
      <w:r w:rsidRPr="00441BE5">
        <w:rPr>
          <w:b w:val="0"/>
          <w:sz w:val="22"/>
          <w:szCs w:val="22"/>
        </w:rPr>
        <w:t>should not be assigned as a CO Code in the area that is being relieved (Home NPA(s)).</w:t>
      </w:r>
    </w:p>
    <w:p w:rsidR="007D4105" w:rsidRPr="00441BE5" w:rsidRDefault="007D4105" w:rsidP="001464E5">
      <w:pPr>
        <w:pStyle w:val="BodyText2"/>
        <w:numPr>
          <w:ilvl w:val="0"/>
          <w:numId w:val="20"/>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 w:val="22"/>
          <w:szCs w:val="22"/>
        </w:rPr>
      </w:pPr>
      <w:r w:rsidRPr="00441BE5">
        <w:rPr>
          <w:rFonts w:cs="Arial"/>
          <w:b w:val="0"/>
          <w:sz w:val="22"/>
          <w:szCs w:val="22"/>
        </w:rPr>
        <w:t xml:space="preserve">The preferred Future Canadian Geographic NPA </w:t>
      </w:r>
      <w:r>
        <w:rPr>
          <w:rFonts w:cs="Arial"/>
          <w:b w:val="0"/>
          <w:sz w:val="22"/>
          <w:szCs w:val="22"/>
        </w:rPr>
        <w:t xml:space="preserve">Code </w:t>
      </w:r>
      <w:r w:rsidRPr="00441BE5">
        <w:rPr>
          <w:rFonts w:cs="Arial"/>
          <w:b w:val="0"/>
          <w:sz w:val="22"/>
          <w:szCs w:val="22"/>
        </w:rPr>
        <w:t>should not be assigned as a CO Code in another NPA within the same province where there is a possibility that a single new NPA</w:t>
      </w:r>
      <w:r>
        <w:rPr>
          <w:rFonts w:cs="Arial"/>
          <w:b w:val="0"/>
          <w:sz w:val="22"/>
          <w:szCs w:val="22"/>
        </w:rPr>
        <w:t xml:space="preserve"> Code</w:t>
      </w:r>
      <w:r w:rsidRPr="00441BE5">
        <w:rPr>
          <w:rFonts w:cs="Arial"/>
          <w:b w:val="0"/>
          <w:sz w:val="22"/>
          <w:szCs w:val="22"/>
        </w:rPr>
        <w:t xml:space="preserve"> could be overlaid on more than one NPA within the province, or where </w:t>
      </w:r>
      <w:proofErr w:type="gramStart"/>
      <w:r w:rsidRPr="00441BE5">
        <w:rPr>
          <w:rFonts w:cs="Arial"/>
          <w:b w:val="0"/>
          <w:sz w:val="22"/>
          <w:szCs w:val="22"/>
        </w:rPr>
        <w:t>a boundary</w:t>
      </w:r>
      <w:proofErr w:type="gramEnd"/>
      <w:r w:rsidRPr="00441BE5">
        <w:rPr>
          <w:rFonts w:cs="Arial"/>
          <w:b w:val="0"/>
          <w:sz w:val="22"/>
          <w:szCs w:val="22"/>
        </w:rPr>
        <w:t xml:space="preserve"> realignment could </w:t>
      </w:r>
      <w:r>
        <w:rPr>
          <w:rFonts w:cs="Arial"/>
          <w:b w:val="0"/>
          <w:sz w:val="22"/>
          <w:szCs w:val="22"/>
        </w:rPr>
        <w:t>occur that affects another NPA.</w:t>
      </w:r>
    </w:p>
    <w:p w:rsidR="007D4105" w:rsidRPr="00441BE5" w:rsidRDefault="007D4105" w:rsidP="001464E5">
      <w:pPr>
        <w:pStyle w:val="BodyText2"/>
        <w:numPr>
          <w:ilvl w:val="0"/>
          <w:numId w:val="20"/>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 w:val="22"/>
          <w:szCs w:val="22"/>
        </w:rPr>
      </w:pPr>
      <w:r w:rsidRPr="00441BE5">
        <w:rPr>
          <w:rFonts w:cs="Arial"/>
          <w:b w:val="0"/>
          <w:sz w:val="22"/>
          <w:szCs w:val="22"/>
        </w:rPr>
        <w:t>The preferred Future Canadian Geographic NPA</w:t>
      </w:r>
      <w:r>
        <w:rPr>
          <w:rFonts w:cs="Arial"/>
          <w:b w:val="0"/>
          <w:sz w:val="22"/>
          <w:szCs w:val="22"/>
        </w:rPr>
        <w:t xml:space="preserve"> Code</w:t>
      </w:r>
      <w:r w:rsidRPr="00441BE5">
        <w:rPr>
          <w:rFonts w:cs="Arial"/>
          <w:b w:val="0"/>
          <w:sz w:val="22"/>
          <w:szCs w:val="22"/>
        </w:rPr>
        <w:t xml:space="preserve"> should not be assigned as a CO Code in an Exchange Area in a neighbouring NPA, if the neighbouring NPA has 7-digit local calling within the NPA, and </w:t>
      </w:r>
      <w:proofErr w:type="spellStart"/>
      <w:r w:rsidRPr="00441BE5">
        <w:rPr>
          <w:rFonts w:cs="Arial"/>
          <w:b w:val="0"/>
          <w:sz w:val="22"/>
          <w:szCs w:val="22"/>
        </w:rPr>
        <w:t>i</w:t>
      </w:r>
      <w:proofErr w:type="spellEnd"/>
      <w:r w:rsidRPr="00441BE5">
        <w:rPr>
          <w:rFonts w:cs="Arial"/>
          <w:b w:val="0"/>
          <w:sz w:val="22"/>
          <w:szCs w:val="22"/>
        </w:rPr>
        <w:t>) the Exchange Area in the neighbouring NPA where the CO Code is assigned has local calling to the NPA being relieved, or ii) the Exchange Area in the neighbouring NPA where the CO Code is assigned does not have local calling to the NPA being relieved, but other Exchange Areas within that neighbouring NPA have 7-digit local calling to the Exchange Area where the CO Code is assigned as well a</w:t>
      </w:r>
      <w:r>
        <w:rPr>
          <w:rFonts w:cs="Arial"/>
          <w:b w:val="0"/>
          <w:sz w:val="22"/>
          <w:szCs w:val="22"/>
        </w:rPr>
        <w:t>s local calling to the new NPA.</w:t>
      </w:r>
    </w:p>
    <w:p w:rsidR="007D4105" w:rsidRDefault="007D4105" w:rsidP="007D41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7D4105" w:rsidRDefault="007F3DF1" w:rsidP="007D41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Pr>
          <w:sz w:val="22"/>
          <w:szCs w:val="22"/>
        </w:rPr>
        <w:t xml:space="preserve">The </w:t>
      </w:r>
      <w:r w:rsidR="007D4105" w:rsidRPr="0093219B">
        <w:rPr>
          <w:sz w:val="22"/>
          <w:szCs w:val="22"/>
        </w:rPr>
        <w:t xml:space="preserve">NPA </w:t>
      </w:r>
      <w:r w:rsidR="00DD7BFF">
        <w:rPr>
          <w:sz w:val="22"/>
          <w:szCs w:val="22"/>
        </w:rPr>
        <w:t xml:space="preserve">Code </w:t>
      </w:r>
      <w:r w:rsidR="007D4105" w:rsidRPr="0093219B">
        <w:rPr>
          <w:sz w:val="22"/>
          <w:szCs w:val="22"/>
        </w:rPr>
        <w:t xml:space="preserve">Selection Tool </w:t>
      </w:r>
      <w:r>
        <w:rPr>
          <w:sz w:val="22"/>
          <w:szCs w:val="22"/>
        </w:rPr>
        <w:t xml:space="preserve">located on the </w:t>
      </w:r>
      <w:r w:rsidRPr="0093219B">
        <w:rPr>
          <w:sz w:val="22"/>
          <w:szCs w:val="22"/>
        </w:rPr>
        <w:t xml:space="preserve">CNA web site </w:t>
      </w:r>
      <w:r>
        <w:rPr>
          <w:sz w:val="22"/>
          <w:szCs w:val="22"/>
        </w:rPr>
        <w:t xml:space="preserve">at </w:t>
      </w:r>
      <w:hyperlink r:id="rId30" w:history="1">
        <w:r w:rsidRPr="00734CCC">
          <w:rPr>
            <w:rStyle w:val="Hyperlink"/>
            <w:sz w:val="22"/>
            <w:szCs w:val="22"/>
          </w:rPr>
          <w:t>http://www.cnac.ca/npa_codes/relief/overview.htm</w:t>
        </w:r>
      </w:hyperlink>
      <w:r>
        <w:rPr>
          <w:sz w:val="22"/>
          <w:szCs w:val="22"/>
        </w:rPr>
        <w:t xml:space="preserve"> </w:t>
      </w:r>
      <w:r w:rsidR="007D4105" w:rsidRPr="0093219B">
        <w:rPr>
          <w:sz w:val="22"/>
          <w:szCs w:val="22"/>
        </w:rPr>
        <w:t xml:space="preserve">can assist in </w:t>
      </w:r>
      <w:r w:rsidR="00A265B2">
        <w:rPr>
          <w:sz w:val="22"/>
          <w:szCs w:val="22"/>
        </w:rPr>
        <w:t>selecting a relief NPA Code from the pool of NPA C</w:t>
      </w:r>
      <w:r>
        <w:rPr>
          <w:sz w:val="22"/>
          <w:szCs w:val="22"/>
        </w:rPr>
        <w:t xml:space="preserve">odes reserved </w:t>
      </w:r>
      <w:r w:rsidRPr="00DD7BFF">
        <w:rPr>
          <w:sz w:val="22"/>
          <w:szCs w:val="22"/>
        </w:rPr>
        <w:t>for relief of geographic Canadian NPAs</w:t>
      </w:r>
      <w:r>
        <w:rPr>
          <w:sz w:val="22"/>
          <w:szCs w:val="22"/>
        </w:rPr>
        <w:t xml:space="preserve">. </w:t>
      </w:r>
      <w:r w:rsidR="00CA76E9">
        <w:rPr>
          <w:sz w:val="22"/>
          <w:szCs w:val="22"/>
        </w:rPr>
        <w:t xml:space="preserve">The </w:t>
      </w:r>
      <w:r w:rsidR="008C5AB4">
        <w:rPr>
          <w:sz w:val="22"/>
          <w:szCs w:val="22"/>
        </w:rPr>
        <w:t>following table</w:t>
      </w:r>
      <w:r w:rsidR="003508BE">
        <w:rPr>
          <w:sz w:val="22"/>
          <w:szCs w:val="22"/>
        </w:rPr>
        <w:t>, extracted from the NPA Code Selection Tool,</w:t>
      </w:r>
      <w:r w:rsidR="008C5AB4">
        <w:rPr>
          <w:sz w:val="22"/>
          <w:szCs w:val="22"/>
        </w:rPr>
        <w:t xml:space="preserve"> </w:t>
      </w:r>
      <w:r w:rsidR="00CA76E9">
        <w:rPr>
          <w:sz w:val="22"/>
          <w:szCs w:val="22"/>
        </w:rPr>
        <w:t xml:space="preserve">shows all codes corresponding to Future Canadian Geographic NPA Codes that are designated as </w:t>
      </w:r>
      <w:proofErr w:type="spellStart"/>
      <w:r w:rsidR="00CA76E9">
        <w:rPr>
          <w:sz w:val="22"/>
          <w:szCs w:val="22"/>
        </w:rPr>
        <w:t>unassignable</w:t>
      </w:r>
      <w:proofErr w:type="spellEnd"/>
      <w:r w:rsidR="00CA76E9">
        <w:rPr>
          <w:sz w:val="22"/>
          <w:szCs w:val="22"/>
        </w:rPr>
        <w:t xml:space="preserve"> CO Codes </w:t>
      </w:r>
      <w:r w:rsidR="008C5AB4">
        <w:rPr>
          <w:sz w:val="22"/>
          <w:szCs w:val="22"/>
        </w:rPr>
        <w:t xml:space="preserve">in Home or Home </w:t>
      </w:r>
      <w:r w:rsidR="00CA76E9">
        <w:rPr>
          <w:sz w:val="22"/>
          <w:szCs w:val="22"/>
        </w:rPr>
        <w:t>and Neighbouring NPAs</w:t>
      </w:r>
      <w:r w:rsidR="001B2549">
        <w:rPr>
          <w:sz w:val="22"/>
          <w:szCs w:val="22"/>
        </w:rPr>
        <w:t>, therefore are preferred candidates</w:t>
      </w:r>
      <w:r w:rsidR="00CA76E9">
        <w:rPr>
          <w:sz w:val="22"/>
          <w:szCs w:val="22"/>
        </w:rPr>
        <w:t xml:space="preserve"> </w:t>
      </w:r>
      <w:r w:rsidR="001B2549">
        <w:rPr>
          <w:sz w:val="22"/>
          <w:szCs w:val="22"/>
        </w:rPr>
        <w:t>when selecting a relief NPA</w:t>
      </w:r>
      <w:r w:rsidR="00A265B2">
        <w:rPr>
          <w:sz w:val="22"/>
          <w:szCs w:val="22"/>
        </w:rPr>
        <w:t> </w:t>
      </w:r>
      <w:r w:rsidR="003508BE">
        <w:rPr>
          <w:sz w:val="22"/>
          <w:szCs w:val="22"/>
        </w:rPr>
        <w:t>Code</w:t>
      </w:r>
      <w:r w:rsidR="00CA76E9">
        <w:rPr>
          <w:sz w:val="22"/>
          <w:szCs w:val="22"/>
        </w:rPr>
        <w:t xml:space="preserve"> for NPA</w:t>
      </w:r>
      <w:r>
        <w:rPr>
          <w:sz w:val="22"/>
          <w:szCs w:val="22"/>
        </w:rPr>
        <w:t xml:space="preserve"> </w:t>
      </w:r>
      <w:r w:rsidR="00B27371">
        <w:rPr>
          <w:sz w:val="22"/>
          <w:szCs w:val="22"/>
        </w:rPr>
        <w:t>403/587/780</w:t>
      </w:r>
      <w:r>
        <w:rPr>
          <w:sz w:val="22"/>
          <w:szCs w:val="22"/>
        </w:rPr>
        <w:t>.</w:t>
      </w:r>
    </w:p>
    <w:p w:rsidR="00DD7BFF" w:rsidRDefault="00DD7BFF" w:rsidP="00DD7B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7087"/>
        <w:gridCol w:w="463"/>
      </w:tblGrid>
      <w:tr w:rsidR="00016CC7" w:rsidRPr="00037899" w:rsidTr="00016CC7">
        <w:trPr>
          <w:tblHeader/>
          <w:jc w:val="center"/>
        </w:trPr>
        <w:tc>
          <w:tcPr>
            <w:tcW w:w="7087" w:type="dxa"/>
            <w:tcBorders>
              <w:top w:val="single" w:sz="12" w:space="0" w:color="auto"/>
              <w:bottom w:val="single" w:sz="12" w:space="0" w:color="auto"/>
            </w:tcBorders>
          </w:tcPr>
          <w:p w:rsidR="00016CC7" w:rsidRPr="00037899" w:rsidRDefault="00016CC7" w:rsidP="004218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rPr>
            </w:pPr>
            <w:r w:rsidRPr="00037899">
              <w:rPr>
                <w:rFonts w:ascii="Arial Narrow" w:hAnsi="Arial Narrow"/>
                <w:b/>
              </w:rPr>
              <w:t xml:space="preserve">NXX corresponding to Future NPA </w:t>
            </w:r>
            <w:r w:rsidRPr="00037899">
              <w:rPr>
                <w:rFonts w:ascii="Arial Narrow" w:hAnsi="Arial Narrow"/>
                <w:b/>
              </w:rPr>
              <w:sym w:font="Wingdings" w:char="F0E0"/>
            </w:r>
          </w:p>
        </w:tc>
        <w:tc>
          <w:tcPr>
            <w:tcW w:w="463" w:type="dxa"/>
            <w:tcBorders>
              <w:top w:val="single" w:sz="12" w:space="0" w:color="auto"/>
              <w:bottom w:val="single" w:sz="12" w:space="0" w:color="auto"/>
            </w:tcBorders>
          </w:tcPr>
          <w:p w:rsidR="00016CC7" w:rsidRDefault="00016CC7" w:rsidP="000378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b/>
                <w:sz w:val="18"/>
                <w:szCs w:val="18"/>
              </w:rPr>
            </w:pPr>
            <w:r>
              <w:rPr>
                <w:rFonts w:ascii="Arial Narrow" w:hAnsi="Arial Narrow"/>
                <w:b/>
                <w:sz w:val="18"/>
                <w:szCs w:val="18"/>
              </w:rPr>
              <w:t>825</w:t>
            </w:r>
          </w:p>
        </w:tc>
      </w:tr>
      <w:tr w:rsidR="00016CC7" w:rsidRPr="00037899" w:rsidTr="00016CC7">
        <w:trPr>
          <w:jc w:val="center"/>
        </w:trPr>
        <w:tc>
          <w:tcPr>
            <w:tcW w:w="7087" w:type="dxa"/>
            <w:tcBorders>
              <w:top w:val="single" w:sz="12" w:space="0" w:color="auto"/>
            </w:tcBorders>
          </w:tcPr>
          <w:p w:rsidR="00016CC7" w:rsidRPr="00037899" w:rsidRDefault="00016CC7" w:rsidP="000378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rPr>
            </w:pPr>
            <w:r w:rsidRPr="00190CC8">
              <w:rPr>
                <w:rFonts w:ascii="Arial Narrow" w:hAnsi="Arial Narrow"/>
                <w:sz w:val="22"/>
                <w:szCs w:val="22"/>
              </w:rPr>
              <w:t xml:space="preserve">Split - </w:t>
            </w:r>
            <w:r>
              <w:rPr>
                <w:rFonts w:ascii="Arial Narrow" w:hAnsi="Arial Narrow"/>
                <w:sz w:val="22"/>
                <w:szCs w:val="22"/>
              </w:rPr>
              <w:t>North South</w:t>
            </w:r>
            <w:r w:rsidRPr="00190CC8">
              <w:rPr>
                <w:rFonts w:ascii="Arial Narrow" w:hAnsi="Arial Narrow"/>
                <w:sz w:val="22"/>
                <w:szCs w:val="22"/>
              </w:rPr>
              <w:t xml:space="preserve"> Split</w:t>
            </w:r>
            <w:r>
              <w:rPr>
                <w:rFonts w:ascii="Arial Narrow" w:hAnsi="Arial Narrow"/>
                <w:sz w:val="22"/>
                <w:szCs w:val="22"/>
              </w:rPr>
              <w:t xml:space="preserve"> of NPA 587,</w:t>
            </w:r>
            <w:r w:rsidRPr="00190CC8">
              <w:rPr>
                <w:rFonts w:ascii="Arial Narrow" w:hAnsi="Arial Narrow"/>
                <w:sz w:val="22"/>
                <w:szCs w:val="22"/>
              </w:rPr>
              <w:t xml:space="preserve"> </w:t>
            </w:r>
            <w:r>
              <w:rPr>
                <w:rFonts w:ascii="Arial Narrow" w:hAnsi="Arial Narrow"/>
                <w:sz w:val="22"/>
                <w:szCs w:val="22"/>
              </w:rPr>
              <w:t>South</w:t>
            </w:r>
            <w:r w:rsidRPr="00190CC8">
              <w:rPr>
                <w:rFonts w:ascii="Arial Narrow" w:hAnsi="Arial Narrow"/>
                <w:sz w:val="22"/>
                <w:szCs w:val="22"/>
              </w:rPr>
              <w:t xml:space="preserve"> retains NPA </w:t>
            </w:r>
            <w:r>
              <w:rPr>
                <w:rFonts w:ascii="Arial Narrow" w:hAnsi="Arial Narrow"/>
                <w:sz w:val="22"/>
                <w:szCs w:val="22"/>
              </w:rPr>
              <w:t>587</w:t>
            </w:r>
          </w:p>
        </w:tc>
        <w:tc>
          <w:tcPr>
            <w:tcW w:w="463" w:type="dxa"/>
            <w:tcBorders>
              <w:top w:val="single" w:sz="12" w:space="0" w:color="auto"/>
            </w:tcBorders>
          </w:tcPr>
          <w:p w:rsidR="00016CC7" w:rsidRPr="00037899" w:rsidRDefault="00016CC7" w:rsidP="001524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sz w:val="22"/>
                <w:szCs w:val="22"/>
              </w:rPr>
            </w:pPr>
            <w:r w:rsidRPr="00037899">
              <w:rPr>
                <w:sz w:val="22"/>
                <w:szCs w:val="22"/>
              </w:rPr>
              <w:sym w:font="Wingdings" w:char="F0FC"/>
            </w:r>
          </w:p>
        </w:tc>
      </w:tr>
      <w:tr w:rsidR="00016CC7" w:rsidRPr="00037899" w:rsidTr="00016CC7">
        <w:trPr>
          <w:jc w:val="center"/>
        </w:trPr>
        <w:tc>
          <w:tcPr>
            <w:tcW w:w="7087" w:type="dxa"/>
          </w:tcPr>
          <w:p w:rsidR="00016CC7" w:rsidRPr="00037899" w:rsidRDefault="00016CC7" w:rsidP="000378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rPr>
            </w:pPr>
            <w:r w:rsidRPr="00190CC8">
              <w:rPr>
                <w:rFonts w:ascii="Arial Narrow" w:hAnsi="Arial Narrow"/>
                <w:sz w:val="22"/>
                <w:szCs w:val="22"/>
              </w:rPr>
              <w:t xml:space="preserve">Split - </w:t>
            </w:r>
            <w:r>
              <w:rPr>
                <w:rFonts w:ascii="Arial Narrow" w:hAnsi="Arial Narrow"/>
                <w:sz w:val="22"/>
                <w:szCs w:val="22"/>
              </w:rPr>
              <w:t>North South</w:t>
            </w:r>
            <w:r w:rsidRPr="00190CC8">
              <w:rPr>
                <w:rFonts w:ascii="Arial Narrow" w:hAnsi="Arial Narrow"/>
                <w:sz w:val="22"/>
                <w:szCs w:val="22"/>
              </w:rPr>
              <w:t xml:space="preserve"> Split</w:t>
            </w:r>
            <w:r>
              <w:rPr>
                <w:rFonts w:ascii="Arial Narrow" w:hAnsi="Arial Narrow"/>
                <w:sz w:val="22"/>
                <w:szCs w:val="22"/>
              </w:rPr>
              <w:t xml:space="preserve"> of NPA 587,</w:t>
            </w:r>
            <w:r w:rsidRPr="00190CC8">
              <w:rPr>
                <w:rFonts w:ascii="Arial Narrow" w:hAnsi="Arial Narrow"/>
                <w:sz w:val="22"/>
                <w:szCs w:val="22"/>
              </w:rPr>
              <w:t xml:space="preserve"> </w:t>
            </w:r>
            <w:r>
              <w:rPr>
                <w:rFonts w:ascii="Arial Narrow" w:hAnsi="Arial Narrow"/>
                <w:sz w:val="22"/>
                <w:szCs w:val="22"/>
              </w:rPr>
              <w:t>North</w:t>
            </w:r>
            <w:r w:rsidRPr="00190CC8">
              <w:rPr>
                <w:rFonts w:ascii="Arial Narrow" w:hAnsi="Arial Narrow"/>
                <w:sz w:val="22"/>
                <w:szCs w:val="22"/>
              </w:rPr>
              <w:t xml:space="preserve"> retains NPA </w:t>
            </w:r>
            <w:r>
              <w:rPr>
                <w:rFonts w:ascii="Arial Narrow" w:hAnsi="Arial Narrow"/>
                <w:sz w:val="22"/>
                <w:szCs w:val="22"/>
              </w:rPr>
              <w:t>587</w:t>
            </w:r>
          </w:p>
        </w:tc>
        <w:tc>
          <w:tcPr>
            <w:tcW w:w="463" w:type="dxa"/>
          </w:tcPr>
          <w:p w:rsidR="00016CC7" w:rsidRPr="00037899" w:rsidRDefault="00016CC7" w:rsidP="001524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sz w:val="22"/>
                <w:szCs w:val="22"/>
              </w:rPr>
            </w:pPr>
            <w:r w:rsidRPr="00037899">
              <w:rPr>
                <w:sz w:val="22"/>
                <w:szCs w:val="22"/>
              </w:rPr>
              <w:sym w:font="Wingdings" w:char="F0FC"/>
            </w:r>
          </w:p>
        </w:tc>
      </w:tr>
      <w:tr w:rsidR="00016CC7" w:rsidRPr="00037899" w:rsidTr="00016CC7">
        <w:trPr>
          <w:jc w:val="center"/>
        </w:trPr>
        <w:tc>
          <w:tcPr>
            <w:tcW w:w="7087" w:type="dxa"/>
          </w:tcPr>
          <w:p w:rsidR="00016CC7" w:rsidRPr="00037899" w:rsidRDefault="00016CC7" w:rsidP="009B5A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cs="Arial"/>
              </w:rPr>
            </w:pPr>
            <w:r>
              <w:rPr>
                <w:rFonts w:ascii="Arial Narrow" w:hAnsi="Arial Narrow"/>
                <w:sz w:val="22"/>
                <w:szCs w:val="22"/>
              </w:rPr>
              <w:t xml:space="preserve">Concentrated Overlay </w:t>
            </w:r>
            <w:r w:rsidR="003F00A7">
              <w:rPr>
                <w:rFonts w:ascii="Arial Narrow" w:hAnsi="Arial Narrow"/>
                <w:sz w:val="22"/>
                <w:szCs w:val="22"/>
              </w:rPr>
              <w:t>-</w:t>
            </w:r>
            <w:r>
              <w:rPr>
                <w:rFonts w:ascii="Arial Narrow" w:hAnsi="Arial Narrow"/>
                <w:sz w:val="22"/>
                <w:szCs w:val="22"/>
              </w:rPr>
              <w:t xml:space="preserve"> Concentrated Overlay of New NPA on Calgary and Edmonton LIRs</w:t>
            </w:r>
          </w:p>
        </w:tc>
        <w:tc>
          <w:tcPr>
            <w:tcW w:w="463" w:type="dxa"/>
          </w:tcPr>
          <w:p w:rsidR="00016CC7" w:rsidRPr="00037899" w:rsidRDefault="00016CC7" w:rsidP="001524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sz w:val="22"/>
                <w:szCs w:val="22"/>
              </w:rPr>
            </w:pPr>
            <w:r w:rsidRPr="00037899">
              <w:rPr>
                <w:sz w:val="22"/>
                <w:szCs w:val="22"/>
              </w:rPr>
              <w:sym w:font="Wingdings" w:char="F0FC"/>
            </w:r>
          </w:p>
        </w:tc>
      </w:tr>
      <w:tr w:rsidR="00016CC7" w:rsidRPr="00037899" w:rsidTr="00016CC7">
        <w:trPr>
          <w:jc w:val="center"/>
        </w:trPr>
        <w:tc>
          <w:tcPr>
            <w:tcW w:w="7087" w:type="dxa"/>
          </w:tcPr>
          <w:p w:rsidR="00016CC7" w:rsidRPr="00037899" w:rsidRDefault="00016CC7" w:rsidP="00BE6A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cs="Arial"/>
              </w:rPr>
            </w:pPr>
            <w:r>
              <w:rPr>
                <w:rFonts w:ascii="Arial Narrow" w:hAnsi="Arial Narrow"/>
                <w:sz w:val="22"/>
                <w:szCs w:val="22"/>
              </w:rPr>
              <w:t xml:space="preserve">Concentrated Overlay </w:t>
            </w:r>
            <w:r w:rsidR="003F00A7">
              <w:rPr>
                <w:rFonts w:ascii="Arial Narrow" w:hAnsi="Arial Narrow"/>
                <w:sz w:val="22"/>
                <w:szCs w:val="22"/>
              </w:rPr>
              <w:t>-</w:t>
            </w:r>
            <w:r>
              <w:rPr>
                <w:rFonts w:ascii="Arial Narrow" w:hAnsi="Arial Narrow"/>
                <w:sz w:val="22"/>
                <w:szCs w:val="22"/>
              </w:rPr>
              <w:t xml:space="preserve"> Concentrated Overlay of New NPA on Calgary and Edmonton Exchange Areas</w:t>
            </w:r>
          </w:p>
        </w:tc>
        <w:tc>
          <w:tcPr>
            <w:tcW w:w="463" w:type="dxa"/>
          </w:tcPr>
          <w:p w:rsidR="00016CC7" w:rsidRPr="00037899" w:rsidRDefault="00016CC7" w:rsidP="001524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sz w:val="22"/>
                <w:szCs w:val="22"/>
              </w:rPr>
            </w:pPr>
            <w:r w:rsidRPr="00037899">
              <w:rPr>
                <w:sz w:val="22"/>
                <w:szCs w:val="22"/>
              </w:rPr>
              <w:sym w:font="Wingdings" w:char="F0FC"/>
            </w:r>
          </w:p>
        </w:tc>
      </w:tr>
      <w:tr w:rsidR="00016CC7" w:rsidRPr="00037899" w:rsidTr="00016CC7">
        <w:trPr>
          <w:jc w:val="center"/>
        </w:trPr>
        <w:tc>
          <w:tcPr>
            <w:tcW w:w="7087" w:type="dxa"/>
          </w:tcPr>
          <w:p w:rsidR="00016CC7" w:rsidRPr="00037899" w:rsidRDefault="00016CC7" w:rsidP="00016C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cs="Arial"/>
              </w:rPr>
            </w:pPr>
            <w:r>
              <w:rPr>
                <w:rFonts w:ascii="Arial Narrow" w:hAnsi="Arial Narrow" w:cs="Arial"/>
                <w:sz w:val="22"/>
                <w:szCs w:val="22"/>
              </w:rPr>
              <w:t>Concentrated</w:t>
            </w:r>
            <w:r w:rsidRPr="00190CC8">
              <w:rPr>
                <w:rFonts w:ascii="Arial Narrow" w:hAnsi="Arial Narrow" w:cs="Arial"/>
                <w:sz w:val="22"/>
                <w:szCs w:val="22"/>
              </w:rPr>
              <w:t xml:space="preserve"> Overlay </w:t>
            </w:r>
            <w:r w:rsidR="003F00A7">
              <w:rPr>
                <w:rFonts w:ascii="Arial Narrow" w:hAnsi="Arial Narrow"/>
                <w:sz w:val="22"/>
                <w:szCs w:val="22"/>
              </w:rPr>
              <w:t>-</w:t>
            </w:r>
            <w:r w:rsidR="00BF7A75">
              <w:rPr>
                <w:rFonts w:ascii="Arial Narrow" w:hAnsi="Arial Narrow"/>
                <w:sz w:val="22"/>
                <w:szCs w:val="22"/>
              </w:rPr>
              <w:t xml:space="preserve"> </w:t>
            </w:r>
            <w:r>
              <w:rPr>
                <w:rFonts w:ascii="Arial Narrow" w:hAnsi="Arial Narrow" w:cs="Arial"/>
                <w:sz w:val="22"/>
                <w:szCs w:val="22"/>
              </w:rPr>
              <w:t xml:space="preserve">Concentrated </w:t>
            </w:r>
            <w:r w:rsidRPr="00190CC8">
              <w:rPr>
                <w:rFonts w:ascii="Arial Narrow" w:hAnsi="Arial Narrow" w:cs="Arial"/>
                <w:sz w:val="22"/>
                <w:szCs w:val="22"/>
              </w:rPr>
              <w:t xml:space="preserve">Overlay of </w:t>
            </w:r>
            <w:r>
              <w:rPr>
                <w:rFonts w:ascii="Arial Narrow" w:hAnsi="Arial Narrow" w:cs="Arial"/>
                <w:sz w:val="22"/>
                <w:szCs w:val="22"/>
              </w:rPr>
              <w:t xml:space="preserve">two </w:t>
            </w:r>
            <w:r w:rsidRPr="00190CC8">
              <w:rPr>
                <w:rFonts w:ascii="Arial Narrow" w:hAnsi="Arial Narrow" w:cs="Arial"/>
                <w:sz w:val="22"/>
                <w:szCs w:val="22"/>
              </w:rPr>
              <w:t>New NPA</w:t>
            </w:r>
            <w:r>
              <w:rPr>
                <w:rFonts w:ascii="Arial Narrow" w:hAnsi="Arial Narrow" w:cs="Arial"/>
                <w:sz w:val="22"/>
                <w:szCs w:val="22"/>
              </w:rPr>
              <w:t xml:space="preserve">s </w:t>
            </w:r>
            <w:r w:rsidR="00671452">
              <w:rPr>
                <w:rFonts w:ascii="Arial Narrow" w:hAnsi="Arial Narrow" w:cs="Arial"/>
                <w:sz w:val="22"/>
                <w:szCs w:val="22"/>
              </w:rPr>
              <w:t xml:space="preserve">- </w:t>
            </w:r>
            <w:r>
              <w:rPr>
                <w:rFonts w:ascii="Arial Narrow" w:hAnsi="Arial Narrow" w:cs="Arial"/>
                <w:sz w:val="22"/>
                <w:szCs w:val="22"/>
              </w:rPr>
              <w:t>first new NPA overlays NPA 587/780 and second new NPA overlays 403/587</w:t>
            </w:r>
          </w:p>
        </w:tc>
        <w:tc>
          <w:tcPr>
            <w:tcW w:w="463" w:type="dxa"/>
          </w:tcPr>
          <w:p w:rsidR="00016CC7" w:rsidRPr="00037899" w:rsidRDefault="00016CC7" w:rsidP="001524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sz w:val="22"/>
                <w:szCs w:val="22"/>
              </w:rPr>
            </w:pPr>
            <w:r w:rsidRPr="00037899">
              <w:rPr>
                <w:sz w:val="22"/>
                <w:szCs w:val="22"/>
              </w:rPr>
              <w:sym w:font="Wingdings" w:char="F0FC"/>
            </w:r>
          </w:p>
        </w:tc>
      </w:tr>
      <w:tr w:rsidR="00016CC7" w:rsidRPr="00037899" w:rsidTr="00016CC7">
        <w:trPr>
          <w:jc w:val="center"/>
        </w:trPr>
        <w:tc>
          <w:tcPr>
            <w:tcW w:w="7087" w:type="dxa"/>
          </w:tcPr>
          <w:p w:rsidR="00016CC7" w:rsidRPr="00190CC8" w:rsidRDefault="00016CC7" w:rsidP="000378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cs="Arial"/>
                <w:sz w:val="22"/>
                <w:szCs w:val="22"/>
              </w:rPr>
            </w:pPr>
            <w:r w:rsidRPr="00190CC8">
              <w:rPr>
                <w:rFonts w:ascii="Arial Narrow" w:hAnsi="Arial Narrow" w:cs="Arial"/>
                <w:sz w:val="22"/>
                <w:szCs w:val="22"/>
              </w:rPr>
              <w:t>Distributed Overlay of</w:t>
            </w:r>
            <w:r>
              <w:rPr>
                <w:rFonts w:ascii="Arial Narrow" w:hAnsi="Arial Narrow" w:cs="Arial"/>
                <w:sz w:val="22"/>
                <w:szCs w:val="22"/>
              </w:rPr>
              <w:t xml:space="preserve"> a</w:t>
            </w:r>
            <w:r w:rsidRPr="00190CC8">
              <w:rPr>
                <w:rFonts w:ascii="Arial Narrow" w:hAnsi="Arial Narrow" w:cs="Arial"/>
                <w:sz w:val="22"/>
                <w:szCs w:val="22"/>
              </w:rPr>
              <w:t xml:space="preserve"> New NPA on NPA </w:t>
            </w:r>
            <w:r>
              <w:rPr>
                <w:rFonts w:ascii="Arial Narrow" w:hAnsi="Arial Narrow" w:cs="Arial"/>
                <w:sz w:val="22"/>
                <w:szCs w:val="22"/>
              </w:rPr>
              <w:t>403/587/780</w:t>
            </w:r>
          </w:p>
        </w:tc>
        <w:tc>
          <w:tcPr>
            <w:tcW w:w="463" w:type="dxa"/>
          </w:tcPr>
          <w:p w:rsidR="00016CC7" w:rsidRPr="00037899" w:rsidRDefault="00016CC7" w:rsidP="001524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sz w:val="22"/>
                <w:szCs w:val="22"/>
              </w:rPr>
            </w:pPr>
            <w:r w:rsidRPr="00037899">
              <w:rPr>
                <w:sz w:val="22"/>
                <w:szCs w:val="22"/>
              </w:rPr>
              <w:sym w:font="Wingdings" w:char="F0FC"/>
            </w:r>
          </w:p>
        </w:tc>
      </w:tr>
      <w:tr w:rsidR="00016CC7" w:rsidRPr="00037899" w:rsidTr="00016CC7">
        <w:trPr>
          <w:jc w:val="center"/>
        </w:trPr>
        <w:tc>
          <w:tcPr>
            <w:tcW w:w="7087" w:type="dxa"/>
          </w:tcPr>
          <w:p w:rsidR="00016CC7" w:rsidRPr="00D05B9C" w:rsidRDefault="00016CC7" w:rsidP="00A50B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cs="Arial"/>
                <w:b/>
                <w:sz w:val="22"/>
                <w:szCs w:val="22"/>
              </w:rPr>
            </w:pPr>
            <w:r w:rsidRPr="00190CC8">
              <w:rPr>
                <w:rFonts w:ascii="Arial Narrow" w:hAnsi="Arial Narrow" w:cs="Arial"/>
                <w:sz w:val="22"/>
                <w:szCs w:val="22"/>
              </w:rPr>
              <w:t xml:space="preserve">Distributed Overlay </w:t>
            </w:r>
            <w:r w:rsidR="003F00A7">
              <w:rPr>
                <w:rFonts w:ascii="Arial Narrow" w:hAnsi="Arial Narrow"/>
                <w:sz w:val="22"/>
                <w:szCs w:val="22"/>
              </w:rPr>
              <w:t>-</w:t>
            </w:r>
            <w:r w:rsidR="00BF7A75">
              <w:rPr>
                <w:rFonts w:ascii="Arial Narrow" w:hAnsi="Arial Narrow"/>
                <w:sz w:val="22"/>
                <w:szCs w:val="22"/>
              </w:rPr>
              <w:t xml:space="preserve"> </w:t>
            </w:r>
            <w:r w:rsidRPr="00190CC8">
              <w:rPr>
                <w:rFonts w:ascii="Arial Narrow" w:hAnsi="Arial Narrow" w:cs="Arial"/>
                <w:sz w:val="22"/>
                <w:szCs w:val="22"/>
              </w:rPr>
              <w:t xml:space="preserve">Distributed Overlay of </w:t>
            </w:r>
            <w:r>
              <w:rPr>
                <w:rFonts w:ascii="Arial Narrow" w:hAnsi="Arial Narrow" w:cs="Arial"/>
                <w:sz w:val="22"/>
                <w:szCs w:val="22"/>
              </w:rPr>
              <w:t xml:space="preserve">two </w:t>
            </w:r>
            <w:r w:rsidRPr="00190CC8">
              <w:rPr>
                <w:rFonts w:ascii="Arial Narrow" w:hAnsi="Arial Narrow" w:cs="Arial"/>
                <w:sz w:val="22"/>
                <w:szCs w:val="22"/>
              </w:rPr>
              <w:t>New NPA</w:t>
            </w:r>
            <w:r>
              <w:rPr>
                <w:rFonts w:ascii="Arial Narrow" w:hAnsi="Arial Narrow" w:cs="Arial"/>
                <w:sz w:val="22"/>
                <w:szCs w:val="22"/>
              </w:rPr>
              <w:t>s</w:t>
            </w:r>
            <w:r w:rsidRPr="00190CC8">
              <w:rPr>
                <w:rFonts w:ascii="Arial Narrow" w:hAnsi="Arial Narrow" w:cs="Arial"/>
                <w:sz w:val="22"/>
                <w:szCs w:val="22"/>
              </w:rPr>
              <w:t xml:space="preserve"> on NPA </w:t>
            </w:r>
            <w:r>
              <w:rPr>
                <w:rFonts w:ascii="Arial Narrow" w:hAnsi="Arial Narrow" w:cs="Arial"/>
                <w:sz w:val="22"/>
                <w:szCs w:val="22"/>
              </w:rPr>
              <w:t>403/587/780</w:t>
            </w:r>
          </w:p>
        </w:tc>
        <w:tc>
          <w:tcPr>
            <w:tcW w:w="463" w:type="dxa"/>
          </w:tcPr>
          <w:p w:rsidR="00016CC7" w:rsidRPr="00037899" w:rsidRDefault="00016CC7" w:rsidP="001524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sz w:val="22"/>
                <w:szCs w:val="22"/>
              </w:rPr>
            </w:pPr>
            <w:r w:rsidRPr="00037899">
              <w:rPr>
                <w:sz w:val="22"/>
                <w:szCs w:val="22"/>
              </w:rPr>
              <w:sym w:font="Wingdings" w:char="F0FC"/>
            </w:r>
          </w:p>
        </w:tc>
      </w:tr>
    </w:tbl>
    <w:p w:rsidR="00191A6F" w:rsidRDefault="00191A6F" w:rsidP="00CA76E9">
      <w:pPr>
        <w:tabs>
          <w:tab w:val="left" w:pos="426"/>
          <w:tab w:val="left" w:pos="851"/>
          <w:tab w:val="left" w:pos="2160"/>
          <w:tab w:val="left" w:pos="2880"/>
          <w:tab w:val="left" w:pos="3600"/>
          <w:tab w:val="left" w:pos="4320"/>
          <w:tab w:val="left" w:pos="5040"/>
          <w:tab w:val="left" w:pos="5760"/>
          <w:tab w:val="left" w:pos="6480"/>
          <w:tab w:val="left" w:pos="7200"/>
          <w:tab w:val="left" w:pos="7920"/>
          <w:tab w:val="left" w:pos="8640"/>
        </w:tabs>
        <w:ind w:left="851" w:hanging="851"/>
      </w:pPr>
    </w:p>
    <w:p w:rsidR="00CA76E9" w:rsidRPr="00D30C69" w:rsidRDefault="00CA76E9" w:rsidP="00CA76E9">
      <w:pPr>
        <w:tabs>
          <w:tab w:val="left" w:pos="426"/>
          <w:tab w:val="left" w:pos="851"/>
          <w:tab w:val="left" w:pos="2160"/>
          <w:tab w:val="left" w:pos="2880"/>
          <w:tab w:val="left" w:pos="3600"/>
          <w:tab w:val="left" w:pos="4320"/>
          <w:tab w:val="left" w:pos="5040"/>
          <w:tab w:val="left" w:pos="5760"/>
          <w:tab w:val="left" w:pos="6480"/>
          <w:tab w:val="left" w:pos="7200"/>
          <w:tab w:val="left" w:pos="7920"/>
          <w:tab w:val="left" w:pos="8640"/>
        </w:tabs>
        <w:ind w:left="851" w:hanging="851"/>
      </w:pPr>
      <w:r w:rsidRPr="00D30C69">
        <w:sym w:font="Wingdings" w:char="F0FC"/>
      </w:r>
      <w:r w:rsidRPr="00D30C69">
        <w:t xml:space="preserve"> </w:t>
      </w:r>
      <w:r>
        <w:tab/>
      </w:r>
      <w:proofErr w:type="gramStart"/>
      <w:r w:rsidRPr="00D30C69">
        <w:t>indicates</w:t>
      </w:r>
      <w:proofErr w:type="gramEnd"/>
      <w:r w:rsidRPr="00D30C69">
        <w:t xml:space="preserve"> </w:t>
      </w:r>
      <w:r>
        <w:t xml:space="preserve">that corresponding CO Code is designated as </w:t>
      </w:r>
      <w:proofErr w:type="spellStart"/>
      <w:r>
        <w:t>unassignable</w:t>
      </w:r>
      <w:proofErr w:type="spellEnd"/>
      <w:r>
        <w:t xml:space="preserve"> </w:t>
      </w:r>
      <w:r w:rsidRPr="00D30C69">
        <w:t>in Home NPA(s)</w:t>
      </w:r>
    </w:p>
    <w:p w:rsidR="00DD7BFF" w:rsidRDefault="00DD7BFF" w:rsidP="00DD7B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F7A75" w:rsidRDefault="00BF7A75" w:rsidP="00DD7B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9B5AB5" w:rsidRDefault="00016CC7" w:rsidP="001B2549">
      <w:pPr>
        <w:rPr>
          <w:sz w:val="22"/>
          <w:szCs w:val="22"/>
        </w:rPr>
      </w:pPr>
      <w:r>
        <w:rPr>
          <w:sz w:val="22"/>
          <w:szCs w:val="22"/>
        </w:rPr>
        <w:t>An additional factor to consider when recommending a relief NPA Code is that i</w:t>
      </w:r>
      <w:r w:rsidR="009B5AB5">
        <w:rPr>
          <w:sz w:val="22"/>
          <w:szCs w:val="22"/>
        </w:rPr>
        <w:t xml:space="preserve">n Telecom Decision CRTC </w:t>
      </w:r>
      <w:r w:rsidR="001A099E">
        <w:rPr>
          <w:sz w:val="22"/>
          <w:szCs w:val="22"/>
        </w:rPr>
        <w:t>2007</w:t>
      </w:r>
      <w:r w:rsidR="009B5AB5">
        <w:rPr>
          <w:sz w:val="22"/>
          <w:szCs w:val="22"/>
        </w:rPr>
        <w:t>-</w:t>
      </w:r>
      <w:r w:rsidR="00E0202A">
        <w:rPr>
          <w:sz w:val="22"/>
          <w:szCs w:val="22"/>
        </w:rPr>
        <w:t>42</w:t>
      </w:r>
      <w:r w:rsidR="009B5AB5">
        <w:rPr>
          <w:sz w:val="22"/>
          <w:szCs w:val="22"/>
        </w:rPr>
        <w:t xml:space="preserve">, </w:t>
      </w:r>
      <w:r w:rsidR="001A099E" w:rsidRPr="00BF7A75">
        <w:rPr>
          <w:i/>
          <w:sz w:val="22"/>
          <w:szCs w:val="22"/>
        </w:rPr>
        <w:t>Code relief for area codes 403 and 780 - Alberta</w:t>
      </w:r>
      <w:r w:rsidR="009B5AB5">
        <w:rPr>
          <w:sz w:val="22"/>
          <w:szCs w:val="22"/>
        </w:rPr>
        <w:t xml:space="preserve">, the Commission directed the CNA to </w:t>
      </w:r>
      <w:r w:rsidR="001A099E">
        <w:rPr>
          <w:sz w:val="22"/>
          <w:szCs w:val="22"/>
        </w:rPr>
        <w:t xml:space="preserve">reserve </w:t>
      </w:r>
      <w:r w:rsidR="00BF7A75">
        <w:rPr>
          <w:sz w:val="22"/>
          <w:szCs w:val="22"/>
        </w:rPr>
        <w:t xml:space="preserve">area code </w:t>
      </w:r>
      <w:r w:rsidR="001A099E">
        <w:rPr>
          <w:sz w:val="22"/>
          <w:szCs w:val="22"/>
        </w:rPr>
        <w:t xml:space="preserve">825 </w:t>
      </w:r>
      <w:r w:rsidR="009B5AB5">
        <w:rPr>
          <w:sz w:val="22"/>
          <w:szCs w:val="22"/>
        </w:rPr>
        <w:t xml:space="preserve">for </w:t>
      </w:r>
      <w:r w:rsidR="001A099E">
        <w:rPr>
          <w:sz w:val="22"/>
          <w:szCs w:val="22"/>
        </w:rPr>
        <w:t xml:space="preserve">future </w:t>
      </w:r>
      <w:r w:rsidR="00BF7A75">
        <w:rPr>
          <w:sz w:val="22"/>
          <w:szCs w:val="22"/>
        </w:rPr>
        <w:t>NPA</w:t>
      </w:r>
      <w:r w:rsidR="001A099E">
        <w:rPr>
          <w:sz w:val="22"/>
          <w:szCs w:val="22"/>
        </w:rPr>
        <w:t xml:space="preserve"> </w:t>
      </w:r>
      <w:r w:rsidR="009B5AB5">
        <w:rPr>
          <w:sz w:val="22"/>
          <w:szCs w:val="22"/>
        </w:rPr>
        <w:t xml:space="preserve">relief </w:t>
      </w:r>
      <w:r w:rsidR="001A099E">
        <w:rPr>
          <w:sz w:val="22"/>
          <w:szCs w:val="22"/>
        </w:rPr>
        <w:t>in Alberta</w:t>
      </w:r>
      <w:r w:rsidR="009B5AB5">
        <w:rPr>
          <w:sz w:val="22"/>
          <w:szCs w:val="22"/>
        </w:rPr>
        <w:t>.</w:t>
      </w:r>
    </w:p>
    <w:p w:rsidR="008F51DD" w:rsidRPr="00182563" w:rsidRDefault="008F51DD" w:rsidP="001B2549">
      <w:pPr>
        <w:rPr>
          <w:i/>
          <w:sz w:val="22"/>
          <w:szCs w:val="22"/>
        </w:rPr>
      </w:pPr>
    </w:p>
    <w:p w:rsidR="003A2D0D" w:rsidRDefault="003A2D0D" w:rsidP="003A2D0D">
      <w:pPr>
        <w:rPr>
          <w:sz w:val="22"/>
          <w:szCs w:val="22"/>
        </w:rPr>
      </w:pPr>
      <w:r>
        <w:rPr>
          <w:sz w:val="22"/>
          <w:szCs w:val="22"/>
        </w:rPr>
        <w:lastRenderedPageBreak/>
        <w:t xml:space="preserve">In light of the Decision and the fact that the area code 825 still meets the criteria for relief of NPA 403/587/780, </w:t>
      </w:r>
      <w:r w:rsidR="008F51DD">
        <w:rPr>
          <w:sz w:val="22"/>
          <w:szCs w:val="22"/>
        </w:rPr>
        <w:t>the RPC</w:t>
      </w:r>
      <w:r>
        <w:rPr>
          <w:sz w:val="22"/>
          <w:szCs w:val="22"/>
        </w:rPr>
        <w:t xml:space="preserve"> propose</w:t>
      </w:r>
      <w:r w:rsidR="00127F9D">
        <w:rPr>
          <w:sz w:val="22"/>
          <w:szCs w:val="22"/>
        </w:rPr>
        <w:t>s</w:t>
      </w:r>
      <w:r>
        <w:rPr>
          <w:sz w:val="22"/>
          <w:szCs w:val="22"/>
        </w:rPr>
        <w:t xml:space="preserve"> that NPA Code 825 be implemented for relief of </w:t>
      </w:r>
      <w:r w:rsidR="008F51DD">
        <w:rPr>
          <w:sz w:val="22"/>
          <w:szCs w:val="22"/>
        </w:rPr>
        <w:t>NPA </w:t>
      </w:r>
      <w:r>
        <w:rPr>
          <w:sz w:val="22"/>
          <w:szCs w:val="22"/>
        </w:rPr>
        <w:t>403/587/780.</w:t>
      </w:r>
    </w:p>
    <w:p w:rsidR="003A2D0D" w:rsidRDefault="003A2D0D" w:rsidP="003A2D0D">
      <w:pPr>
        <w:rPr>
          <w:sz w:val="22"/>
          <w:szCs w:val="22"/>
        </w:rPr>
      </w:pPr>
    </w:p>
    <w:p w:rsidR="003A2D0D" w:rsidRDefault="003A2D0D" w:rsidP="003A2D0D">
      <w:pPr>
        <w:rPr>
          <w:sz w:val="22"/>
          <w:szCs w:val="22"/>
        </w:rPr>
      </w:pPr>
      <w:r>
        <w:rPr>
          <w:sz w:val="22"/>
          <w:szCs w:val="22"/>
        </w:rPr>
        <w:t xml:space="preserve">In addition, due to the fact that NPA 403/587/780 </w:t>
      </w:r>
      <w:r w:rsidRPr="00B36935">
        <w:rPr>
          <w:sz w:val="22"/>
          <w:szCs w:val="22"/>
        </w:rPr>
        <w:t>is projected to exhaust again within 15</w:t>
      </w:r>
      <w:r w:rsidR="008F51DD">
        <w:rPr>
          <w:sz w:val="22"/>
          <w:szCs w:val="22"/>
        </w:rPr>
        <w:t> </w:t>
      </w:r>
      <w:r w:rsidRPr="00B36935">
        <w:rPr>
          <w:sz w:val="22"/>
          <w:szCs w:val="22"/>
        </w:rPr>
        <w:t>years</w:t>
      </w:r>
      <w:r>
        <w:rPr>
          <w:sz w:val="22"/>
          <w:szCs w:val="22"/>
        </w:rPr>
        <w:t xml:space="preserve">, </w:t>
      </w:r>
      <w:r w:rsidR="008F51DD">
        <w:rPr>
          <w:sz w:val="22"/>
          <w:szCs w:val="22"/>
        </w:rPr>
        <w:t>the RPC</w:t>
      </w:r>
      <w:r>
        <w:rPr>
          <w:sz w:val="22"/>
          <w:szCs w:val="22"/>
        </w:rPr>
        <w:t xml:space="preserve"> has considered the potential Future NPA Codes to determine the optimum future NPA for subsequent relief of NPA 403/587/780/825.</w:t>
      </w:r>
    </w:p>
    <w:p w:rsidR="003A2D0D" w:rsidRDefault="003A2D0D" w:rsidP="003A2D0D">
      <w:pPr>
        <w:rPr>
          <w:sz w:val="22"/>
          <w:szCs w:val="22"/>
        </w:rPr>
      </w:pPr>
    </w:p>
    <w:p w:rsidR="00383C96" w:rsidRPr="001F4727" w:rsidRDefault="0069059A" w:rsidP="00383C96">
      <w:pPr>
        <w:rPr>
          <w:sz w:val="22"/>
          <w:szCs w:val="22"/>
        </w:rPr>
      </w:pPr>
      <w:r w:rsidRPr="0069059A">
        <w:rPr>
          <w:sz w:val="22"/>
          <w:szCs w:val="22"/>
        </w:rPr>
        <w:t>In Telecom Decision CRTC 2010-784, the Commission agreed that there are benefits to knowing which future area codes will be used for relief of certain area codes.</w:t>
      </w:r>
    </w:p>
    <w:p w:rsidR="00383C96" w:rsidRPr="001F4727" w:rsidRDefault="00383C96" w:rsidP="00383C96">
      <w:pPr>
        <w:rPr>
          <w:sz w:val="22"/>
          <w:szCs w:val="22"/>
        </w:rPr>
      </w:pPr>
    </w:p>
    <w:p w:rsidR="00383C96" w:rsidRDefault="0069059A" w:rsidP="00383C96">
      <w:pPr>
        <w:rPr>
          <w:sz w:val="22"/>
          <w:szCs w:val="22"/>
        </w:rPr>
      </w:pPr>
      <w:r w:rsidRPr="0069059A">
        <w:rPr>
          <w:sz w:val="22"/>
          <w:szCs w:val="22"/>
        </w:rPr>
        <w:t>RPC participants have agreed that efficiencies may be gained by adding a reserved NPA into their Operational Support Systems (OSS) and Information Technology (IT) systems at the same time as they are making other changes and the total cost of such changes may be less if they are done together than if they are done at separate times. This approach may also be beneficial to other industry stakeholders. In addition, it would be clear which Central Office Codes (NXXs) corresponding to Future NPA Codes cannot be assigned within each area code, which would help prevent dialling issues when future relief area codes are put into service.</w:t>
      </w:r>
    </w:p>
    <w:p w:rsidR="00182563" w:rsidRPr="001F4727" w:rsidRDefault="00182563" w:rsidP="00383C96">
      <w:pPr>
        <w:rPr>
          <w:sz w:val="22"/>
          <w:szCs w:val="22"/>
        </w:rPr>
      </w:pPr>
    </w:p>
    <w:p w:rsidR="0049396B" w:rsidRPr="00CB319F" w:rsidRDefault="0049396B" w:rsidP="0049396B">
      <w:pPr>
        <w:rPr>
          <w:sz w:val="22"/>
          <w:szCs w:val="22"/>
        </w:rPr>
      </w:pPr>
      <w:r>
        <w:rPr>
          <w:sz w:val="22"/>
          <w:szCs w:val="22"/>
        </w:rPr>
        <w:t>Given a new NPA code would be required in less than 15</w:t>
      </w:r>
      <w:r w:rsidR="00BD7DC8">
        <w:rPr>
          <w:sz w:val="22"/>
          <w:szCs w:val="22"/>
        </w:rPr>
        <w:t> </w:t>
      </w:r>
      <w:r>
        <w:rPr>
          <w:sz w:val="22"/>
          <w:szCs w:val="22"/>
        </w:rPr>
        <w:t xml:space="preserve">years and one was not previously set aside for this use in Telecom Decision 2010-784, </w:t>
      </w:r>
      <w:r w:rsidR="00BD7DC8">
        <w:rPr>
          <w:sz w:val="22"/>
          <w:szCs w:val="22"/>
        </w:rPr>
        <w:t>the RPC</w:t>
      </w:r>
      <w:r w:rsidRPr="00CB319F">
        <w:rPr>
          <w:sz w:val="22"/>
          <w:szCs w:val="22"/>
        </w:rPr>
        <w:t xml:space="preserve"> recommends that the future NPA 368 be reserved for future subsequent relief for Alberta</w:t>
      </w:r>
      <w:r>
        <w:rPr>
          <w:sz w:val="22"/>
          <w:szCs w:val="22"/>
        </w:rPr>
        <w:t>, b</w:t>
      </w:r>
      <w:r w:rsidRPr="00CB319F">
        <w:rPr>
          <w:sz w:val="22"/>
          <w:szCs w:val="22"/>
        </w:rPr>
        <w:t xml:space="preserve">ased on the analysis </w:t>
      </w:r>
      <w:r>
        <w:rPr>
          <w:sz w:val="22"/>
          <w:szCs w:val="22"/>
        </w:rPr>
        <w:t>below.</w:t>
      </w:r>
    </w:p>
    <w:p w:rsidR="0049396B" w:rsidRDefault="0049396B" w:rsidP="0049396B">
      <w:pPr>
        <w:rPr>
          <w:b/>
          <w:sz w:val="22"/>
          <w:szCs w:val="22"/>
        </w:rPr>
      </w:pPr>
    </w:p>
    <w:p w:rsidR="0049396B" w:rsidRDefault="0049396B" w:rsidP="00901141">
      <w:pPr>
        <w:keepNext/>
        <w:rPr>
          <w:b/>
          <w:sz w:val="22"/>
          <w:szCs w:val="22"/>
        </w:rPr>
      </w:pPr>
      <w:r w:rsidRPr="00233541">
        <w:rPr>
          <w:b/>
          <w:sz w:val="22"/>
          <w:szCs w:val="22"/>
        </w:rPr>
        <w:t>Examination of Future NPA Codes</w:t>
      </w:r>
    </w:p>
    <w:p w:rsidR="00901141" w:rsidRPr="000B4D99" w:rsidRDefault="00901141" w:rsidP="00901141">
      <w:pPr>
        <w:keepNext/>
        <w:rPr>
          <w:b/>
          <w:sz w:val="22"/>
          <w:szCs w:val="22"/>
        </w:rPr>
      </w:pPr>
    </w:p>
    <w:p w:rsidR="003A2D0D" w:rsidRDefault="003A2D0D" w:rsidP="00901141">
      <w:pPr>
        <w:keepNext/>
        <w:rPr>
          <w:sz w:val="22"/>
          <w:szCs w:val="22"/>
        </w:rPr>
      </w:pPr>
      <w:r>
        <w:rPr>
          <w:sz w:val="22"/>
          <w:szCs w:val="22"/>
        </w:rPr>
        <w:t>There are no Future NPA Codes that meet the</w:t>
      </w:r>
      <w:r w:rsidR="00D52124">
        <w:rPr>
          <w:sz w:val="22"/>
          <w:szCs w:val="22"/>
        </w:rPr>
        <w:t xml:space="preserve"> first or</w:t>
      </w:r>
      <w:r>
        <w:rPr>
          <w:sz w:val="22"/>
          <w:szCs w:val="22"/>
        </w:rPr>
        <w:t xml:space="preserve"> second choice criteria for NPA 403/587/780. Of the remaining Future NPA Codes, </w:t>
      </w:r>
      <w:r w:rsidR="0051433B">
        <w:rPr>
          <w:sz w:val="22"/>
          <w:szCs w:val="22"/>
        </w:rPr>
        <w:t>Future NPA</w:t>
      </w:r>
      <w:r w:rsidR="0069059A" w:rsidRPr="0069059A">
        <w:rPr>
          <w:sz w:val="22"/>
          <w:szCs w:val="22"/>
        </w:rPr>
        <w:t>s</w:t>
      </w:r>
      <w:r w:rsidR="0051433B">
        <w:rPr>
          <w:sz w:val="22"/>
          <w:szCs w:val="22"/>
        </w:rPr>
        <w:t xml:space="preserve"> </w:t>
      </w:r>
      <w:r w:rsidR="0069059A" w:rsidRPr="0069059A">
        <w:rPr>
          <w:sz w:val="22"/>
          <w:szCs w:val="22"/>
        </w:rPr>
        <w:t>263, 368, 537, and 683</w:t>
      </w:r>
      <w:r w:rsidR="0051433B">
        <w:rPr>
          <w:sz w:val="22"/>
          <w:szCs w:val="22"/>
        </w:rPr>
        <w:t xml:space="preserve"> meet the second choice criteria for a limited number of NPAs compared to </w:t>
      </w:r>
      <w:r w:rsidR="0069059A" w:rsidRPr="0069059A">
        <w:rPr>
          <w:sz w:val="22"/>
          <w:szCs w:val="22"/>
        </w:rPr>
        <w:t xml:space="preserve">the other </w:t>
      </w:r>
      <w:r w:rsidR="0051433B">
        <w:rPr>
          <w:sz w:val="22"/>
          <w:szCs w:val="22"/>
        </w:rPr>
        <w:t>Future NPAs.</w:t>
      </w:r>
      <w:r>
        <w:rPr>
          <w:sz w:val="22"/>
          <w:szCs w:val="22"/>
        </w:rPr>
        <w:t xml:space="preserve"> Therefore </w:t>
      </w:r>
      <w:r w:rsidR="00901141">
        <w:rPr>
          <w:sz w:val="22"/>
          <w:szCs w:val="22"/>
        </w:rPr>
        <w:t>the RPC</w:t>
      </w:r>
      <w:r>
        <w:rPr>
          <w:sz w:val="22"/>
          <w:szCs w:val="22"/>
        </w:rPr>
        <w:t xml:space="preserve"> proposes that </w:t>
      </w:r>
      <w:r w:rsidR="00127F9D">
        <w:rPr>
          <w:sz w:val="22"/>
          <w:szCs w:val="22"/>
        </w:rPr>
        <w:t xml:space="preserve">one of these Future </w:t>
      </w:r>
      <w:r>
        <w:rPr>
          <w:sz w:val="22"/>
          <w:szCs w:val="22"/>
        </w:rPr>
        <w:t>NPA Code</w:t>
      </w:r>
      <w:r w:rsidR="00127F9D">
        <w:rPr>
          <w:sz w:val="22"/>
          <w:szCs w:val="22"/>
        </w:rPr>
        <w:t>s b</w:t>
      </w:r>
      <w:r>
        <w:rPr>
          <w:sz w:val="22"/>
          <w:szCs w:val="22"/>
        </w:rPr>
        <w:t>e reserved by the CRTC for future subsequent relief in the 403/587/780 region.</w:t>
      </w:r>
    </w:p>
    <w:p w:rsidR="00127F9D" w:rsidRDefault="00127F9D" w:rsidP="003A2D0D">
      <w:pPr>
        <w:rPr>
          <w:sz w:val="22"/>
          <w:szCs w:val="22"/>
        </w:rPr>
      </w:pPr>
    </w:p>
    <w:tbl>
      <w:tblPr>
        <w:tblStyle w:val="TableGrid"/>
        <w:tblW w:w="0" w:type="auto"/>
        <w:tblLook w:val="04A0"/>
      </w:tblPr>
      <w:tblGrid>
        <w:gridCol w:w="1242"/>
        <w:gridCol w:w="2127"/>
        <w:gridCol w:w="6207"/>
      </w:tblGrid>
      <w:tr w:rsidR="000B4D99" w:rsidRPr="00AC363F" w:rsidTr="002E7D3F">
        <w:tc>
          <w:tcPr>
            <w:tcW w:w="1242" w:type="dxa"/>
          </w:tcPr>
          <w:p w:rsidR="000B4D99" w:rsidRPr="00AC363F" w:rsidRDefault="00181641" w:rsidP="000B4D99">
            <w:pPr>
              <w:rPr>
                <w:b/>
                <w:sz w:val="22"/>
                <w:szCs w:val="22"/>
              </w:rPr>
            </w:pPr>
            <w:r w:rsidRPr="00181641">
              <w:rPr>
                <w:b/>
                <w:sz w:val="22"/>
                <w:szCs w:val="22"/>
              </w:rPr>
              <w:t>Future Canadian NPA</w:t>
            </w:r>
          </w:p>
          <w:p w:rsidR="000B4D99" w:rsidRPr="00AC363F" w:rsidRDefault="000B4D99" w:rsidP="003A2D0D">
            <w:pPr>
              <w:rPr>
                <w:b/>
                <w:sz w:val="22"/>
                <w:szCs w:val="22"/>
              </w:rPr>
            </w:pPr>
          </w:p>
        </w:tc>
        <w:tc>
          <w:tcPr>
            <w:tcW w:w="2127" w:type="dxa"/>
          </w:tcPr>
          <w:p w:rsidR="000B4D99" w:rsidRPr="00AC363F" w:rsidRDefault="00181641" w:rsidP="003A2D0D">
            <w:pPr>
              <w:rPr>
                <w:b/>
                <w:sz w:val="22"/>
                <w:szCs w:val="22"/>
              </w:rPr>
            </w:pPr>
            <w:r w:rsidRPr="00181641">
              <w:rPr>
                <w:b/>
                <w:sz w:val="22"/>
                <w:szCs w:val="22"/>
              </w:rPr>
              <w:t>Meets second choice criteria for NPAs</w:t>
            </w:r>
          </w:p>
        </w:tc>
        <w:tc>
          <w:tcPr>
            <w:tcW w:w="6207" w:type="dxa"/>
          </w:tcPr>
          <w:p w:rsidR="000B4D99" w:rsidRPr="00AC363F" w:rsidRDefault="00181641" w:rsidP="003A2D0D">
            <w:pPr>
              <w:rPr>
                <w:b/>
                <w:sz w:val="22"/>
                <w:szCs w:val="22"/>
              </w:rPr>
            </w:pPr>
            <w:r w:rsidRPr="00181641">
              <w:rPr>
                <w:b/>
                <w:sz w:val="22"/>
                <w:szCs w:val="22"/>
              </w:rPr>
              <w:t>Comments</w:t>
            </w:r>
          </w:p>
        </w:tc>
      </w:tr>
      <w:tr w:rsidR="000B4D99" w:rsidTr="002E7D3F">
        <w:tc>
          <w:tcPr>
            <w:tcW w:w="1242" w:type="dxa"/>
          </w:tcPr>
          <w:p w:rsidR="000B4D99" w:rsidRDefault="000B4D99" w:rsidP="003A2D0D">
            <w:pPr>
              <w:rPr>
                <w:sz w:val="22"/>
                <w:szCs w:val="22"/>
              </w:rPr>
            </w:pPr>
            <w:r>
              <w:rPr>
                <w:sz w:val="22"/>
                <w:szCs w:val="22"/>
              </w:rPr>
              <w:t>263</w:t>
            </w:r>
          </w:p>
        </w:tc>
        <w:tc>
          <w:tcPr>
            <w:tcW w:w="2127" w:type="dxa"/>
          </w:tcPr>
          <w:p w:rsidR="000B4D99" w:rsidRDefault="000B4D99" w:rsidP="003A2D0D">
            <w:pPr>
              <w:rPr>
                <w:sz w:val="22"/>
                <w:szCs w:val="22"/>
              </w:rPr>
            </w:pPr>
            <w:r>
              <w:rPr>
                <w:sz w:val="22"/>
                <w:szCs w:val="22"/>
              </w:rPr>
              <w:t>514, 807, 867, 902</w:t>
            </w:r>
          </w:p>
        </w:tc>
        <w:tc>
          <w:tcPr>
            <w:tcW w:w="6207" w:type="dxa"/>
          </w:tcPr>
          <w:p w:rsidR="003300AE" w:rsidRDefault="00697731" w:rsidP="003300AE">
            <w:pPr>
              <w:rPr>
                <w:sz w:val="22"/>
                <w:szCs w:val="22"/>
              </w:rPr>
            </w:pPr>
            <w:r>
              <w:rPr>
                <w:sz w:val="22"/>
                <w:szCs w:val="22"/>
              </w:rPr>
              <w:t>NPA 514 has 6 future NPAs that meet the second choice criteria</w:t>
            </w:r>
            <w:r w:rsidR="00796344">
              <w:rPr>
                <w:sz w:val="22"/>
                <w:szCs w:val="22"/>
              </w:rPr>
              <w:t>.</w:t>
            </w:r>
            <w:r w:rsidR="003300AE">
              <w:rPr>
                <w:sz w:val="22"/>
                <w:szCs w:val="22"/>
              </w:rPr>
              <w:t xml:space="preserve"> </w:t>
            </w:r>
            <w:r w:rsidR="00AC363F">
              <w:rPr>
                <w:sz w:val="22"/>
                <w:szCs w:val="22"/>
              </w:rPr>
              <w:t>T</w:t>
            </w:r>
            <w:r w:rsidR="007753D9">
              <w:rPr>
                <w:sz w:val="22"/>
                <w:szCs w:val="22"/>
              </w:rPr>
              <w:t>he RPC</w:t>
            </w:r>
            <w:r w:rsidR="003300AE">
              <w:rPr>
                <w:sz w:val="22"/>
                <w:szCs w:val="22"/>
              </w:rPr>
              <w:t xml:space="preserve"> considers future NPA 263 as an optimum NPA for relief of NPA 514. </w:t>
            </w:r>
            <w:proofErr w:type="gramStart"/>
            <w:r w:rsidR="007753D9">
              <w:rPr>
                <w:sz w:val="22"/>
                <w:szCs w:val="22"/>
              </w:rPr>
              <w:t>the</w:t>
            </w:r>
            <w:proofErr w:type="gramEnd"/>
            <w:r w:rsidR="007753D9">
              <w:rPr>
                <w:sz w:val="22"/>
                <w:szCs w:val="22"/>
              </w:rPr>
              <w:t xml:space="preserve"> RPC</w:t>
            </w:r>
            <w:r w:rsidR="003300AE">
              <w:rPr>
                <w:sz w:val="22"/>
                <w:szCs w:val="22"/>
              </w:rPr>
              <w:t xml:space="preserve"> therefore recommends that NPA 263 </w:t>
            </w:r>
            <w:r w:rsidR="003300AE" w:rsidRPr="00697731">
              <w:rPr>
                <w:b/>
                <w:sz w:val="22"/>
                <w:szCs w:val="22"/>
                <w:u w:val="single"/>
              </w:rPr>
              <w:t>not</w:t>
            </w:r>
            <w:r w:rsidR="003300AE">
              <w:rPr>
                <w:sz w:val="22"/>
                <w:szCs w:val="22"/>
              </w:rPr>
              <w:t xml:space="preserve"> be used for future relief in Alberta.</w:t>
            </w:r>
          </w:p>
          <w:p w:rsidR="000B4D99" w:rsidRDefault="000B4D99" w:rsidP="003A2D0D">
            <w:pPr>
              <w:rPr>
                <w:sz w:val="22"/>
                <w:szCs w:val="22"/>
              </w:rPr>
            </w:pPr>
            <w:r>
              <w:rPr>
                <w:sz w:val="22"/>
                <w:szCs w:val="22"/>
              </w:rPr>
              <w:t>NPAs 807 and 867 are forecast to exhaust well beyond 2035.</w:t>
            </w:r>
          </w:p>
          <w:p w:rsidR="0069059A" w:rsidRDefault="000B4D99" w:rsidP="0069059A">
            <w:pPr>
              <w:autoSpaceDE w:val="0"/>
              <w:autoSpaceDN w:val="0"/>
              <w:adjustRightInd w:val="0"/>
              <w:rPr>
                <w:sz w:val="22"/>
                <w:szCs w:val="22"/>
              </w:rPr>
            </w:pPr>
            <w:r>
              <w:rPr>
                <w:sz w:val="22"/>
                <w:szCs w:val="22"/>
              </w:rPr>
              <w:t xml:space="preserve">The NPA 902 RPC identified that 263 is not an optimum choice for relief in Nova Scotia as </w:t>
            </w:r>
            <w:r w:rsidR="00796344">
              <w:rPr>
                <w:rFonts w:cs="Arial"/>
                <w:sz w:val="22"/>
                <w:szCs w:val="22"/>
                <w:lang w:val="en-CA"/>
              </w:rPr>
              <w:t xml:space="preserve">263 is an existing Saint </w:t>
            </w:r>
            <w:proofErr w:type="spellStart"/>
            <w:r w:rsidR="00796344">
              <w:rPr>
                <w:rFonts w:cs="Arial"/>
                <w:sz w:val="22"/>
                <w:szCs w:val="22"/>
                <w:lang w:val="en-CA"/>
              </w:rPr>
              <w:t>Basile</w:t>
            </w:r>
            <w:proofErr w:type="spellEnd"/>
            <w:r w:rsidR="00796344">
              <w:rPr>
                <w:rFonts w:cs="Arial"/>
                <w:sz w:val="22"/>
                <w:szCs w:val="22"/>
                <w:lang w:val="en-CA"/>
              </w:rPr>
              <w:t>, New Brunswick CO Code in NPA 506 and therefore it does not meet the optimum selection criteria for an NPA. Further, switch translations to introduce a 4 second timer delay would be required to differentiate between a 263-XXXX 7-digit local call and a 10-digit local call to a 263-NXX-XXXX number in Amherst, Nova Scotia. This will create customer confusion as network switching announcements will not reflect the standard treatment required.</w:t>
            </w:r>
          </w:p>
        </w:tc>
      </w:tr>
      <w:tr w:rsidR="000B4D99" w:rsidTr="002E7D3F">
        <w:tc>
          <w:tcPr>
            <w:tcW w:w="1242" w:type="dxa"/>
          </w:tcPr>
          <w:p w:rsidR="000B4D99" w:rsidRDefault="000B4D99" w:rsidP="003A2D0D">
            <w:pPr>
              <w:rPr>
                <w:sz w:val="22"/>
                <w:szCs w:val="22"/>
              </w:rPr>
            </w:pPr>
            <w:r>
              <w:rPr>
                <w:sz w:val="22"/>
                <w:szCs w:val="22"/>
              </w:rPr>
              <w:lastRenderedPageBreak/>
              <w:t>368</w:t>
            </w:r>
          </w:p>
        </w:tc>
        <w:tc>
          <w:tcPr>
            <w:tcW w:w="2127" w:type="dxa"/>
          </w:tcPr>
          <w:p w:rsidR="000B4D99" w:rsidRDefault="000B4D99" w:rsidP="003A2D0D">
            <w:pPr>
              <w:rPr>
                <w:sz w:val="22"/>
                <w:szCs w:val="22"/>
              </w:rPr>
            </w:pPr>
            <w:r>
              <w:rPr>
                <w:sz w:val="22"/>
                <w:szCs w:val="22"/>
              </w:rPr>
              <w:t>807</w:t>
            </w:r>
            <w:r w:rsidR="00697731">
              <w:rPr>
                <w:sz w:val="22"/>
                <w:szCs w:val="22"/>
              </w:rPr>
              <w:t>, 819</w:t>
            </w:r>
            <w:r>
              <w:rPr>
                <w:sz w:val="22"/>
                <w:szCs w:val="22"/>
              </w:rPr>
              <w:t>, 867</w:t>
            </w:r>
            <w:r w:rsidR="00697731">
              <w:rPr>
                <w:sz w:val="22"/>
                <w:szCs w:val="22"/>
              </w:rPr>
              <w:t>, 905</w:t>
            </w:r>
          </w:p>
        </w:tc>
        <w:tc>
          <w:tcPr>
            <w:tcW w:w="6207" w:type="dxa"/>
          </w:tcPr>
          <w:p w:rsidR="000B4D99" w:rsidRDefault="000B4D99" w:rsidP="003A2D0D">
            <w:pPr>
              <w:rPr>
                <w:sz w:val="22"/>
                <w:szCs w:val="22"/>
              </w:rPr>
            </w:pPr>
            <w:r>
              <w:rPr>
                <w:sz w:val="22"/>
                <w:szCs w:val="22"/>
              </w:rPr>
              <w:t>NPAs 807 and 867 are forecast to exhaust well beyond 2035.</w:t>
            </w:r>
          </w:p>
          <w:p w:rsidR="00697731" w:rsidRDefault="00697731" w:rsidP="003A2D0D">
            <w:pPr>
              <w:rPr>
                <w:sz w:val="22"/>
                <w:szCs w:val="22"/>
              </w:rPr>
            </w:pPr>
            <w:r>
              <w:rPr>
                <w:sz w:val="22"/>
                <w:szCs w:val="22"/>
              </w:rPr>
              <w:t>NPA 819 has 10 future NPAs that meet the second choice criteria.</w:t>
            </w:r>
          </w:p>
          <w:p w:rsidR="00806F00" w:rsidRDefault="00697731" w:rsidP="00026757">
            <w:pPr>
              <w:rPr>
                <w:sz w:val="22"/>
                <w:szCs w:val="22"/>
              </w:rPr>
            </w:pPr>
            <w:r>
              <w:rPr>
                <w:sz w:val="22"/>
                <w:szCs w:val="22"/>
              </w:rPr>
              <w:t xml:space="preserve">NPA 905 has 4 future NPAs that meet the second choice criteria, and currently has NPA </w:t>
            </w:r>
            <w:r w:rsidR="00026757">
              <w:rPr>
                <w:sz w:val="22"/>
                <w:szCs w:val="22"/>
              </w:rPr>
              <w:t>742</w:t>
            </w:r>
            <w:r>
              <w:rPr>
                <w:sz w:val="22"/>
                <w:szCs w:val="22"/>
              </w:rPr>
              <w:t xml:space="preserve"> reserved for future relief.</w:t>
            </w:r>
            <w:r w:rsidR="00C03978">
              <w:rPr>
                <w:sz w:val="22"/>
                <w:szCs w:val="22"/>
              </w:rPr>
              <w:t xml:space="preserve"> NPA 368 is very similar to existing overlay 365 in the 905 region. </w:t>
            </w:r>
            <w:r w:rsidR="00026757">
              <w:rPr>
                <w:sz w:val="22"/>
                <w:szCs w:val="22"/>
              </w:rPr>
              <w:t xml:space="preserve">The RPC therefore recommends </w:t>
            </w:r>
            <w:r w:rsidR="00C03978">
              <w:rPr>
                <w:sz w:val="22"/>
                <w:szCs w:val="22"/>
              </w:rPr>
              <w:t xml:space="preserve">that NPA 368 be </w:t>
            </w:r>
            <w:r w:rsidR="00DF2202">
              <w:rPr>
                <w:sz w:val="22"/>
                <w:szCs w:val="22"/>
              </w:rPr>
              <w:t>reserved</w:t>
            </w:r>
            <w:r w:rsidR="00C03978">
              <w:rPr>
                <w:sz w:val="22"/>
                <w:szCs w:val="22"/>
              </w:rPr>
              <w:t xml:space="preserve"> for </w:t>
            </w:r>
            <w:r w:rsidR="00026757">
              <w:rPr>
                <w:sz w:val="22"/>
                <w:szCs w:val="22"/>
              </w:rPr>
              <w:t xml:space="preserve">the </w:t>
            </w:r>
            <w:r w:rsidR="00C03978">
              <w:rPr>
                <w:sz w:val="22"/>
                <w:szCs w:val="22"/>
              </w:rPr>
              <w:t>subsequent relief NPA in Alberta.</w:t>
            </w:r>
          </w:p>
        </w:tc>
      </w:tr>
      <w:tr w:rsidR="000B4D99" w:rsidTr="002E7D3F">
        <w:tc>
          <w:tcPr>
            <w:tcW w:w="1242" w:type="dxa"/>
          </w:tcPr>
          <w:p w:rsidR="000B4D99" w:rsidRDefault="000B4D99" w:rsidP="003A2D0D">
            <w:pPr>
              <w:rPr>
                <w:sz w:val="22"/>
                <w:szCs w:val="22"/>
              </w:rPr>
            </w:pPr>
            <w:r>
              <w:rPr>
                <w:sz w:val="22"/>
                <w:szCs w:val="22"/>
              </w:rPr>
              <w:t>537</w:t>
            </w:r>
          </w:p>
        </w:tc>
        <w:tc>
          <w:tcPr>
            <w:tcW w:w="2127" w:type="dxa"/>
          </w:tcPr>
          <w:p w:rsidR="00736612" w:rsidRDefault="000B4D99">
            <w:pPr>
              <w:rPr>
                <w:sz w:val="22"/>
                <w:szCs w:val="22"/>
              </w:rPr>
            </w:pPr>
            <w:r>
              <w:rPr>
                <w:sz w:val="22"/>
                <w:szCs w:val="22"/>
              </w:rPr>
              <w:t xml:space="preserve">418, 506, 514, 705, </w:t>
            </w:r>
          </w:p>
        </w:tc>
        <w:tc>
          <w:tcPr>
            <w:tcW w:w="6207" w:type="dxa"/>
          </w:tcPr>
          <w:p w:rsidR="00891350" w:rsidRDefault="002E028E" w:rsidP="00891350">
            <w:pPr>
              <w:rPr>
                <w:sz w:val="22"/>
                <w:szCs w:val="22"/>
              </w:rPr>
            </w:pPr>
            <w:r>
              <w:rPr>
                <w:sz w:val="22"/>
                <w:szCs w:val="22"/>
              </w:rPr>
              <w:t>NPA 537 is very similar to existing NPA 587 and may create confusion and misdialling.</w:t>
            </w:r>
            <w:r w:rsidR="00891350">
              <w:rPr>
                <w:sz w:val="22"/>
                <w:szCs w:val="22"/>
              </w:rPr>
              <w:t xml:space="preserve"> </w:t>
            </w:r>
            <w:r w:rsidR="00026757">
              <w:rPr>
                <w:sz w:val="22"/>
                <w:szCs w:val="22"/>
              </w:rPr>
              <w:t>The RPC</w:t>
            </w:r>
            <w:r w:rsidR="003300AE">
              <w:rPr>
                <w:sz w:val="22"/>
                <w:szCs w:val="22"/>
              </w:rPr>
              <w:t xml:space="preserve"> therefore recommends that NPA 537 </w:t>
            </w:r>
            <w:r w:rsidR="00891350" w:rsidRPr="00697731">
              <w:rPr>
                <w:b/>
                <w:sz w:val="22"/>
                <w:szCs w:val="22"/>
                <w:u w:val="single"/>
              </w:rPr>
              <w:t>not</w:t>
            </w:r>
            <w:r w:rsidR="00891350">
              <w:rPr>
                <w:sz w:val="22"/>
                <w:szCs w:val="22"/>
              </w:rPr>
              <w:t xml:space="preserve"> be used for</w:t>
            </w:r>
            <w:r w:rsidR="003300AE">
              <w:rPr>
                <w:sz w:val="22"/>
                <w:szCs w:val="22"/>
              </w:rPr>
              <w:t xml:space="preserve"> future</w:t>
            </w:r>
            <w:r w:rsidR="00891350">
              <w:rPr>
                <w:sz w:val="22"/>
                <w:szCs w:val="22"/>
              </w:rPr>
              <w:t xml:space="preserve"> relief in Alberta.</w:t>
            </w:r>
          </w:p>
          <w:p w:rsidR="00736612" w:rsidRDefault="002E028E">
            <w:pPr>
              <w:rPr>
                <w:sz w:val="22"/>
                <w:szCs w:val="22"/>
              </w:rPr>
            </w:pPr>
            <w:r>
              <w:rPr>
                <w:sz w:val="22"/>
                <w:szCs w:val="22"/>
              </w:rPr>
              <w:t>NPA 418 has 7 future NPAs that meet the second choice criteria.</w:t>
            </w:r>
          </w:p>
          <w:p w:rsidR="00736612" w:rsidRDefault="002E028E">
            <w:pPr>
              <w:rPr>
                <w:sz w:val="22"/>
                <w:szCs w:val="22"/>
              </w:rPr>
            </w:pPr>
            <w:r>
              <w:rPr>
                <w:sz w:val="22"/>
                <w:szCs w:val="22"/>
              </w:rPr>
              <w:t>NPA 514 has 6 future NPAs that meet the second choice criteria</w:t>
            </w:r>
            <w:r w:rsidR="00DC7173">
              <w:rPr>
                <w:sz w:val="22"/>
                <w:szCs w:val="22"/>
              </w:rPr>
              <w:t>.</w:t>
            </w:r>
          </w:p>
          <w:p w:rsidR="00736612" w:rsidRDefault="000B4D99">
            <w:pPr>
              <w:rPr>
                <w:sz w:val="22"/>
                <w:szCs w:val="22"/>
              </w:rPr>
            </w:pPr>
            <w:r>
              <w:rPr>
                <w:sz w:val="22"/>
                <w:szCs w:val="22"/>
              </w:rPr>
              <w:t>NPA 506 has NPA 428 set aside for future relief per Telecom Decision CRTC 2010-784.</w:t>
            </w:r>
          </w:p>
          <w:p w:rsidR="00736612" w:rsidRDefault="002E028E">
            <w:pPr>
              <w:rPr>
                <w:sz w:val="22"/>
                <w:szCs w:val="22"/>
              </w:rPr>
            </w:pPr>
            <w:r>
              <w:rPr>
                <w:sz w:val="22"/>
                <w:szCs w:val="22"/>
              </w:rPr>
              <w:t>NPA 705 has 8 future NPAs that meet the second choice criteria</w:t>
            </w:r>
            <w:r w:rsidR="00DC7173">
              <w:rPr>
                <w:sz w:val="22"/>
                <w:szCs w:val="22"/>
              </w:rPr>
              <w:t>.</w:t>
            </w:r>
          </w:p>
        </w:tc>
      </w:tr>
      <w:tr w:rsidR="000B4D99" w:rsidTr="002E7D3F">
        <w:tc>
          <w:tcPr>
            <w:tcW w:w="1242" w:type="dxa"/>
          </w:tcPr>
          <w:p w:rsidR="000B4D99" w:rsidRDefault="000B4D99" w:rsidP="00DC7173">
            <w:pPr>
              <w:keepNext/>
              <w:rPr>
                <w:sz w:val="22"/>
                <w:szCs w:val="22"/>
              </w:rPr>
            </w:pPr>
            <w:r>
              <w:rPr>
                <w:sz w:val="22"/>
                <w:szCs w:val="22"/>
              </w:rPr>
              <w:t>683</w:t>
            </w:r>
          </w:p>
        </w:tc>
        <w:tc>
          <w:tcPr>
            <w:tcW w:w="2127" w:type="dxa"/>
          </w:tcPr>
          <w:p w:rsidR="000B4D99" w:rsidRDefault="000B4D99" w:rsidP="00DC7173">
            <w:pPr>
              <w:keepNext/>
              <w:rPr>
                <w:sz w:val="22"/>
                <w:szCs w:val="22"/>
              </w:rPr>
            </w:pPr>
            <w:r>
              <w:rPr>
                <w:sz w:val="22"/>
                <w:szCs w:val="22"/>
              </w:rPr>
              <w:t>450, 506, 705, 867</w:t>
            </w:r>
          </w:p>
        </w:tc>
        <w:tc>
          <w:tcPr>
            <w:tcW w:w="6207" w:type="dxa"/>
          </w:tcPr>
          <w:p w:rsidR="00891350" w:rsidRDefault="00891350" w:rsidP="00DC7173">
            <w:pPr>
              <w:keepNext/>
              <w:rPr>
                <w:sz w:val="22"/>
                <w:szCs w:val="22"/>
              </w:rPr>
            </w:pPr>
            <w:r>
              <w:rPr>
                <w:sz w:val="22"/>
                <w:szCs w:val="22"/>
              </w:rPr>
              <w:t>NPA 450 has 10 future NPAs that meet the second choice criteria.</w:t>
            </w:r>
          </w:p>
          <w:p w:rsidR="00736612" w:rsidRDefault="000B4D99" w:rsidP="00DC7173">
            <w:pPr>
              <w:keepNext/>
              <w:rPr>
                <w:sz w:val="22"/>
                <w:szCs w:val="22"/>
              </w:rPr>
            </w:pPr>
            <w:r>
              <w:rPr>
                <w:sz w:val="22"/>
                <w:szCs w:val="22"/>
              </w:rPr>
              <w:t>NPA 506 has NPA 428 set aside for future relief per Telecom Decision CRTC 2010-784.</w:t>
            </w:r>
          </w:p>
          <w:p w:rsidR="003300AE" w:rsidRDefault="00891350" w:rsidP="00DC7173">
            <w:pPr>
              <w:keepNext/>
              <w:rPr>
                <w:sz w:val="22"/>
                <w:szCs w:val="22"/>
              </w:rPr>
            </w:pPr>
            <w:r>
              <w:rPr>
                <w:sz w:val="22"/>
                <w:szCs w:val="22"/>
              </w:rPr>
              <w:t>NPA 705 has 8 future NPAs that meet the second choice criteria</w:t>
            </w:r>
            <w:r w:rsidR="00782CB8">
              <w:rPr>
                <w:sz w:val="22"/>
                <w:szCs w:val="22"/>
              </w:rPr>
              <w:t>.</w:t>
            </w:r>
            <w:r w:rsidR="003300AE">
              <w:rPr>
                <w:sz w:val="22"/>
                <w:szCs w:val="22"/>
              </w:rPr>
              <w:t xml:space="preserve"> </w:t>
            </w:r>
            <w:r w:rsidR="00DC7173">
              <w:rPr>
                <w:sz w:val="22"/>
                <w:szCs w:val="22"/>
              </w:rPr>
              <w:t>The RPC</w:t>
            </w:r>
            <w:r w:rsidR="003300AE">
              <w:rPr>
                <w:sz w:val="22"/>
                <w:szCs w:val="22"/>
              </w:rPr>
              <w:t xml:space="preserve"> considers future NPA 683 as an optimum NPA for relief of NPA 705. Bell Canada therefore recommends that NPA 683 </w:t>
            </w:r>
            <w:r w:rsidR="003300AE" w:rsidRPr="00697731">
              <w:rPr>
                <w:b/>
                <w:sz w:val="22"/>
                <w:szCs w:val="22"/>
                <w:u w:val="single"/>
              </w:rPr>
              <w:t>not</w:t>
            </w:r>
            <w:r w:rsidR="003300AE">
              <w:rPr>
                <w:sz w:val="22"/>
                <w:szCs w:val="22"/>
              </w:rPr>
              <w:t xml:space="preserve"> be used for future relief in Alberta.</w:t>
            </w:r>
          </w:p>
          <w:p w:rsidR="00736612" w:rsidRDefault="000B4D99" w:rsidP="00DC7173">
            <w:pPr>
              <w:keepNext/>
              <w:rPr>
                <w:sz w:val="22"/>
                <w:szCs w:val="22"/>
              </w:rPr>
            </w:pPr>
            <w:r>
              <w:rPr>
                <w:sz w:val="22"/>
                <w:szCs w:val="22"/>
              </w:rPr>
              <w:t>NPA 867 is forecast to exhaust well beyond 2035.</w:t>
            </w:r>
          </w:p>
        </w:tc>
      </w:tr>
    </w:tbl>
    <w:p w:rsidR="007B5D65" w:rsidRDefault="007B5D65" w:rsidP="003A2D0D">
      <w:pPr>
        <w:rPr>
          <w:sz w:val="22"/>
          <w:szCs w:val="22"/>
        </w:rPr>
      </w:pPr>
    </w:p>
    <w:p w:rsidR="00DC7173" w:rsidRDefault="00DC7173" w:rsidP="001B2549">
      <w:pPr>
        <w:rPr>
          <w:sz w:val="22"/>
          <w:szCs w:val="22"/>
        </w:rPr>
        <w:sectPr w:rsidR="00DC7173">
          <w:footnotePr>
            <w:pos w:val="beneathText"/>
          </w:footnotePr>
          <w:endnotePr>
            <w:numFmt w:val="decimal"/>
          </w:endnotePr>
          <w:pgSz w:w="12240" w:h="15840" w:code="1"/>
          <w:pgMar w:top="720" w:right="1440" w:bottom="1440" w:left="1440" w:header="720" w:footer="576" w:gutter="0"/>
          <w:cols w:space="720"/>
        </w:sectPr>
      </w:pPr>
    </w:p>
    <w:p w:rsidR="003A2D0D" w:rsidRDefault="003A2D0D" w:rsidP="001B2549">
      <w:pPr>
        <w:rPr>
          <w:sz w:val="22"/>
          <w:szCs w:val="22"/>
        </w:rPr>
      </w:pPr>
    </w:p>
    <w:p w:rsidR="0008323F" w:rsidRDefault="0008323F" w:rsidP="00B04BA3">
      <w:pPr>
        <w:pStyle w:val="Heading1"/>
        <w:numPr>
          <w:ilvl w:val="0"/>
          <w:numId w:val="13"/>
        </w:numPr>
        <w:tabs>
          <w:tab w:val="clear" w:pos="284"/>
          <w:tab w:val="num" w:pos="720"/>
        </w:tabs>
        <w:ind w:left="720" w:hanging="720"/>
      </w:pPr>
      <w:bookmarkStart w:id="359" w:name="_Toc348672777"/>
      <w:bookmarkStart w:id="360" w:name="_Toc351964245"/>
      <w:r w:rsidRPr="00410826">
        <w:t>RECOMMENDATIONS</w:t>
      </w:r>
      <w:bookmarkEnd w:id="359"/>
      <w:bookmarkEnd w:id="360"/>
    </w:p>
    <w:p w:rsidR="0008323F" w:rsidRDefault="0008323F" w:rsidP="0008323F">
      <w:pPr>
        <w:rPr>
          <w:sz w:val="22"/>
          <w:szCs w:val="22"/>
        </w:rPr>
      </w:pPr>
    </w:p>
    <w:p w:rsidR="001F66CA" w:rsidRDefault="001F66CA" w:rsidP="001F66CA">
      <w:pPr>
        <w:rPr>
          <w:sz w:val="22"/>
          <w:szCs w:val="22"/>
        </w:rPr>
      </w:pPr>
      <w:r>
        <w:rPr>
          <w:sz w:val="22"/>
          <w:szCs w:val="22"/>
        </w:rPr>
        <w:t xml:space="preserve">Based on the assessment of Relief Options and other issues contained in this document, </w:t>
      </w:r>
      <w:r w:rsidR="00DC7173">
        <w:rPr>
          <w:sz w:val="22"/>
          <w:szCs w:val="22"/>
        </w:rPr>
        <w:t>the RPC</w:t>
      </w:r>
      <w:r w:rsidR="00334085">
        <w:rPr>
          <w:sz w:val="22"/>
          <w:szCs w:val="22"/>
        </w:rPr>
        <w:t xml:space="preserve"> </w:t>
      </w:r>
      <w:r>
        <w:rPr>
          <w:sz w:val="22"/>
          <w:szCs w:val="22"/>
        </w:rPr>
        <w:t xml:space="preserve">submits the following recommendations to the </w:t>
      </w:r>
      <w:r w:rsidR="00DC7173">
        <w:rPr>
          <w:sz w:val="22"/>
          <w:szCs w:val="22"/>
        </w:rPr>
        <w:t>CISC and CRTC</w:t>
      </w:r>
      <w:r>
        <w:rPr>
          <w:sz w:val="22"/>
          <w:szCs w:val="22"/>
        </w:rPr>
        <w:t>:</w:t>
      </w:r>
    </w:p>
    <w:p w:rsidR="001F66CA" w:rsidRDefault="001F66CA" w:rsidP="001F66CA">
      <w:pPr>
        <w:rPr>
          <w:sz w:val="22"/>
          <w:szCs w:val="22"/>
        </w:rPr>
      </w:pPr>
    </w:p>
    <w:p w:rsidR="001F66CA" w:rsidRDefault="001F66CA" w:rsidP="0015256E">
      <w:pPr>
        <w:numPr>
          <w:ilvl w:val="0"/>
          <w:numId w:val="26"/>
        </w:numPr>
        <w:tabs>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Pr>
          <w:rFonts w:cs="Arial"/>
          <w:sz w:val="22"/>
          <w:szCs w:val="22"/>
        </w:rPr>
        <w:t xml:space="preserve">The </w:t>
      </w:r>
      <w:r w:rsidR="00DC7173">
        <w:rPr>
          <w:rFonts w:cs="Arial"/>
          <w:sz w:val="22"/>
          <w:szCs w:val="22"/>
        </w:rPr>
        <w:t>R</w:t>
      </w:r>
      <w:r>
        <w:rPr>
          <w:rFonts w:cs="Arial"/>
          <w:sz w:val="22"/>
          <w:szCs w:val="22"/>
        </w:rPr>
        <w:t xml:space="preserve">elief </w:t>
      </w:r>
      <w:r w:rsidR="00DC7173">
        <w:rPr>
          <w:rFonts w:cs="Arial"/>
          <w:sz w:val="22"/>
          <w:szCs w:val="22"/>
        </w:rPr>
        <w:t>M</w:t>
      </w:r>
      <w:r>
        <w:rPr>
          <w:rFonts w:cs="Arial"/>
          <w:sz w:val="22"/>
          <w:szCs w:val="22"/>
        </w:rPr>
        <w:t xml:space="preserve">ethod should be a </w:t>
      </w:r>
      <w:r>
        <w:rPr>
          <w:sz w:val="22"/>
          <w:szCs w:val="22"/>
        </w:rPr>
        <w:t xml:space="preserve">distributed </w:t>
      </w:r>
      <w:r>
        <w:rPr>
          <w:rFonts w:cs="Arial"/>
          <w:sz w:val="22"/>
          <w:szCs w:val="22"/>
        </w:rPr>
        <w:t xml:space="preserve">overlay of a new NPA on NPA 403/587/780 (option </w:t>
      </w:r>
      <w:r w:rsidR="00DB4103">
        <w:rPr>
          <w:rFonts w:cs="Arial"/>
          <w:sz w:val="22"/>
          <w:szCs w:val="22"/>
        </w:rPr>
        <w:t>6</w:t>
      </w:r>
      <w:r>
        <w:rPr>
          <w:rFonts w:cs="Arial"/>
          <w:sz w:val="22"/>
          <w:szCs w:val="22"/>
        </w:rPr>
        <w:t>);</w:t>
      </w:r>
    </w:p>
    <w:p w:rsidR="001F66CA" w:rsidRDefault="001F66CA" w:rsidP="00DC7173">
      <w:pPr>
        <w:rPr>
          <w:sz w:val="22"/>
          <w:szCs w:val="22"/>
        </w:rPr>
      </w:pPr>
    </w:p>
    <w:p w:rsidR="001F66CA" w:rsidRPr="00C10666" w:rsidRDefault="001F66CA" w:rsidP="0015256E">
      <w:pPr>
        <w:numPr>
          <w:ilvl w:val="0"/>
          <w:numId w:val="26"/>
        </w:numPr>
        <w:rPr>
          <w:sz w:val="22"/>
          <w:szCs w:val="22"/>
        </w:rPr>
      </w:pPr>
      <w:r>
        <w:rPr>
          <w:sz w:val="22"/>
          <w:szCs w:val="22"/>
        </w:rPr>
        <w:t xml:space="preserve">NPA 825 should be the </w:t>
      </w:r>
      <w:r w:rsidR="00DC7173">
        <w:rPr>
          <w:sz w:val="22"/>
          <w:szCs w:val="22"/>
        </w:rPr>
        <w:t>r</w:t>
      </w:r>
      <w:r>
        <w:rPr>
          <w:sz w:val="22"/>
          <w:szCs w:val="22"/>
        </w:rPr>
        <w:t>elief NPA for NPA 403/587/780</w:t>
      </w:r>
      <w:r w:rsidR="00DC7173">
        <w:rPr>
          <w:sz w:val="22"/>
          <w:szCs w:val="22"/>
        </w:rPr>
        <w:t xml:space="preserve"> in accordance with Telecom Decision CRTC </w:t>
      </w:r>
      <w:r w:rsidR="00C27422">
        <w:rPr>
          <w:sz w:val="22"/>
          <w:szCs w:val="22"/>
        </w:rPr>
        <w:t>2007-42</w:t>
      </w:r>
      <w:r>
        <w:rPr>
          <w:sz w:val="22"/>
        </w:rPr>
        <w:t>;</w:t>
      </w:r>
    </w:p>
    <w:p w:rsidR="001F66CA" w:rsidRDefault="001F66CA" w:rsidP="00DC7173">
      <w:pPr>
        <w:rPr>
          <w:sz w:val="22"/>
          <w:szCs w:val="22"/>
        </w:rPr>
      </w:pPr>
    </w:p>
    <w:p w:rsidR="001F66CA" w:rsidRPr="00975AB4" w:rsidRDefault="001F66CA" w:rsidP="0015256E">
      <w:pPr>
        <w:numPr>
          <w:ilvl w:val="0"/>
          <w:numId w:val="26"/>
        </w:numPr>
        <w:rPr>
          <w:sz w:val="22"/>
          <w:szCs w:val="22"/>
        </w:rPr>
      </w:pPr>
      <w:r>
        <w:rPr>
          <w:sz w:val="22"/>
          <w:szCs w:val="22"/>
        </w:rPr>
        <w:t xml:space="preserve">NPA </w:t>
      </w:r>
      <w:r w:rsidR="00736612">
        <w:rPr>
          <w:sz w:val="22"/>
          <w:szCs w:val="22"/>
        </w:rPr>
        <w:t>368</w:t>
      </w:r>
      <w:r>
        <w:rPr>
          <w:sz w:val="22"/>
          <w:szCs w:val="22"/>
        </w:rPr>
        <w:t xml:space="preserve"> should be reserved for future subsequent relief in the 403/587/780 region as the 403/587/780 region has been forecast to exhaust </w:t>
      </w:r>
      <w:r w:rsidRPr="00E349D1">
        <w:rPr>
          <w:sz w:val="22"/>
          <w:szCs w:val="22"/>
        </w:rPr>
        <w:t>again within 15 years</w:t>
      </w:r>
      <w:r>
        <w:rPr>
          <w:sz w:val="22"/>
          <w:szCs w:val="22"/>
        </w:rPr>
        <w:t>;</w:t>
      </w:r>
      <w:r w:rsidR="00DC7173">
        <w:rPr>
          <w:sz w:val="22"/>
          <w:szCs w:val="22"/>
        </w:rPr>
        <w:t xml:space="preserve"> and,</w:t>
      </w:r>
    </w:p>
    <w:p w:rsidR="001F66CA" w:rsidRDefault="001F66CA" w:rsidP="001F66CA">
      <w:pPr>
        <w:rPr>
          <w:sz w:val="22"/>
          <w:szCs w:val="22"/>
        </w:rPr>
      </w:pPr>
    </w:p>
    <w:p w:rsidR="001F66CA" w:rsidRDefault="001F66CA" w:rsidP="0015256E">
      <w:pPr>
        <w:numPr>
          <w:ilvl w:val="0"/>
          <w:numId w:val="26"/>
        </w:numPr>
        <w:rPr>
          <w:sz w:val="22"/>
          <w:szCs w:val="22"/>
        </w:rPr>
      </w:pPr>
      <w:r>
        <w:rPr>
          <w:sz w:val="22"/>
          <w:szCs w:val="22"/>
        </w:rPr>
        <w:t xml:space="preserve">The Relief Date should be </w:t>
      </w:r>
      <w:r w:rsidR="00D87AAE" w:rsidRPr="00D87AAE">
        <w:rPr>
          <w:sz w:val="22"/>
          <w:szCs w:val="22"/>
        </w:rPr>
        <w:t>9</w:t>
      </w:r>
      <w:r w:rsidR="001F269C">
        <w:rPr>
          <w:sz w:val="22"/>
          <w:szCs w:val="22"/>
        </w:rPr>
        <w:t xml:space="preserve"> </w:t>
      </w:r>
      <w:r w:rsidR="00D87AAE" w:rsidRPr="00D87AAE">
        <w:rPr>
          <w:sz w:val="22"/>
          <w:szCs w:val="22"/>
        </w:rPr>
        <w:t>April</w:t>
      </w:r>
      <w:r w:rsidR="001F269C">
        <w:rPr>
          <w:sz w:val="22"/>
          <w:szCs w:val="22"/>
        </w:rPr>
        <w:t xml:space="preserve"> 2016</w:t>
      </w:r>
      <w:r>
        <w:rPr>
          <w:sz w:val="22"/>
          <w:szCs w:val="22"/>
        </w:rPr>
        <w:t xml:space="preserve"> in</w:t>
      </w:r>
      <w:r>
        <w:rPr>
          <w:rFonts w:cs="Arial"/>
          <w:sz w:val="22"/>
          <w:szCs w:val="22"/>
        </w:rPr>
        <w:t xml:space="preserve"> order to provide </w:t>
      </w:r>
      <w:r w:rsidR="00DC7173">
        <w:rPr>
          <w:rFonts w:cs="Arial"/>
          <w:sz w:val="22"/>
          <w:szCs w:val="22"/>
        </w:rPr>
        <w:t>C</w:t>
      </w:r>
      <w:r>
        <w:rPr>
          <w:rFonts w:cs="Arial"/>
          <w:sz w:val="22"/>
          <w:szCs w:val="22"/>
        </w:rPr>
        <w:t xml:space="preserve">arriers and customers with advanced notification and sufficient lead-time to implement relief, which would be </w:t>
      </w:r>
      <w:r w:rsidR="00DB0958">
        <w:rPr>
          <w:rFonts w:cs="Arial"/>
          <w:sz w:val="22"/>
          <w:szCs w:val="22"/>
        </w:rPr>
        <w:t>16</w:t>
      </w:r>
      <w:r w:rsidR="00DC7173">
        <w:rPr>
          <w:rFonts w:cs="Arial"/>
          <w:sz w:val="22"/>
          <w:szCs w:val="22"/>
        </w:rPr>
        <w:t> </w:t>
      </w:r>
      <w:r>
        <w:rPr>
          <w:rFonts w:cs="Arial"/>
          <w:sz w:val="22"/>
          <w:szCs w:val="22"/>
        </w:rPr>
        <w:t xml:space="preserve">months in advance of the current </w:t>
      </w:r>
      <w:r w:rsidR="00DC7173">
        <w:rPr>
          <w:rFonts w:cs="Arial"/>
          <w:sz w:val="22"/>
          <w:szCs w:val="22"/>
        </w:rPr>
        <w:t>P</w:t>
      </w:r>
      <w:r>
        <w:rPr>
          <w:rFonts w:cs="Arial"/>
          <w:sz w:val="22"/>
          <w:szCs w:val="22"/>
        </w:rPr>
        <w:t xml:space="preserve">rojected </w:t>
      </w:r>
      <w:r w:rsidR="00DC7173">
        <w:rPr>
          <w:rFonts w:cs="Arial"/>
          <w:sz w:val="22"/>
          <w:szCs w:val="22"/>
        </w:rPr>
        <w:t>E</w:t>
      </w:r>
      <w:r>
        <w:rPr>
          <w:rFonts w:cs="Arial"/>
          <w:sz w:val="22"/>
          <w:szCs w:val="22"/>
        </w:rPr>
        <w:t xml:space="preserve">xhaust </w:t>
      </w:r>
      <w:r w:rsidR="00DC7173">
        <w:rPr>
          <w:rFonts w:cs="Arial"/>
          <w:sz w:val="22"/>
          <w:szCs w:val="22"/>
        </w:rPr>
        <w:t>D</w:t>
      </w:r>
      <w:r>
        <w:rPr>
          <w:rFonts w:cs="Arial"/>
          <w:sz w:val="22"/>
          <w:szCs w:val="22"/>
        </w:rPr>
        <w:t>ate</w:t>
      </w:r>
      <w:r>
        <w:rPr>
          <w:sz w:val="22"/>
          <w:szCs w:val="22"/>
        </w:rPr>
        <w:t>.</w:t>
      </w:r>
    </w:p>
    <w:p w:rsidR="008224DE" w:rsidRDefault="008224DE" w:rsidP="00B305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795E19" w:rsidRPr="00396FAF" w:rsidRDefault="00795E19">
      <w:pPr>
        <w:spacing w:line="240" w:lineRule="exact"/>
        <w:rPr>
          <w:sz w:val="22"/>
          <w:szCs w:val="22"/>
        </w:rPr>
        <w:sectPr w:rsidR="00795E19" w:rsidRPr="00396FAF">
          <w:footnotePr>
            <w:pos w:val="beneathText"/>
          </w:footnotePr>
          <w:endnotePr>
            <w:numFmt w:val="decimal"/>
          </w:endnotePr>
          <w:pgSz w:w="12240" w:h="15840" w:code="1"/>
          <w:pgMar w:top="720" w:right="1440" w:bottom="1440" w:left="1440" w:header="720" w:footer="576" w:gutter="0"/>
          <w:cols w:space="720"/>
        </w:sectPr>
      </w:pPr>
    </w:p>
    <w:p w:rsidR="00795E19" w:rsidRPr="00396FAF" w:rsidRDefault="00795E19" w:rsidP="00795E19">
      <w:pPr>
        <w:rPr>
          <w:sz w:val="22"/>
          <w:szCs w:val="22"/>
        </w:rPr>
      </w:pPr>
    </w:p>
    <w:p w:rsidR="00795E19" w:rsidRPr="00396FAF" w:rsidRDefault="00795E19" w:rsidP="00795E19">
      <w:pPr>
        <w:rPr>
          <w:sz w:val="22"/>
          <w:szCs w:val="22"/>
        </w:rPr>
      </w:pPr>
    </w:p>
    <w:p w:rsidR="00795E19" w:rsidRPr="00396FAF" w:rsidRDefault="00795E19" w:rsidP="00795E19">
      <w:pPr>
        <w:rPr>
          <w:sz w:val="22"/>
          <w:szCs w:val="22"/>
        </w:rPr>
      </w:pPr>
    </w:p>
    <w:p w:rsidR="00795E19" w:rsidRPr="00396FAF" w:rsidRDefault="00795E19" w:rsidP="00795E19">
      <w:pPr>
        <w:rPr>
          <w:sz w:val="22"/>
          <w:szCs w:val="22"/>
        </w:rPr>
      </w:pPr>
    </w:p>
    <w:p w:rsidR="00795E19" w:rsidRPr="00396FAF" w:rsidRDefault="00795E19" w:rsidP="00795E19">
      <w:pPr>
        <w:rPr>
          <w:sz w:val="22"/>
          <w:szCs w:val="22"/>
        </w:rPr>
      </w:pPr>
    </w:p>
    <w:p w:rsidR="00795E19" w:rsidRPr="00396FAF" w:rsidRDefault="00795E19" w:rsidP="00795E19">
      <w:pPr>
        <w:rPr>
          <w:sz w:val="22"/>
          <w:szCs w:val="22"/>
        </w:rPr>
      </w:pPr>
    </w:p>
    <w:p w:rsidR="00795E19" w:rsidRPr="00396FAF" w:rsidRDefault="00795E19" w:rsidP="00795E19">
      <w:pPr>
        <w:rPr>
          <w:sz w:val="22"/>
          <w:szCs w:val="22"/>
        </w:rPr>
      </w:pPr>
    </w:p>
    <w:p w:rsidR="00795E19" w:rsidRPr="00396FAF" w:rsidRDefault="00795E19" w:rsidP="00795E19">
      <w:pPr>
        <w:rPr>
          <w:sz w:val="22"/>
          <w:szCs w:val="22"/>
        </w:rPr>
      </w:pPr>
    </w:p>
    <w:p w:rsidR="00795E19" w:rsidRPr="00396FAF" w:rsidRDefault="00795E19" w:rsidP="00795E19">
      <w:pPr>
        <w:rPr>
          <w:sz w:val="22"/>
          <w:szCs w:val="22"/>
        </w:rPr>
      </w:pPr>
    </w:p>
    <w:p w:rsidR="00795E19" w:rsidRPr="00C661B6" w:rsidRDefault="00FC5CA7" w:rsidP="00C661B6">
      <w:pPr>
        <w:jc w:val="center"/>
        <w:rPr>
          <w:rFonts w:cs="Arial"/>
          <w:b/>
          <w:sz w:val="52"/>
          <w:szCs w:val="52"/>
        </w:rPr>
      </w:pPr>
      <w:r w:rsidRPr="00C661B6">
        <w:rPr>
          <w:rFonts w:cs="Arial"/>
          <w:b/>
          <w:sz w:val="52"/>
          <w:szCs w:val="52"/>
        </w:rPr>
        <w:t>NPA </w:t>
      </w:r>
      <w:r w:rsidR="0085211F">
        <w:rPr>
          <w:rFonts w:cs="Arial"/>
          <w:b/>
          <w:sz w:val="52"/>
          <w:szCs w:val="52"/>
        </w:rPr>
        <w:t>403/587/780</w:t>
      </w:r>
    </w:p>
    <w:p w:rsidR="00795E19" w:rsidRPr="00C661B6" w:rsidRDefault="00002646" w:rsidP="00C661B6">
      <w:pPr>
        <w:jc w:val="center"/>
        <w:rPr>
          <w:rFonts w:cs="Arial"/>
          <w:b/>
          <w:sz w:val="52"/>
          <w:szCs w:val="52"/>
        </w:rPr>
      </w:pPr>
      <w:r>
        <w:rPr>
          <w:rFonts w:cs="Arial"/>
          <w:b/>
          <w:sz w:val="52"/>
          <w:szCs w:val="52"/>
        </w:rPr>
        <w:t xml:space="preserve">INITIAL </w:t>
      </w:r>
      <w:r w:rsidR="00795E19" w:rsidRPr="00C661B6">
        <w:rPr>
          <w:rFonts w:cs="Arial"/>
          <w:b/>
          <w:sz w:val="52"/>
          <w:szCs w:val="52"/>
        </w:rPr>
        <w:t>PLANNING DOCUMENT</w:t>
      </w:r>
    </w:p>
    <w:p w:rsidR="00795E19" w:rsidRPr="00C661B6" w:rsidRDefault="00795E19" w:rsidP="00C661B6">
      <w:pPr>
        <w:jc w:val="center"/>
        <w:rPr>
          <w:rFonts w:cs="Arial"/>
          <w:b/>
          <w:sz w:val="52"/>
          <w:szCs w:val="52"/>
        </w:rPr>
      </w:pPr>
    </w:p>
    <w:p w:rsidR="00795E19" w:rsidRPr="00C661B6" w:rsidRDefault="00795E19" w:rsidP="00C661B6">
      <w:pPr>
        <w:jc w:val="center"/>
        <w:rPr>
          <w:rFonts w:cs="Arial"/>
          <w:b/>
          <w:sz w:val="52"/>
          <w:szCs w:val="52"/>
        </w:rPr>
      </w:pPr>
      <w:r w:rsidRPr="00C661B6">
        <w:rPr>
          <w:rFonts w:cs="Arial"/>
          <w:b/>
          <w:sz w:val="52"/>
          <w:szCs w:val="52"/>
        </w:rPr>
        <w:t>ANNEXES</w:t>
      </w:r>
    </w:p>
    <w:p w:rsidR="00853DD1" w:rsidRDefault="00853DD1" w:rsidP="00517712">
      <w:pPr>
        <w:spacing w:line="240" w:lineRule="exact"/>
        <w:rPr>
          <w:b/>
        </w:rPr>
      </w:pPr>
    </w:p>
    <w:p w:rsidR="007B4720" w:rsidRDefault="007B4720" w:rsidP="00517712">
      <w:pPr>
        <w:spacing w:line="240" w:lineRule="exact"/>
        <w:rPr>
          <w:b/>
        </w:rPr>
        <w:sectPr w:rsidR="007B4720" w:rsidSect="00C661B6">
          <w:headerReference w:type="default" r:id="rId31"/>
          <w:footerReference w:type="default" r:id="rId32"/>
          <w:pgSz w:w="12240" w:h="15840"/>
          <w:pgMar w:top="1440" w:right="1800" w:bottom="1440" w:left="1800" w:header="708" w:footer="708" w:gutter="0"/>
          <w:cols w:space="708"/>
          <w:docGrid w:linePitch="360"/>
        </w:sectPr>
      </w:pPr>
    </w:p>
    <w:p w:rsidR="007B4720" w:rsidRDefault="007B4720" w:rsidP="007B4720">
      <w:pPr>
        <w:pStyle w:val="Title"/>
        <w:widowControl w:val="0"/>
        <w:tabs>
          <w:tab w:val="left" w:leader="dot" w:pos="8640"/>
        </w:tabs>
        <w:spacing w:before="0" w:after="0"/>
        <w:rPr>
          <w:rFonts w:cs="Arial"/>
          <w:kern w:val="0"/>
          <w:szCs w:val="32"/>
        </w:rPr>
      </w:pPr>
    </w:p>
    <w:p w:rsidR="007B4720" w:rsidRPr="00C1708B" w:rsidRDefault="007B4720" w:rsidP="007B4720">
      <w:pPr>
        <w:pStyle w:val="Title"/>
        <w:widowControl w:val="0"/>
        <w:tabs>
          <w:tab w:val="left" w:leader="dot" w:pos="8640"/>
        </w:tabs>
        <w:spacing w:before="0" w:after="0"/>
        <w:rPr>
          <w:rFonts w:cs="Arial"/>
          <w:kern w:val="0"/>
          <w:szCs w:val="32"/>
        </w:rPr>
      </w:pPr>
      <w:r w:rsidRPr="00C1708B">
        <w:rPr>
          <w:rFonts w:cs="Arial"/>
          <w:kern w:val="0"/>
          <w:szCs w:val="32"/>
        </w:rPr>
        <w:t>Annexes</w:t>
      </w:r>
    </w:p>
    <w:p w:rsidR="007B4720" w:rsidRPr="00C1708B" w:rsidRDefault="007B4720" w:rsidP="007B4720">
      <w:pPr>
        <w:pStyle w:val="Title"/>
        <w:widowControl w:val="0"/>
        <w:tabs>
          <w:tab w:val="left" w:leader="dot" w:pos="8640"/>
        </w:tabs>
        <w:spacing w:before="0" w:after="0"/>
        <w:rPr>
          <w:rFonts w:cs="Arial"/>
          <w:kern w:val="0"/>
          <w:szCs w:val="32"/>
        </w:rPr>
      </w:pPr>
      <w:r w:rsidRPr="00C1708B">
        <w:rPr>
          <w:rFonts w:cs="Arial"/>
          <w:kern w:val="0"/>
          <w:szCs w:val="32"/>
        </w:rPr>
        <w:t>Planning Document NPA </w:t>
      </w:r>
      <w:r>
        <w:rPr>
          <w:rFonts w:cs="Arial"/>
          <w:kern w:val="0"/>
          <w:szCs w:val="32"/>
        </w:rPr>
        <w:t>403/587/780</w:t>
      </w:r>
      <w:r w:rsidRPr="00C1708B">
        <w:rPr>
          <w:rFonts w:cs="Arial"/>
          <w:kern w:val="0"/>
          <w:szCs w:val="32"/>
        </w:rPr>
        <w:t xml:space="preserve"> Numbering Relief</w:t>
      </w:r>
    </w:p>
    <w:p w:rsidR="007B4720" w:rsidRPr="00C1708B" w:rsidRDefault="007B4720" w:rsidP="007B4720">
      <w:pPr>
        <w:pStyle w:val="Title"/>
        <w:widowControl w:val="0"/>
        <w:tabs>
          <w:tab w:val="left" w:leader="dot" w:pos="8640"/>
        </w:tabs>
        <w:spacing w:before="0" w:after="0"/>
        <w:rPr>
          <w:rFonts w:cs="Arial"/>
          <w:kern w:val="0"/>
          <w:szCs w:val="32"/>
        </w:rPr>
      </w:pPr>
    </w:p>
    <w:p w:rsidR="007B4720" w:rsidRPr="00C1708B" w:rsidRDefault="007B4720" w:rsidP="007B4720">
      <w:pPr>
        <w:pStyle w:val="Title"/>
        <w:widowControl w:val="0"/>
        <w:tabs>
          <w:tab w:val="left" w:leader="dot" w:pos="8640"/>
        </w:tabs>
        <w:spacing w:before="0" w:after="0"/>
        <w:rPr>
          <w:rFonts w:cs="Arial"/>
          <w:kern w:val="0"/>
          <w:szCs w:val="32"/>
        </w:rPr>
      </w:pPr>
      <w:r>
        <w:rPr>
          <w:rFonts w:cs="Arial"/>
          <w:noProof/>
          <w:kern w:val="0"/>
          <w:szCs w:val="32"/>
          <w:lang w:val="en-US"/>
        </w:rPr>
        <w:drawing>
          <wp:inline distT="0" distB="0" distL="0" distR="0">
            <wp:extent cx="5102915" cy="6112940"/>
            <wp:effectExtent l="19050" t="0" r="2485" b="0"/>
            <wp:docPr id="28" name="Picture 11" descr="\\ottawa-2\projects\CNA\NPA403-587-780\mapping\NPA_403-587-780_Title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ttawa-2\projects\CNA\NPA403-587-780\mapping\NPA_403-587-780_Title_image.png"/>
                    <pic:cNvPicPr>
                      <a:picLocks noChangeAspect="1" noChangeArrowheads="1"/>
                    </pic:cNvPicPr>
                  </pic:nvPicPr>
                  <pic:blipFill>
                    <a:blip r:embed="rId33" cstate="print"/>
                    <a:srcRect/>
                    <a:stretch>
                      <a:fillRect/>
                    </a:stretch>
                  </pic:blipFill>
                  <pic:spPr bwMode="auto">
                    <a:xfrm>
                      <a:off x="0" y="0"/>
                      <a:ext cx="5104952" cy="6115380"/>
                    </a:xfrm>
                    <a:prstGeom prst="rect">
                      <a:avLst/>
                    </a:prstGeom>
                    <a:noFill/>
                    <a:ln w="9525">
                      <a:noFill/>
                      <a:miter lim="800000"/>
                      <a:headEnd/>
                      <a:tailEnd/>
                    </a:ln>
                  </pic:spPr>
                </pic:pic>
              </a:graphicData>
            </a:graphic>
          </wp:inline>
        </w:drawing>
      </w:r>
    </w:p>
    <w:p w:rsidR="007B4720" w:rsidRPr="00C1708B" w:rsidRDefault="007B4720" w:rsidP="007B4720">
      <w:pPr>
        <w:widowControl w:val="0"/>
        <w:tabs>
          <w:tab w:val="left" w:pos="1080"/>
          <w:tab w:val="left" w:leader="dot" w:pos="8640"/>
        </w:tabs>
        <w:rPr>
          <w:rFonts w:cs="Arial"/>
        </w:rPr>
      </w:pPr>
    </w:p>
    <w:p w:rsidR="007B4720" w:rsidRPr="00C1708B" w:rsidRDefault="007B4720" w:rsidP="007B4720">
      <w:pPr>
        <w:widowControl w:val="0"/>
        <w:tabs>
          <w:tab w:val="left" w:pos="1080"/>
          <w:tab w:val="left" w:leader="dot" w:pos="8640"/>
        </w:tabs>
        <w:jc w:val="center"/>
        <w:rPr>
          <w:rFonts w:cs="Arial"/>
        </w:rPr>
      </w:pPr>
    </w:p>
    <w:p w:rsidR="007B4720" w:rsidRPr="00531CEB" w:rsidRDefault="007B4720" w:rsidP="007B4720">
      <w:pPr>
        <w:widowControl w:val="0"/>
        <w:tabs>
          <w:tab w:val="left" w:pos="1080"/>
          <w:tab w:val="left" w:leader="dot" w:pos="8640"/>
        </w:tabs>
        <w:jc w:val="center"/>
        <w:rPr>
          <w:rFonts w:cs="Arial"/>
          <w:sz w:val="22"/>
          <w:szCs w:val="22"/>
        </w:rPr>
      </w:pPr>
      <w:r w:rsidRPr="00531CEB">
        <w:rPr>
          <w:rFonts w:cs="Arial"/>
          <w:sz w:val="22"/>
          <w:szCs w:val="22"/>
        </w:rPr>
        <w:t>Initial Planning Document (IPD)</w:t>
      </w:r>
    </w:p>
    <w:p w:rsidR="007B4720" w:rsidRPr="00531CEB" w:rsidRDefault="007B4720" w:rsidP="007B4720">
      <w:pPr>
        <w:widowControl w:val="0"/>
        <w:tabs>
          <w:tab w:val="left" w:pos="1080"/>
          <w:tab w:val="left" w:leader="dot" w:pos="8640"/>
        </w:tabs>
        <w:jc w:val="center"/>
        <w:rPr>
          <w:rFonts w:cs="Arial"/>
          <w:sz w:val="22"/>
          <w:szCs w:val="22"/>
        </w:rPr>
      </w:pPr>
      <w:r w:rsidRPr="00531CEB">
        <w:rPr>
          <w:rFonts w:cs="Arial"/>
          <w:sz w:val="22"/>
          <w:szCs w:val="22"/>
        </w:rPr>
        <w:t>Version 1.0</w:t>
      </w:r>
    </w:p>
    <w:p w:rsidR="007B4720" w:rsidRPr="00531CEB" w:rsidRDefault="007B4720" w:rsidP="007B4720">
      <w:pPr>
        <w:widowControl w:val="0"/>
        <w:tabs>
          <w:tab w:val="left" w:pos="1080"/>
          <w:tab w:val="left" w:leader="dot" w:pos="8640"/>
        </w:tabs>
        <w:ind w:right="36"/>
        <w:jc w:val="center"/>
        <w:rPr>
          <w:rFonts w:cs="Arial"/>
          <w:sz w:val="22"/>
          <w:szCs w:val="22"/>
        </w:rPr>
      </w:pPr>
      <w:r>
        <w:rPr>
          <w:rFonts w:cs="Arial"/>
          <w:sz w:val="22"/>
          <w:szCs w:val="22"/>
        </w:rPr>
        <w:t>6 June</w:t>
      </w:r>
      <w:r w:rsidRPr="00531CEB">
        <w:rPr>
          <w:rFonts w:cs="Arial"/>
          <w:sz w:val="22"/>
          <w:szCs w:val="22"/>
        </w:rPr>
        <w:t xml:space="preserve"> 2013</w:t>
      </w:r>
    </w:p>
    <w:p w:rsidR="007B4720" w:rsidRPr="00C1708B" w:rsidRDefault="007B4720" w:rsidP="007B4720">
      <w:pPr>
        <w:widowControl w:val="0"/>
        <w:tabs>
          <w:tab w:val="left" w:pos="1080"/>
          <w:tab w:val="left" w:leader="dot" w:pos="8640"/>
        </w:tabs>
        <w:jc w:val="center"/>
        <w:rPr>
          <w:rFonts w:cs="Arial"/>
        </w:rPr>
      </w:pPr>
    </w:p>
    <w:p w:rsidR="007B4720" w:rsidRPr="00C1708B" w:rsidRDefault="007B4720" w:rsidP="007B4720">
      <w:pPr>
        <w:widowControl w:val="0"/>
        <w:tabs>
          <w:tab w:val="left" w:pos="1080"/>
          <w:tab w:val="left" w:leader="dot" w:pos="8640"/>
        </w:tabs>
        <w:jc w:val="center"/>
        <w:rPr>
          <w:rFonts w:cs="Arial"/>
        </w:rPr>
      </w:pPr>
    </w:p>
    <w:p w:rsidR="007B4720" w:rsidRPr="00C1708B" w:rsidRDefault="007B4720" w:rsidP="007B4720">
      <w:pPr>
        <w:widowControl w:val="0"/>
        <w:tabs>
          <w:tab w:val="left" w:pos="1080"/>
          <w:tab w:val="left" w:leader="dot" w:pos="8640"/>
        </w:tabs>
        <w:jc w:val="center"/>
        <w:rPr>
          <w:rFonts w:cs="Arial"/>
        </w:rPr>
      </w:pPr>
    </w:p>
    <w:p w:rsidR="007B4720" w:rsidRPr="00C1708B" w:rsidRDefault="007B4720" w:rsidP="007B4720">
      <w:pPr>
        <w:widowControl w:val="0"/>
        <w:tabs>
          <w:tab w:val="left" w:pos="1080"/>
          <w:tab w:val="left" w:leader="dot" w:pos="8640"/>
        </w:tabs>
        <w:jc w:val="center"/>
        <w:rPr>
          <w:rFonts w:cs="Arial"/>
        </w:rPr>
      </w:pPr>
    </w:p>
    <w:tbl>
      <w:tblPr>
        <w:tblW w:w="0" w:type="auto"/>
        <w:tblLook w:val="01E0"/>
      </w:tblPr>
      <w:tblGrid>
        <w:gridCol w:w="4116"/>
        <w:gridCol w:w="4740"/>
      </w:tblGrid>
      <w:tr w:rsidR="007B4720" w:rsidRPr="00C1708B" w:rsidTr="0005522D">
        <w:tc>
          <w:tcPr>
            <w:tcW w:w="5094" w:type="dxa"/>
          </w:tcPr>
          <w:p w:rsidR="007B4720" w:rsidRPr="00C1708B" w:rsidRDefault="007B4720" w:rsidP="0005522D">
            <w:pPr>
              <w:tabs>
                <w:tab w:val="left" w:leader="dot" w:pos="8640"/>
              </w:tabs>
              <w:jc w:val="center"/>
              <w:rPr>
                <w:rFonts w:cs="Arial"/>
                <w:sz w:val="18"/>
                <w:szCs w:val="18"/>
              </w:rPr>
            </w:pPr>
            <w:r w:rsidRPr="00C1708B">
              <w:rPr>
                <w:rFonts w:cs="Arial"/>
                <w:sz w:val="18"/>
                <w:szCs w:val="18"/>
              </w:rPr>
              <w:t>Canadian Numbering Administrator (CNA)</w:t>
            </w:r>
          </w:p>
          <w:p w:rsidR="007B4720" w:rsidRPr="00C1708B" w:rsidRDefault="007B4720" w:rsidP="0005522D">
            <w:pPr>
              <w:tabs>
                <w:tab w:val="left" w:leader="dot" w:pos="8640"/>
              </w:tabs>
              <w:jc w:val="center"/>
              <w:rPr>
                <w:rFonts w:cs="Arial"/>
                <w:sz w:val="18"/>
                <w:szCs w:val="18"/>
              </w:rPr>
            </w:pPr>
            <w:r w:rsidRPr="00C1708B">
              <w:rPr>
                <w:rFonts w:cs="Arial"/>
                <w:sz w:val="18"/>
                <w:szCs w:val="18"/>
              </w:rPr>
              <w:t>Suresh Khare</w:t>
            </w:r>
          </w:p>
          <w:p w:rsidR="007B4720" w:rsidRPr="00C1708B" w:rsidRDefault="007B4720" w:rsidP="0005522D">
            <w:pPr>
              <w:tabs>
                <w:tab w:val="left" w:leader="dot" w:pos="8640"/>
              </w:tabs>
              <w:jc w:val="center"/>
              <w:rPr>
                <w:rFonts w:cs="Arial"/>
                <w:sz w:val="18"/>
                <w:szCs w:val="18"/>
              </w:rPr>
            </w:pPr>
            <w:r w:rsidRPr="00C1708B">
              <w:rPr>
                <w:rFonts w:cs="Arial"/>
                <w:sz w:val="18"/>
                <w:szCs w:val="18"/>
              </w:rPr>
              <w:t>613-</w:t>
            </w:r>
            <w:r>
              <w:rPr>
                <w:rFonts w:cs="Arial"/>
                <w:sz w:val="18"/>
                <w:szCs w:val="18"/>
              </w:rPr>
              <w:t>683-3296</w:t>
            </w:r>
          </w:p>
          <w:p w:rsidR="007B4720" w:rsidRPr="00C1708B" w:rsidRDefault="007B4720" w:rsidP="0005522D">
            <w:pPr>
              <w:tabs>
                <w:tab w:val="left" w:leader="dot" w:pos="8640"/>
              </w:tabs>
              <w:jc w:val="center"/>
              <w:rPr>
                <w:rFonts w:cs="Arial"/>
                <w:sz w:val="18"/>
                <w:szCs w:val="18"/>
              </w:rPr>
            </w:pPr>
            <w:r w:rsidRPr="00C1708B">
              <w:rPr>
                <w:rFonts w:cs="Arial"/>
                <w:sz w:val="18"/>
                <w:szCs w:val="18"/>
              </w:rPr>
              <w:t>60 Queen Street, Suite 1516</w:t>
            </w:r>
          </w:p>
          <w:p w:rsidR="007B4720" w:rsidRPr="00C1708B" w:rsidRDefault="007B4720" w:rsidP="0005522D">
            <w:pPr>
              <w:tabs>
                <w:tab w:val="left" w:leader="dot" w:pos="8640"/>
              </w:tabs>
              <w:jc w:val="center"/>
              <w:rPr>
                <w:rFonts w:cs="Arial"/>
                <w:sz w:val="18"/>
                <w:szCs w:val="18"/>
              </w:rPr>
            </w:pPr>
            <w:r w:rsidRPr="00C1708B">
              <w:rPr>
                <w:rFonts w:cs="Arial"/>
                <w:sz w:val="18"/>
                <w:szCs w:val="18"/>
              </w:rPr>
              <w:t xml:space="preserve">Ottawa, Ontario K1P 5Y7 </w:t>
            </w:r>
          </w:p>
          <w:p w:rsidR="007B4720" w:rsidRPr="00C1708B" w:rsidRDefault="007B4720" w:rsidP="0005522D">
            <w:pPr>
              <w:tabs>
                <w:tab w:val="left" w:leader="dot" w:pos="8640"/>
              </w:tabs>
              <w:jc w:val="center"/>
              <w:rPr>
                <w:rFonts w:cs="Arial"/>
              </w:rPr>
            </w:pPr>
            <w:r w:rsidRPr="00C1708B">
              <w:rPr>
                <w:rFonts w:cs="Arial"/>
                <w:sz w:val="18"/>
                <w:szCs w:val="18"/>
              </w:rPr>
              <w:t>khares@saiccanada.com</w:t>
            </w:r>
          </w:p>
        </w:tc>
        <w:tc>
          <w:tcPr>
            <w:tcW w:w="5094" w:type="dxa"/>
            <w:vAlign w:val="center"/>
          </w:tcPr>
          <w:p w:rsidR="007B4720" w:rsidRPr="00C1708B" w:rsidRDefault="007B4720" w:rsidP="0005522D">
            <w:pPr>
              <w:tabs>
                <w:tab w:val="left" w:leader="dot" w:pos="8640"/>
              </w:tabs>
              <w:jc w:val="center"/>
              <w:rPr>
                <w:rFonts w:cs="Arial"/>
              </w:rPr>
            </w:pPr>
            <w:r>
              <w:rPr>
                <w:noProof/>
              </w:rPr>
              <w:drawing>
                <wp:inline distT="0" distB="0" distL="0" distR="0">
                  <wp:extent cx="2423160" cy="521335"/>
                  <wp:effectExtent l="19050" t="0" r="0" b="0"/>
                  <wp:docPr id="3" name="Picture 2" descr="SAICCanada_Logo_20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ICCanada_Logo_2011-07"/>
                          <pic:cNvPicPr>
                            <a:picLocks noChangeAspect="1" noChangeArrowheads="1"/>
                          </pic:cNvPicPr>
                        </pic:nvPicPr>
                        <pic:blipFill>
                          <a:blip r:embed="rId34" cstate="print"/>
                          <a:srcRect/>
                          <a:stretch>
                            <a:fillRect/>
                          </a:stretch>
                        </pic:blipFill>
                        <pic:spPr bwMode="auto">
                          <a:xfrm>
                            <a:off x="0" y="0"/>
                            <a:ext cx="2423160" cy="521335"/>
                          </a:xfrm>
                          <a:prstGeom prst="rect">
                            <a:avLst/>
                          </a:prstGeom>
                          <a:noFill/>
                          <a:ln w="9525">
                            <a:noFill/>
                            <a:miter lim="800000"/>
                            <a:headEnd/>
                            <a:tailEnd/>
                          </a:ln>
                        </pic:spPr>
                      </pic:pic>
                    </a:graphicData>
                  </a:graphic>
                </wp:inline>
              </w:drawing>
            </w:r>
          </w:p>
        </w:tc>
      </w:tr>
    </w:tbl>
    <w:p w:rsidR="007B4720" w:rsidRPr="00C1708B" w:rsidRDefault="007B4720" w:rsidP="007B4720">
      <w:pPr>
        <w:keepNext/>
        <w:jc w:val="center"/>
        <w:rPr>
          <w:rFonts w:cs="Arial"/>
        </w:rPr>
        <w:sectPr w:rsidR="007B4720" w:rsidRPr="00C1708B">
          <w:footerReference w:type="even" r:id="rId35"/>
          <w:pgSz w:w="12240" w:h="15840" w:code="1"/>
          <w:pgMar w:top="0" w:right="1800" w:bottom="900" w:left="1800" w:header="180" w:footer="720" w:gutter="0"/>
          <w:cols w:space="720"/>
          <w:vAlign w:val="center"/>
        </w:sectPr>
      </w:pPr>
    </w:p>
    <w:p w:rsidR="007B4720" w:rsidRDefault="007B4720" w:rsidP="007B4720">
      <w:pPr>
        <w:keepNext/>
        <w:jc w:val="center"/>
      </w:pPr>
      <w:r>
        <w:rPr>
          <w:noProof/>
        </w:rPr>
        <w:lastRenderedPageBreak/>
        <w:drawing>
          <wp:inline distT="0" distB="0" distL="0" distR="0">
            <wp:extent cx="4605958" cy="7493964"/>
            <wp:effectExtent l="19050" t="0" r="4142" b="0"/>
            <wp:docPr id="10" name="Picture 3" descr="\\ottawa-2\projects\CNA\NPA403-587-780\mapping\NPA_403-587-780_Neighbo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ttawa-2\projects\CNA\NPA403-587-780\mapping\NPA_403-587-780_Neighbours.png"/>
                    <pic:cNvPicPr>
                      <a:picLocks noChangeAspect="1" noChangeArrowheads="1"/>
                    </pic:cNvPicPr>
                  </pic:nvPicPr>
                  <pic:blipFill>
                    <a:blip r:embed="rId36" cstate="print"/>
                    <a:srcRect/>
                    <a:stretch>
                      <a:fillRect/>
                    </a:stretch>
                  </pic:blipFill>
                  <pic:spPr bwMode="auto">
                    <a:xfrm>
                      <a:off x="0" y="0"/>
                      <a:ext cx="4604905" cy="7492251"/>
                    </a:xfrm>
                    <a:prstGeom prst="rect">
                      <a:avLst/>
                    </a:prstGeom>
                    <a:noFill/>
                    <a:ln w="9525">
                      <a:noFill/>
                      <a:miter lim="800000"/>
                      <a:headEnd/>
                      <a:tailEnd/>
                    </a:ln>
                  </pic:spPr>
                </pic:pic>
              </a:graphicData>
            </a:graphic>
          </wp:inline>
        </w:drawing>
      </w:r>
    </w:p>
    <w:p w:rsidR="00402DBE" w:rsidRDefault="00402DBE" w:rsidP="007B4720">
      <w:pPr>
        <w:keepNext/>
        <w:jc w:val="center"/>
      </w:pPr>
    </w:p>
    <w:p w:rsidR="007B4720" w:rsidRPr="00402DBE" w:rsidRDefault="007B4720" w:rsidP="007B4720">
      <w:pPr>
        <w:pStyle w:val="Caption"/>
        <w:rPr>
          <w:rFonts w:cs="Arial"/>
          <w:b w:val="0"/>
          <w:color w:val="auto"/>
          <w:u w:val="none"/>
        </w:rPr>
      </w:pPr>
      <w:bookmarkStart w:id="361" w:name="_Toc355163475"/>
      <w:r w:rsidRPr="00402DBE">
        <w:rPr>
          <w:rFonts w:cs="Arial"/>
          <w:color w:val="auto"/>
          <w:u w:val="none"/>
        </w:rPr>
        <w:t xml:space="preserve">Figure </w:t>
      </w:r>
      <w:r w:rsidRPr="00402DBE">
        <w:rPr>
          <w:rFonts w:cs="Arial"/>
          <w:color w:val="auto"/>
          <w:u w:val="none"/>
        </w:rPr>
        <w:fldChar w:fldCharType="begin"/>
      </w:r>
      <w:r w:rsidRPr="00402DBE">
        <w:rPr>
          <w:rFonts w:cs="Arial"/>
          <w:color w:val="auto"/>
          <w:u w:val="none"/>
        </w:rPr>
        <w:instrText xml:space="preserve"> SEQ Figure \* ARABIC </w:instrText>
      </w:r>
      <w:r w:rsidRPr="00402DBE">
        <w:rPr>
          <w:rFonts w:cs="Arial"/>
          <w:color w:val="auto"/>
          <w:u w:val="none"/>
        </w:rPr>
        <w:fldChar w:fldCharType="separate"/>
      </w:r>
      <w:r w:rsidRPr="00402DBE">
        <w:rPr>
          <w:rFonts w:cs="Arial"/>
          <w:noProof/>
          <w:color w:val="auto"/>
          <w:u w:val="none"/>
        </w:rPr>
        <w:t>1</w:t>
      </w:r>
      <w:r w:rsidRPr="00402DBE">
        <w:rPr>
          <w:rFonts w:cs="Arial"/>
          <w:color w:val="auto"/>
          <w:u w:val="none"/>
        </w:rPr>
        <w:fldChar w:fldCharType="end"/>
      </w:r>
      <w:r w:rsidRPr="00402DBE">
        <w:rPr>
          <w:color w:val="auto"/>
          <w:u w:val="none"/>
        </w:rPr>
        <w:t xml:space="preserve"> </w:t>
      </w:r>
      <w:r w:rsidRPr="00402DBE">
        <w:rPr>
          <w:rFonts w:cs="Arial"/>
          <w:color w:val="auto"/>
          <w:u w:val="none"/>
        </w:rPr>
        <w:t>- Overview of NPA 403/587/780 and Adjacent NPAs</w:t>
      </w:r>
      <w:bookmarkEnd w:id="361"/>
      <w:r w:rsidRPr="00402DBE">
        <w:rPr>
          <w:rFonts w:cs="Arial"/>
          <w:color w:val="auto"/>
          <w:u w:val="none"/>
        </w:rPr>
        <w:t xml:space="preserve"> </w:t>
      </w:r>
      <w:r w:rsidRPr="00402DBE">
        <w:rPr>
          <w:rFonts w:cs="Arial"/>
          <w:color w:val="auto"/>
          <w:u w:val="none"/>
        </w:rPr>
        <w:br w:type="page"/>
      </w:r>
    </w:p>
    <w:p w:rsidR="007B4720" w:rsidRPr="00402DBE" w:rsidRDefault="007B4720" w:rsidP="007B4720">
      <w:pPr>
        <w:pStyle w:val="Caption"/>
        <w:rPr>
          <w:rFonts w:cs="Arial"/>
          <w:color w:val="auto"/>
        </w:rPr>
      </w:pPr>
    </w:p>
    <w:p w:rsidR="00402DBE" w:rsidRPr="00402DBE" w:rsidRDefault="00402DBE" w:rsidP="00402DBE">
      <w:r w:rsidRPr="00402DBE">
        <w:drawing>
          <wp:inline distT="0" distB="0" distL="0" distR="0">
            <wp:extent cx="6548120" cy="4445403"/>
            <wp:effectExtent l="0" t="0" r="508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6548120" cy="4445403"/>
                    </a:xfrm>
                    <a:prstGeom prst="rect">
                      <a:avLst/>
                    </a:prstGeom>
                    <a:noFill/>
                    <a:ln w="9525">
                      <a:noFill/>
                      <a:miter lim="800000"/>
                      <a:headEnd/>
                      <a:tailEnd/>
                    </a:ln>
                  </pic:spPr>
                </pic:pic>
              </a:graphicData>
            </a:graphic>
          </wp:inline>
        </w:drawing>
      </w:r>
    </w:p>
    <w:p w:rsidR="007B4720" w:rsidRPr="00402DBE" w:rsidRDefault="007B4720" w:rsidP="007B4720">
      <w:pPr>
        <w:pStyle w:val="Caption"/>
        <w:rPr>
          <w:rFonts w:cs="Arial"/>
          <w:color w:val="auto"/>
        </w:rPr>
      </w:pPr>
    </w:p>
    <w:p w:rsidR="007B4720" w:rsidRPr="00402DBE" w:rsidRDefault="007B4720" w:rsidP="007B4720">
      <w:pPr>
        <w:pStyle w:val="Caption"/>
        <w:rPr>
          <w:rFonts w:cs="Arial"/>
          <w:color w:val="auto"/>
          <w:u w:val="none"/>
        </w:rPr>
      </w:pPr>
      <w:r w:rsidRPr="00402DBE">
        <w:rPr>
          <w:rFonts w:cs="Arial"/>
          <w:color w:val="auto"/>
          <w:u w:val="none"/>
        </w:rPr>
        <w:t xml:space="preserve">Figure </w:t>
      </w:r>
      <w:r w:rsidRPr="00402DBE">
        <w:rPr>
          <w:rFonts w:cs="Arial"/>
          <w:color w:val="auto"/>
          <w:u w:val="none"/>
        </w:rPr>
        <w:fldChar w:fldCharType="begin"/>
      </w:r>
      <w:r w:rsidRPr="00402DBE">
        <w:rPr>
          <w:rFonts w:cs="Arial"/>
          <w:color w:val="auto"/>
          <w:u w:val="none"/>
        </w:rPr>
        <w:instrText xml:space="preserve"> SEQ Figure \* ARABIC </w:instrText>
      </w:r>
      <w:r w:rsidRPr="00402DBE">
        <w:rPr>
          <w:rFonts w:cs="Arial"/>
          <w:color w:val="auto"/>
          <w:u w:val="none"/>
        </w:rPr>
        <w:fldChar w:fldCharType="separate"/>
      </w:r>
      <w:r w:rsidRPr="00402DBE">
        <w:rPr>
          <w:rFonts w:cs="Arial"/>
          <w:noProof/>
          <w:color w:val="auto"/>
          <w:u w:val="none"/>
        </w:rPr>
        <w:t>2</w:t>
      </w:r>
      <w:r w:rsidRPr="00402DBE">
        <w:rPr>
          <w:rFonts w:cs="Arial"/>
          <w:color w:val="auto"/>
          <w:u w:val="none"/>
        </w:rPr>
        <w:fldChar w:fldCharType="end"/>
      </w:r>
      <w:r w:rsidRPr="00402DBE">
        <w:rPr>
          <w:rFonts w:cs="Arial"/>
          <w:color w:val="auto"/>
          <w:u w:val="none"/>
        </w:rPr>
        <w:fldChar w:fldCharType="begin"/>
      </w:r>
      <w:r w:rsidRPr="00402DBE">
        <w:rPr>
          <w:rFonts w:cs="Arial"/>
          <w:color w:val="auto"/>
          <w:u w:val="none"/>
        </w:rPr>
        <w:instrText xml:space="preserve"> TOC \f F \p " " \h \z \c "Figure" </w:instrText>
      </w:r>
      <w:r w:rsidRPr="00402DBE">
        <w:rPr>
          <w:rFonts w:cs="Arial"/>
          <w:color w:val="auto"/>
          <w:u w:val="none"/>
        </w:rPr>
        <w:fldChar w:fldCharType="end"/>
      </w:r>
      <w:r w:rsidRPr="00402DBE">
        <w:rPr>
          <w:rFonts w:cs="Arial"/>
          <w:color w:val="auto"/>
          <w:u w:val="none"/>
        </w:rPr>
        <w:t>- NPA 403/587/780 Actual and Forecast CO Code Assignments</w:t>
      </w:r>
    </w:p>
    <w:p w:rsidR="007B4720" w:rsidRDefault="007B4720" w:rsidP="007B4720">
      <w:pPr>
        <w:rPr>
          <w:rFonts w:cs="Arial"/>
        </w:rPr>
      </w:pPr>
    </w:p>
    <w:p w:rsidR="007B4720" w:rsidRDefault="007B4720" w:rsidP="007B4720">
      <w:pPr>
        <w:rPr>
          <w:rFonts w:cs="Arial"/>
        </w:rPr>
      </w:pPr>
    </w:p>
    <w:p w:rsidR="007B4720" w:rsidRDefault="007B4720" w:rsidP="007B4720">
      <w:pPr>
        <w:rPr>
          <w:rFonts w:cs="Arial"/>
        </w:rPr>
      </w:pPr>
    </w:p>
    <w:p w:rsidR="007B4720" w:rsidRDefault="007B4720" w:rsidP="007B4720">
      <w:pPr>
        <w:rPr>
          <w:rFonts w:cs="Arial"/>
        </w:rPr>
      </w:pPr>
    </w:p>
    <w:p w:rsidR="007B4720" w:rsidRDefault="007B4720" w:rsidP="007B4720">
      <w:pPr>
        <w:rPr>
          <w:rFonts w:cs="Arial"/>
        </w:rPr>
      </w:pPr>
      <w:r w:rsidRPr="00C1708B">
        <w:rPr>
          <w:rFonts w:cs="Arial"/>
        </w:rPr>
        <w:br w:type="page"/>
      </w:r>
    </w:p>
    <w:p w:rsidR="007B4720" w:rsidRPr="00402DBE" w:rsidRDefault="007B4720" w:rsidP="007B4720">
      <w:pPr>
        <w:rPr>
          <w:rFonts w:cs="Arial"/>
          <w:noProof/>
        </w:rPr>
      </w:pPr>
      <w:r>
        <w:rPr>
          <w:rFonts w:cs="Arial"/>
          <w:noProof/>
        </w:rPr>
        <w:lastRenderedPageBreak/>
        <w:drawing>
          <wp:anchor distT="0" distB="0" distL="114300" distR="114300" simplePos="0" relativeHeight="251659264" behindDoc="0" locked="0" layoutInCell="1" allowOverlap="1">
            <wp:simplePos x="0" y="0"/>
            <wp:positionH relativeFrom="column">
              <wp:posOffset>69215</wp:posOffset>
            </wp:positionH>
            <wp:positionV relativeFrom="paragraph">
              <wp:posOffset>-1270</wp:posOffset>
            </wp:positionV>
            <wp:extent cx="6248400" cy="4004945"/>
            <wp:effectExtent l="0" t="0" r="0" b="0"/>
            <wp:wrapSquare wrapText="left"/>
            <wp:docPr id="128" name="Object 1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7B4720" w:rsidRPr="00402DBE" w:rsidRDefault="007B4720" w:rsidP="007B4720">
      <w:pPr>
        <w:pStyle w:val="Caption"/>
        <w:rPr>
          <w:rFonts w:cs="Arial"/>
          <w:color w:val="auto"/>
        </w:rPr>
      </w:pPr>
    </w:p>
    <w:p w:rsidR="007B4720" w:rsidRPr="00402DBE" w:rsidRDefault="007B4720" w:rsidP="007B4720">
      <w:pPr>
        <w:pStyle w:val="Caption"/>
        <w:rPr>
          <w:rFonts w:cs="Arial"/>
          <w:color w:val="auto"/>
          <w:u w:val="none"/>
        </w:rPr>
      </w:pPr>
      <w:r w:rsidRPr="00402DBE">
        <w:rPr>
          <w:rFonts w:cs="Arial"/>
          <w:color w:val="auto"/>
          <w:u w:val="none"/>
        </w:rPr>
        <w:t xml:space="preserve">Figure </w:t>
      </w:r>
      <w:r w:rsidRPr="00402DBE">
        <w:rPr>
          <w:rFonts w:cs="Arial"/>
          <w:color w:val="auto"/>
          <w:u w:val="none"/>
        </w:rPr>
        <w:fldChar w:fldCharType="begin"/>
      </w:r>
      <w:r w:rsidRPr="00402DBE">
        <w:rPr>
          <w:rFonts w:cs="Arial"/>
          <w:color w:val="auto"/>
          <w:u w:val="none"/>
        </w:rPr>
        <w:instrText xml:space="preserve"> SEQ Figure \* ARABIC </w:instrText>
      </w:r>
      <w:r w:rsidRPr="00402DBE">
        <w:rPr>
          <w:rFonts w:cs="Arial"/>
          <w:color w:val="auto"/>
          <w:u w:val="none"/>
        </w:rPr>
        <w:fldChar w:fldCharType="separate"/>
      </w:r>
      <w:r w:rsidRPr="00402DBE">
        <w:rPr>
          <w:rFonts w:cs="Arial"/>
          <w:noProof/>
          <w:color w:val="auto"/>
          <w:u w:val="none"/>
        </w:rPr>
        <w:t>3</w:t>
      </w:r>
      <w:r w:rsidRPr="00402DBE">
        <w:rPr>
          <w:rFonts w:cs="Arial"/>
          <w:color w:val="auto"/>
          <w:u w:val="none"/>
        </w:rPr>
        <w:fldChar w:fldCharType="end"/>
      </w:r>
      <w:r w:rsidRPr="00402DBE">
        <w:rPr>
          <w:rFonts w:cs="Arial"/>
          <w:color w:val="auto"/>
          <w:u w:val="none"/>
        </w:rPr>
        <w:t xml:space="preserve"> - NPA 403/587/780 CO Code Exhaust, January 2012 G-NRUF</w:t>
      </w:r>
    </w:p>
    <w:p w:rsidR="007B4720" w:rsidRDefault="007B4720" w:rsidP="007B4720">
      <w:r>
        <w:br w:type="page"/>
      </w:r>
    </w:p>
    <w:p w:rsidR="007B4720" w:rsidRPr="006564CC" w:rsidRDefault="007B4720" w:rsidP="007B4720"/>
    <w:p w:rsidR="007B4720" w:rsidRDefault="007B4720" w:rsidP="007B4720">
      <w:pPr>
        <w:jc w:val="center"/>
        <w:rPr>
          <w:rFonts w:cs="Arial"/>
          <w:noProof/>
        </w:rPr>
      </w:pPr>
      <w:r>
        <w:rPr>
          <w:rFonts w:cs="Arial"/>
          <w:noProof/>
        </w:rPr>
        <w:drawing>
          <wp:inline distT="0" distB="0" distL="0" distR="0">
            <wp:extent cx="5553456" cy="4230624"/>
            <wp:effectExtent l="0" t="0" r="0" b="0"/>
            <wp:docPr id="6" name="Objec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B4720" w:rsidRPr="00402DBE" w:rsidRDefault="007B4720" w:rsidP="007B4720">
      <w:pPr>
        <w:rPr>
          <w:rFonts w:cs="Arial"/>
          <w:noProof/>
        </w:rPr>
      </w:pPr>
    </w:p>
    <w:p w:rsidR="007B4720" w:rsidRPr="00402DBE" w:rsidRDefault="007B4720" w:rsidP="007B4720">
      <w:pPr>
        <w:pStyle w:val="Caption"/>
        <w:rPr>
          <w:rFonts w:cs="Arial"/>
          <w:color w:val="auto"/>
          <w:u w:val="none"/>
        </w:rPr>
      </w:pPr>
      <w:bookmarkStart w:id="362" w:name="_Ref355162933"/>
      <w:r w:rsidRPr="00402DBE">
        <w:rPr>
          <w:rFonts w:cs="Arial"/>
          <w:color w:val="auto"/>
          <w:u w:val="none"/>
        </w:rPr>
        <w:t xml:space="preserve">Figure </w:t>
      </w:r>
      <w:r w:rsidRPr="00402DBE">
        <w:rPr>
          <w:rFonts w:cs="Arial"/>
          <w:color w:val="auto"/>
          <w:u w:val="none"/>
        </w:rPr>
        <w:fldChar w:fldCharType="begin"/>
      </w:r>
      <w:r w:rsidRPr="00402DBE">
        <w:rPr>
          <w:rFonts w:cs="Arial"/>
          <w:color w:val="auto"/>
          <w:u w:val="none"/>
        </w:rPr>
        <w:instrText xml:space="preserve"> SEQ Figure \* ARABIC </w:instrText>
      </w:r>
      <w:r w:rsidRPr="00402DBE">
        <w:rPr>
          <w:rFonts w:cs="Arial"/>
          <w:color w:val="auto"/>
          <w:u w:val="none"/>
        </w:rPr>
        <w:fldChar w:fldCharType="separate"/>
      </w:r>
      <w:r w:rsidRPr="00402DBE">
        <w:rPr>
          <w:rFonts w:cs="Arial"/>
          <w:noProof/>
          <w:color w:val="auto"/>
          <w:u w:val="none"/>
        </w:rPr>
        <w:t>4</w:t>
      </w:r>
      <w:r w:rsidRPr="00402DBE">
        <w:rPr>
          <w:rFonts w:cs="Arial"/>
          <w:color w:val="auto"/>
          <w:u w:val="none"/>
        </w:rPr>
        <w:fldChar w:fldCharType="end"/>
      </w:r>
      <w:r w:rsidRPr="00402DBE">
        <w:rPr>
          <w:color w:val="auto"/>
          <w:u w:val="none"/>
        </w:rPr>
        <w:t xml:space="preserve"> - </w:t>
      </w:r>
      <w:r w:rsidRPr="00402DBE">
        <w:rPr>
          <w:rFonts w:cs="Arial"/>
          <w:color w:val="auto"/>
          <w:u w:val="none"/>
        </w:rPr>
        <w:t>NPA 403/587/780 Miscellaneous and LEC+WSP CO Codes, January 2012 G</w:t>
      </w:r>
      <w:r w:rsidRPr="00402DBE">
        <w:rPr>
          <w:rFonts w:cs="Arial"/>
          <w:color w:val="auto"/>
          <w:u w:val="none"/>
        </w:rPr>
        <w:noBreakHyphen/>
        <w:t>NRUF</w:t>
      </w:r>
      <w:bookmarkEnd w:id="362"/>
    </w:p>
    <w:p w:rsidR="007B4720" w:rsidRDefault="007B4720" w:rsidP="007B4720">
      <w:pPr>
        <w:jc w:val="center"/>
        <w:rPr>
          <w:rFonts w:cs="Arial"/>
          <w:noProof/>
        </w:rPr>
      </w:pPr>
      <w:r>
        <w:rPr>
          <w:rFonts w:cs="Arial"/>
        </w:rPr>
        <w:br w:type="page"/>
      </w:r>
      <w:r>
        <w:rPr>
          <w:rFonts w:cs="Arial"/>
          <w:noProof/>
        </w:rPr>
        <w:lastRenderedPageBreak/>
        <w:drawing>
          <wp:inline distT="0" distB="0" distL="0" distR="0">
            <wp:extent cx="6028944" cy="3755136"/>
            <wp:effectExtent l="0" t="0" r="0" b="0"/>
            <wp:docPr id="7"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B4720" w:rsidRPr="00402DBE" w:rsidRDefault="007B4720" w:rsidP="007B4720">
      <w:pPr>
        <w:rPr>
          <w:rFonts w:cs="Arial"/>
        </w:rPr>
      </w:pPr>
    </w:p>
    <w:p w:rsidR="007B4720" w:rsidRPr="00402DBE" w:rsidRDefault="007B4720" w:rsidP="007B4720">
      <w:pPr>
        <w:pStyle w:val="Caption"/>
        <w:rPr>
          <w:rFonts w:cs="Arial"/>
          <w:color w:val="auto"/>
          <w:u w:val="none"/>
        </w:rPr>
      </w:pPr>
      <w:r w:rsidRPr="00402DBE">
        <w:rPr>
          <w:rFonts w:cs="Arial"/>
          <w:color w:val="auto"/>
          <w:u w:val="none"/>
        </w:rPr>
        <w:t xml:space="preserve">Figure </w:t>
      </w:r>
      <w:r w:rsidRPr="00402DBE">
        <w:rPr>
          <w:rFonts w:cs="Arial"/>
          <w:color w:val="auto"/>
          <w:u w:val="none"/>
        </w:rPr>
        <w:fldChar w:fldCharType="begin"/>
      </w:r>
      <w:r w:rsidRPr="00402DBE">
        <w:rPr>
          <w:rFonts w:cs="Arial"/>
          <w:color w:val="auto"/>
          <w:u w:val="none"/>
        </w:rPr>
        <w:instrText xml:space="preserve"> SEQ Figure \* ARABIC </w:instrText>
      </w:r>
      <w:r w:rsidRPr="00402DBE">
        <w:rPr>
          <w:rFonts w:cs="Arial"/>
          <w:color w:val="auto"/>
          <w:u w:val="none"/>
        </w:rPr>
        <w:fldChar w:fldCharType="separate"/>
      </w:r>
      <w:r w:rsidRPr="00402DBE">
        <w:rPr>
          <w:rFonts w:cs="Arial"/>
          <w:noProof/>
          <w:color w:val="auto"/>
          <w:u w:val="none"/>
        </w:rPr>
        <w:t>5</w:t>
      </w:r>
      <w:r w:rsidRPr="00402DBE">
        <w:rPr>
          <w:rFonts w:cs="Arial"/>
          <w:color w:val="auto"/>
          <w:u w:val="none"/>
        </w:rPr>
        <w:fldChar w:fldCharType="end"/>
      </w:r>
      <w:r w:rsidRPr="00402DBE">
        <w:rPr>
          <w:rFonts w:cs="Arial"/>
          <w:color w:val="auto"/>
          <w:u w:val="none"/>
        </w:rPr>
        <w:t xml:space="preserve"> -</w:t>
      </w:r>
      <w:r w:rsidRPr="00402DBE">
        <w:rPr>
          <w:color w:val="auto"/>
          <w:u w:val="none"/>
        </w:rPr>
        <w:t xml:space="preserve"> </w:t>
      </w:r>
      <w:r w:rsidRPr="00402DBE">
        <w:rPr>
          <w:rFonts w:cs="Arial"/>
          <w:color w:val="auto"/>
          <w:u w:val="none"/>
        </w:rPr>
        <w:t>NPA 403/587/780 CO Code Exhaust, July 2012 R-NRUF</w:t>
      </w:r>
    </w:p>
    <w:p w:rsidR="007B4720" w:rsidRPr="00402DBE" w:rsidRDefault="007B4720" w:rsidP="007B4720">
      <w:pPr>
        <w:jc w:val="center"/>
        <w:rPr>
          <w:rFonts w:cs="Arial"/>
        </w:rPr>
      </w:pPr>
    </w:p>
    <w:p w:rsidR="007B4720" w:rsidRPr="00402DBE" w:rsidRDefault="007B4720" w:rsidP="007B4720">
      <w:pPr>
        <w:rPr>
          <w:rFonts w:cs="Arial"/>
        </w:rPr>
      </w:pPr>
    </w:p>
    <w:p w:rsidR="007B4720" w:rsidRDefault="007B4720" w:rsidP="007B4720">
      <w:pPr>
        <w:jc w:val="center"/>
        <w:rPr>
          <w:rFonts w:cs="Arial"/>
        </w:rPr>
      </w:pPr>
    </w:p>
    <w:p w:rsidR="007B4720" w:rsidRDefault="007B4720" w:rsidP="007B4720">
      <w:pPr>
        <w:jc w:val="center"/>
        <w:rPr>
          <w:rFonts w:cs="Arial"/>
        </w:rPr>
      </w:pPr>
      <w:r>
        <w:rPr>
          <w:rFonts w:cs="Arial"/>
        </w:rPr>
        <w:br w:type="page"/>
      </w:r>
      <w:r>
        <w:rPr>
          <w:rFonts w:cs="Arial"/>
          <w:noProof/>
        </w:rPr>
        <w:lastRenderedPageBreak/>
        <w:drawing>
          <wp:inline distT="0" distB="0" distL="0" distR="0">
            <wp:extent cx="5550535" cy="4233545"/>
            <wp:effectExtent l="0" t="0" r="0" b="0"/>
            <wp:docPr id="8" name="Objec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B4720" w:rsidRDefault="007B4720" w:rsidP="007B4720">
      <w:pPr>
        <w:jc w:val="center"/>
        <w:rPr>
          <w:rFonts w:cs="Arial"/>
        </w:rPr>
      </w:pPr>
    </w:p>
    <w:p w:rsidR="007B4720" w:rsidRPr="00402DBE" w:rsidRDefault="007B4720" w:rsidP="007B4720">
      <w:pPr>
        <w:jc w:val="center"/>
        <w:rPr>
          <w:rFonts w:cs="Arial"/>
        </w:rPr>
      </w:pPr>
    </w:p>
    <w:p w:rsidR="007B4720" w:rsidRPr="00402DBE" w:rsidRDefault="007B4720" w:rsidP="007B4720">
      <w:pPr>
        <w:pStyle w:val="Caption"/>
        <w:rPr>
          <w:rFonts w:cs="Arial"/>
          <w:color w:val="auto"/>
          <w:u w:val="none"/>
        </w:rPr>
      </w:pPr>
      <w:r w:rsidRPr="00402DBE">
        <w:rPr>
          <w:rFonts w:cs="Arial"/>
          <w:color w:val="auto"/>
          <w:u w:val="none"/>
        </w:rPr>
        <w:t xml:space="preserve">Figure </w:t>
      </w:r>
      <w:r w:rsidRPr="00402DBE">
        <w:rPr>
          <w:rFonts w:cs="Arial"/>
          <w:color w:val="auto"/>
          <w:u w:val="none"/>
        </w:rPr>
        <w:fldChar w:fldCharType="begin"/>
      </w:r>
      <w:r w:rsidRPr="00402DBE">
        <w:rPr>
          <w:rFonts w:cs="Arial"/>
          <w:color w:val="auto"/>
          <w:u w:val="none"/>
        </w:rPr>
        <w:instrText xml:space="preserve"> SEQ Figure \* ARABIC </w:instrText>
      </w:r>
      <w:r w:rsidRPr="00402DBE">
        <w:rPr>
          <w:rFonts w:cs="Arial"/>
          <w:color w:val="auto"/>
          <w:u w:val="none"/>
        </w:rPr>
        <w:fldChar w:fldCharType="separate"/>
      </w:r>
      <w:r w:rsidRPr="00402DBE">
        <w:rPr>
          <w:rFonts w:cs="Arial"/>
          <w:noProof/>
          <w:color w:val="auto"/>
          <w:u w:val="none"/>
        </w:rPr>
        <w:t>6</w:t>
      </w:r>
      <w:r w:rsidRPr="00402DBE">
        <w:rPr>
          <w:rFonts w:cs="Arial"/>
          <w:color w:val="auto"/>
          <w:u w:val="none"/>
        </w:rPr>
        <w:fldChar w:fldCharType="end"/>
      </w:r>
      <w:r w:rsidRPr="00402DBE">
        <w:rPr>
          <w:rFonts w:cs="Arial"/>
          <w:color w:val="auto"/>
          <w:u w:val="none"/>
        </w:rPr>
        <w:t xml:space="preserve"> -</w:t>
      </w:r>
      <w:r w:rsidRPr="00402DBE">
        <w:rPr>
          <w:color w:val="auto"/>
          <w:u w:val="none"/>
        </w:rPr>
        <w:t xml:space="preserve"> </w:t>
      </w:r>
      <w:r w:rsidRPr="00402DBE">
        <w:rPr>
          <w:rFonts w:cs="Arial"/>
          <w:color w:val="auto"/>
          <w:u w:val="none"/>
        </w:rPr>
        <w:t>NPA 403/587/780 Miscellaneous and LEC+WSP CO Codes, July 2012 R-NRUF</w:t>
      </w:r>
    </w:p>
    <w:p w:rsidR="007B4720" w:rsidRPr="00402DBE" w:rsidRDefault="007B4720" w:rsidP="007B4720">
      <w:pPr>
        <w:jc w:val="center"/>
        <w:rPr>
          <w:rFonts w:cs="Arial"/>
        </w:rPr>
      </w:pPr>
    </w:p>
    <w:p w:rsidR="007B4720" w:rsidRPr="00402DBE" w:rsidRDefault="007B4720" w:rsidP="007B4720">
      <w:pPr>
        <w:jc w:val="center"/>
        <w:rPr>
          <w:rFonts w:cs="Arial"/>
        </w:rPr>
      </w:pPr>
    </w:p>
    <w:p w:rsidR="007B4720" w:rsidRPr="00402DBE" w:rsidRDefault="007B4720" w:rsidP="007B4720">
      <w:pPr>
        <w:jc w:val="center"/>
        <w:rPr>
          <w:rFonts w:cs="Arial"/>
        </w:rPr>
      </w:pPr>
    </w:p>
    <w:p w:rsidR="007B4720" w:rsidRPr="00402DBE" w:rsidRDefault="007B4720" w:rsidP="007B4720">
      <w:pPr>
        <w:rPr>
          <w:rFonts w:cs="Arial"/>
        </w:rPr>
      </w:pPr>
      <w:r w:rsidRPr="00402DBE">
        <w:rPr>
          <w:rFonts w:cs="Arial"/>
        </w:rPr>
        <w:br w:type="page"/>
      </w:r>
    </w:p>
    <w:p w:rsidR="007B4720" w:rsidRDefault="007B4720" w:rsidP="007B4720">
      <w:pPr>
        <w:jc w:val="center"/>
        <w:rPr>
          <w:rFonts w:cs="Arial"/>
        </w:rPr>
      </w:pPr>
    </w:p>
    <w:p w:rsidR="007B4720" w:rsidRDefault="007B4720" w:rsidP="007B4720">
      <w:pPr>
        <w:jc w:val="center"/>
        <w:rPr>
          <w:rFonts w:cs="Arial"/>
        </w:rPr>
      </w:pPr>
      <w:r>
        <w:rPr>
          <w:rFonts w:cs="Arial"/>
          <w:noProof/>
        </w:rPr>
        <w:drawing>
          <wp:inline distT="0" distB="0" distL="0" distR="0">
            <wp:extent cx="6114288" cy="3755136"/>
            <wp:effectExtent l="0" t="0" r="0" b="0"/>
            <wp:docPr id="5"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B4720" w:rsidRPr="00402DBE" w:rsidRDefault="007B4720" w:rsidP="007B4720">
      <w:pPr>
        <w:pStyle w:val="Caption"/>
        <w:rPr>
          <w:rFonts w:cs="Arial"/>
          <w:color w:val="auto"/>
          <w:u w:val="none"/>
        </w:rPr>
      </w:pPr>
      <w:r w:rsidRPr="00402DBE">
        <w:rPr>
          <w:rFonts w:cs="Arial"/>
          <w:color w:val="auto"/>
          <w:u w:val="none"/>
        </w:rPr>
        <w:t xml:space="preserve">Figure </w:t>
      </w:r>
      <w:r w:rsidRPr="00402DBE">
        <w:rPr>
          <w:rFonts w:cs="Arial"/>
          <w:color w:val="auto"/>
          <w:u w:val="none"/>
        </w:rPr>
        <w:fldChar w:fldCharType="begin"/>
      </w:r>
      <w:r w:rsidRPr="00402DBE">
        <w:rPr>
          <w:rFonts w:cs="Arial"/>
          <w:color w:val="auto"/>
          <w:u w:val="none"/>
        </w:rPr>
        <w:instrText xml:space="preserve"> SEQ Figure \* ARABIC </w:instrText>
      </w:r>
      <w:r w:rsidRPr="00402DBE">
        <w:rPr>
          <w:rFonts w:cs="Arial"/>
          <w:color w:val="auto"/>
          <w:u w:val="none"/>
        </w:rPr>
        <w:fldChar w:fldCharType="separate"/>
      </w:r>
      <w:r w:rsidRPr="00402DBE">
        <w:rPr>
          <w:rFonts w:cs="Arial"/>
          <w:noProof/>
          <w:color w:val="auto"/>
          <w:u w:val="none"/>
        </w:rPr>
        <w:t>7</w:t>
      </w:r>
      <w:r w:rsidRPr="00402DBE">
        <w:rPr>
          <w:rFonts w:cs="Arial"/>
          <w:color w:val="auto"/>
          <w:u w:val="none"/>
        </w:rPr>
        <w:fldChar w:fldCharType="end"/>
      </w:r>
      <w:r w:rsidRPr="00402DBE">
        <w:rPr>
          <w:color w:val="auto"/>
          <w:u w:val="none"/>
        </w:rPr>
        <w:t xml:space="preserve"> - </w:t>
      </w:r>
      <w:r w:rsidRPr="00402DBE">
        <w:rPr>
          <w:rFonts w:cs="Arial"/>
          <w:color w:val="auto"/>
          <w:u w:val="none"/>
        </w:rPr>
        <w:t>NPA 403/587/780 CO Code Exhaust, January 2013 R-NRUF (including NOC directive)</w:t>
      </w:r>
    </w:p>
    <w:p w:rsidR="007B4720" w:rsidRDefault="007B4720" w:rsidP="007B4720">
      <w:pPr>
        <w:jc w:val="center"/>
        <w:rPr>
          <w:rFonts w:cs="Arial"/>
        </w:rPr>
      </w:pPr>
    </w:p>
    <w:p w:rsidR="007B4720" w:rsidRDefault="007B4720" w:rsidP="007B4720">
      <w:pPr>
        <w:jc w:val="center"/>
        <w:rPr>
          <w:rFonts w:cs="Arial"/>
        </w:rPr>
      </w:pPr>
    </w:p>
    <w:p w:rsidR="007B4720" w:rsidRDefault="007B4720" w:rsidP="007B4720">
      <w:pPr>
        <w:jc w:val="center"/>
        <w:rPr>
          <w:rFonts w:cs="Arial"/>
        </w:rPr>
      </w:pPr>
    </w:p>
    <w:p w:rsidR="007B4720" w:rsidRDefault="007B4720" w:rsidP="007B4720">
      <w:pPr>
        <w:jc w:val="center"/>
        <w:rPr>
          <w:rFonts w:cs="Arial"/>
        </w:rPr>
      </w:pPr>
    </w:p>
    <w:p w:rsidR="007B4720" w:rsidRDefault="007B4720" w:rsidP="007B4720">
      <w:pPr>
        <w:rPr>
          <w:rFonts w:cs="Arial"/>
        </w:rPr>
      </w:pPr>
      <w:r>
        <w:rPr>
          <w:rFonts w:cs="Arial"/>
        </w:rPr>
        <w:br w:type="page"/>
      </w:r>
    </w:p>
    <w:p w:rsidR="007B4720" w:rsidRDefault="007B4720" w:rsidP="007B4720">
      <w:pPr>
        <w:jc w:val="center"/>
        <w:rPr>
          <w:rFonts w:cs="Arial"/>
        </w:rPr>
      </w:pPr>
      <w:r>
        <w:rPr>
          <w:rFonts w:cs="Arial"/>
          <w:noProof/>
        </w:rPr>
        <w:lastRenderedPageBreak/>
        <w:drawing>
          <wp:inline distT="0" distB="0" distL="0" distR="0">
            <wp:extent cx="5550535" cy="4233545"/>
            <wp:effectExtent l="0" t="0" r="0" b="0"/>
            <wp:docPr id="16" name="Objec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B4720" w:rsidRPr="00402DBE" w:rsidRDefault="007B4720" w:rsidP="007B4720">
      <w:pPr>
        <w:jc w:val="center"/>
        <w:rPr>
          <w:rFonts w:cs="Arial"/>
        </w:rPr>
      </w:pPr>
    </w:p>
    <w:p w:rsidR="007B4720" w:rsidRPr="00402DBE" w:rsidRDefault="007B4720" w:rsidP="007B4720">
      <w:pPr>
        <w:pStyle w:val="Caption"/>
        <w:rPr>
          <w:rFonts w:cs="Arial"/>
          <w:color w:val="auto"/>
          <w:u w:val="none"/>
        </w:rPr>
      </w:pPr>
      <w:r w:rsidRPr="00402DBE">
        <w:rPr>
          <w:rFonts w:cs="Arial"/>
          <w:color w:val="auto"/>
          <w:u w:val="none"/>
        </w:rPr>
        <w:t xml:space="preserve">Figure </w:t>
      </w:r>
      <w:r w:rsidRPr="00402DBE">
        <w:rPr>
          <w:rFonts w:cs="Arial"/>
          <w:color w:val="auto"/>
          <w:u w:val="none"/>
        </w:rPr>
        <w:fldChar w:fldCharType="begin"/>
      </w:r>
      <w:r w:rsidRPr="00402DBE">
        <w:rPr>
          <w:rFonts w:cs="Arial"/>
          <w:color w:val="auto"/>
          <w:u w:val="none"/>
        </w:rPr>
        <w:instrText xml:space="preserve"> SEQ Figure \* ARABIC </w:instrText>
      </w:r>
      <w:r w:rsidRPr="00402DBE">
        <w:rPr>
          <w:rFonts w:cs="Arial"/>
          <w:color w:val="auto"/>
          <w:u w:val="none"/>
        </w:rPr>
        <w:fldChar w:fldCharType="separate"/>
      </w:r>
      <w:r w:rsidRPr="00402DBE">
        <w:rPr>
          <w:rFonts w:cs="Arial"/>
          <w:noProof/>
          <w:color w:val="auto"/>
          <w:u w:val="none"/>
        </w:rPr>
        <w:t>8</w:t>
      </w:r>
      <w:r w:rsidRPr="00402DBE">
        <w:rPr>
          <w:rFonts w:cs="Arial"/>
          <w:color w:val="auto"/>
          <w:u w:val="none"/>
        </w:rPr>
        <w:fldChar w:fldCharType="end"/>
      </w:r>
      <w:r w:rsidRPr="00402DBE">
        <w:rPr>
          <w:rFonts w:cs="Arial"/>
          <w:color w:val="auto"/>
          <w:u w:val="none"/>
        </w:rPr>
        <w:t xml:space="preserve"> -</w:t>
      </w:r>
      <w:r w:rsidRPr="00402DBE">
        <w:rPr>
          <w:color w:val="auto"/>
          <w:u w:val="none"/>
        </w:rPr>
        <w:t xml:space="preserve"> </w:t>
      </w:r>
      <w:r w:rsidRPr="00402DBE">
        <w:rPr>
          <w:rFonts w:cs="Arial"/>
          <w:color w:val="auto"/>
          <w:u w:val="none"/>
        </w:rPr>
        <w:t>NPA 403/587/780 Miscellaneous and LEC+WSP CO Codes, January 2013 R-NRUF</w:t>
      </w:r>
    </w:p>
    <w:p w:rsidR="007B4720" w:rsidRPr="00402DBE" w:rsidRDefault="007B4720" w:rsidP="007B4720">
      <w:pPr>
        <w:pStyle w:val="Caption"/>
        <w:keepNext/>
        <w:rPr>
          <w:rFonts w:cs="Arial"/>
          <w:color w:val="auto"/>
          <w:u w:val="none"/>
        </w:rPr>
      </w:pPr>
      <w:r w:rsidRPr="00402DBE">
        <w:rPr>
          <w:rFonts w:cs="Arial"/>
          <w:color w:val="auto"/>
          <w:u w:val="none"/>
        </w:rPr>
        <w:t>(</w:t>
      </w:r>
      <w:proofErr w:type="gramStart"/>
      <w:r w:rsidRPr="00402DBE">
        <w:rPr>
          <w:rFonts w:cs="Arial"/>
          <w:color w:val="auto"/>
          <w:u w:val="none"/>
        </w:rPr>
        <w:t>including</w:t>
      </w:r>
      <w:proofErr w:type="gramEnd"/>
      <w:r w:rsidRPr="00402DBE">
        <w:rPr>
          <w:rFonts w:cs="Arial"/>
          <w:color w:val="auto"/>
          <w:u w:val="none"/>
        </w:rPr>
        <w:t xml:space="preserve"> NOC directive)</w:t>
      </w:r>
    </w:p>
    <w:p w:rsidR="007B4720" w:rsidRDefault="007B4720" w:rsidP="007B4720">
      <w:pPr>
        <w:jc w:val="center"/>
        <w:rPr>
          <w:rFonts w:cs="Arial"/>
          <w:noProof/>
        </w:rPr>
      </w:pPr>
      <w:r>
        <w:rPr>
          <w:rFonts w:cs="Arial"/>
        </w:rPr>
        <w:br w:type="page"/>
      </w:r>
    </w:p>
    <w:p w:rsidR="007B4720" w:rsidRPr="00C1708B" w:rsidRDefault="007B4720" w:rsidP="007B4720">
      <w:pPr>
        <w:autoSpaceDE w:val="0"/>
        <w:autoSpaceDN w:val="0"/>
        <w:adjustRightInd w:val="0"/>
        <w:rPr>
          <w:rFonts w:cs="Arial"/>
        </w:rPr>
      </w:pPr>
      <w:r>
        <w:rPr>
          <w:rFonts w:cs="Arial"/>
          <w:noProof/>
        </w:rPr>
        <w:lastRenderedPageBreak/>
        <w:drawing>
          <wp:inline distT="0" distB="0" distL="0" distR="0">
            <wp:extent cx="4797271" cy="7547113"/>
            <wp:effectExtent l="19050" t="0" r="3329" b="0"/>
            <wp:docPr id="9" name="Picture 2" descr="\\ottawa-2\projects\CNA\NPA403-587-780\mapping\NPA_403-587-780_LI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ttawa-2\projects\CNA\NPA403-587-780\mapping\NPA_403-587-780_LIRs.png"/>
                    <pic:cNvPicPr>
                      <a:picLocks noChangeAspect="1" noChangeArrowheads="1"/>
                    </pic:cNvPicPr>
                  </pic:nvPicPr>
                  <pic:blipFill>
                    <a:blip r:embed="rId44" cstate="print"/>
                    <a:srcRect/>
                    <a:stretch>
                      <a:fillRect/>
                    </a:stretch>
                  </pic:blipFill>
                  <pic:spPr bwMode="auto">
                    <a:xfrm>
                      <a:off x="0" y="0"/>
                      <a:ext cx="4800657" cy="7552440"/>
                    </a:xfrm>
                    <a:prstGeom prst="rect">
                      <a:avLst/>
                    </a:prstGeom>
                    <a:noFill/>
                    <a:ln w="9525">
                      <a:noFill/>
                      <a:miter lim="800000"/>
                      <a:headEnd/>
                      <a:tailEnd/>
                    </a:ln>
                  </pic:spPr>
                </pic:pic>
              </a:graphicData>
            </a:graphic>
          </wp:inline>
        </w:drawing>
      </w:r>
    </w:p>
    <w:p w:rsidR="007B4720" w:rsidRPr="00C1708B" w:rsidRDefault="007B4720" w:rsidP="007B4720">
      <w:pPr>
        <w:tabs>
          <w:tab w:val="left" w:pos="993"/>
        </w:tabs>
        <w:autoSpaceDE w:val="0"/>
        <w:autoSpaceDN w:val="0"/>
        <w:adjustRightInd w:val="0"/>
        <w:ind w:left="993" w:hanging="993"/>
        <w:rPr>
          <w:rFonts w:cs="Arial"/>
          <w:b/>
          <w:bCs/>
          <w:lang w:val="en-CA" w:eastAsia="en-CA"/>
        </w:rPr>
      </w:pPr>
    </w:p>
    <w:p w:rsidR="007B4720" w:rsidRPr="00402DBE" w:rsidRDefault="007B4720" w:rsidP="007B4720">
      <w:pPr>
        <w:pStyle w:val="Caption"/>
        <w:rPr>
          <w:rFonts w:cs="Arial"/>
          <w:b w:val="0"/>
          <w:bCs/>
          <w:color w:val="auto"/>
          <w:u w:val="none"/>
          <w:lang w:val="en-CA" w:eastAsia="en-CA"/>
        </w:rPr>
      </w:pPr>
      <w:r w:rsidRPr="00402DBE">
        <w:rPr>
          <w:rFonts w:cs="Arial"/>
          <w:color w:val="auto"/>
          <w:u w:val="none"/>
        </w:rPr>
        <w:t xml:space="preserve">Figure </w:t>
      </w:r>
      <w:r w:rsidRPr="00402DBE">
        <w:rPr>
          <w:rFonts w:cs="Arial"/>
          <w:color w:val="auto"/>
          <w:u w:val="none"/>
        </w:rPr>
        <w:fldChar w:fldCharType="begin"/>
      </w:r>
      <w:r w:rsidRPr="00402DBE">
        <w:rPr>
          <w:rFonts w:cs="Arial"/>
          <w:color w:val="auto"/>
          <w:u w:val="none"/>
        </w:rPr>
        <w:instrText xml:space="preserve"> SEQ Figure \* ARABIC </w:instrText>
      </w:r>
      <w:r w:rsidRPr="00402DBE">
        <w:rPr>
          <w:rFonts w:cs="Arial"/>
          <w:color w:val="auto"/>
          <w:u w:val="none"/>
        </w:rPr>
        <w:fldChar w:fldCharType="separate"/>
      </w:r>
      <w:r w:rsidRPr="00402DBE">
        <w:rPr>
          <w:rFonts w:cs="Arial"/>
          <w:noProof/>
          <w:color w:val="auto"/>
          <w:u w:val="none"/>
        </w:rPr>
        <w:t>9</w:t>
      </w:r>
      <w:r w:rsidRPr="00402DBE">
        <w:rPr>
          <w:rFonts w:cs="Arial"/>
          <w:color w:val="auto"/>
          <w:u w:val="none"/>
        </w:rPr>
        <w:fldChar w:fldCharType="end"/>
      </w:r>
      <w:r w:rsidRPr="00402DBE">
        <w:rPr>
          <w:color w:val="auto"/>
          <w:u w:val="none"/>
        </w:rPr>
        <w:t xml:space="preserve"> - </w:t>
      </w:r>
      <w:r w:rsidRPr="00402DBE">
        <w:rPr>
          <w:rFonts w:cs="Arial"/>
          <w:bCs/>
          <w:color w:val="auto"/>
          <w:u w:val="none"/>
          <w:lang w:val="en-CA" w:eastAsia="en-CA"/>
        </w:rPr>
        <w:t>NPA 403/587/780 LIRs</w:t>
      </w:r>
    </w:p>
    <w:p w:rsidR="007B4720" w:rsidRDefault="007B4720" w:rsidP="007B4720">
      <w:pPr>
        <w:jc w:val="center"/>
        <w:rPr>
          <w:rFonts w:cs="Arial"/>
          <w:noProof/>
        </w:rPr>
        <w:sectPr w:rsidR="007B4720">
          <w:headerReference w:type="default" r:id="rId45"/>
          <w:footerReference w:type="default" r:id="rId46"/>
          <w:pgSz w:w="12240" w:h="15840" w:code="1"/>
          <w:pgMar w:top="1418" w:right="1077" w:bottom="1247" w:left="851" w:header="720" w:footer="720" w:gutter="0"/>
          <w:pgNumType w:start="1"/>
          <w:cols w:space="720"/>
        </w:sectPr>
      </w:pPr>
    </w:p>
    <w:p w:rsidR="007B4720" w:rsidRDefault="007B4720" w:rsidP="007B4720">
      <w:pPr>
        <w:ind w:right="792"/>
        <w:jc w:val="center"/>
        <w:rPr>
          <w:rFonts w:cs="Arial"/>
        </w:rPr>
      </w:pPr>
      <w:r>
        <w:rPr>
          <w:rFonts w:cs="Arial"/>
          <w:noProof/>
        </w:rPr>
        <w:lastRenderedPageBreak/>
        <w:drawing>
          <wp:inline distT="0" distB="0" distL="0" distR="0">
            <wp:extent cx="4990272" cy="6791685"/>
            <wp:effectExtent l="19050" t="0" r="828" b="0"/>
            <wp:docPr id="11" name="Picture 4" descr="\\ottawa-2\projects\CNA\NPA403-587-780\mapping\NPA_403-587-780_Option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ttawa-2\projects\CNA\NPA403-587-780\mapping\NPA_403-587-780_Option_1.png"/>
                    <pic:cNvPicPr>
                      <a:picLocks noChangeAspect="1" noChangeArrowheads="1"/>
                    </pic:cNvPicPr>
                  </pic:nvPicPr>
                  <pic:blipFill>
                    <a:blip r:embed="rId47" cstate="print"/>
                    <a:srcRect/>
                    <a:stretch>
                      <a:fillRect/>
                    </a:stretch>
                  </pic:blipFill>
                  <pic:spPr bwMode="auto">
                    <a:xfrm>
                      <a:off x="0" y="0"/>
                      <a:ext cx="4995237" cy="6798443"/>
                    </a:xfrm>
                    <a:prstGeom prst="rect">
                      <a:avLst/>
                    </a:prstGeom>
                    <a:noFill/>
                    <a:ln w="9525">
                      <a:noFill/>
                      <a:miter lim="800000"/>
                      <a:headEnd/>
                      <a:tailEnd/>
                    </a:ln>
                  </pic:spPr>
                </pic:pic>
              </a:graphicData>
            </a:graphic>
          </wp:inline>
        </w:drawing>
      </w:r>
    </w:p>
    <w:p w:rsidR="007B4720" w:rsidRDefault="007B4720" w:rsidP="007B4720">
      <w:pPr>
        <w:ind w:right="792"/>
        <w:jc w:val="center"/>
        <w:rPr>
          <w:rFonts w:cs="Arial"/>
        </w:rPr>
      </w:pPr>
    </w:p>
    <w:p w:rsidR="007B4720" w:rsidRPr="00D02A81" w:rsidRDefault="007B4720" w:rsidP="007B4720">
      <w:pPr>
        <w:ind w:right="792"/>
        <w:rPr>
          <w:rFonts w:cs="Arial"/>
          <w:b/>
        </w:rPr>
      </w:pPr>
    </w:p>
    <w:p w:rsidR="007B4720" w:rsidRPr="00402DBE" w:rsidRDefault="007B4720" w:rsidP="007B4720">
      <w:pPr>
        <w:pStyle w:val="Caption"/>
        <w:rPr>
          <w:rFonts w:cs="Arial"/>
          <w:color w:val="auto"/>
          <w:u w:val="none"/>
        </w:rPr>
      </w:pPr>
      <w:r w:rsidRPr="00402DBE">
        <w:rPr>
          <w:rFonts w:cs="Arial"/>
          <w:color w:val="auto"/>
          <w:u w:val="none"/>
        </w:rPr>
        <w:t xml:space="preserve">Figure </w:t>
      </w:r>
      <w:r w:rsidRPr="00402DBE">
        <w:rPr>
          <w:rFonts w:cs="Arial"/>
          <w:color w:val="auto"/>
          <w:u w:val="none"/>
        </w:rPr>
        <w:fldChar w:fldCharType="begin"/>
      </w:r>
      <w:r w:rsidRPr="00402DBE">
        <w:rPr>
          <w:rFonts w:cs="Arial"/>
          <w:color w:val="auto"/>
          <w:u w:val="none"/>
        </w:rPr>
        <w:instrText xml:space="preserve"> SEQ Figure \* ARABIC </w:instrText>
      </w:r>
      <w:r w:rsidRPr="00402DBE">
        <w:rPr>
          <w:rFonts w:cs="Arial"/>
          <w:color w:val="auto"/>
          <w:u w:val="none"/>
        </w:rPr>
        <w:fldChar w:fldCharType="separate"/>
      </w:r>
      <w:r w:rsidRPr="00402DBE">
        <w:rPr>
          <w:rFonts w:cs="Arial"/>
          <w:noProof/>
          <w:color w:val="auto"/>
          <w:u w:val="none"/>
        </w:rPr>
        <w:t>10</w:t>
      </w:r>
      <w:r w:rsidRPr="00402DBE">
        <w:rPr>
          <w:rFonts w:cs="Arial"/>
          <w:color w:val="auto"/>
          <w:u w:val="none"/>
        </w:rPr>
        <w:fldChar w:fldCharType="end"/>
      </w:r>
      <w:r w:rsidRPr="00402DBE">
        <w:rPr>
          <w:rFonts w:cs="Arial"/>
          <w:color w:val="auto"/>
          <w:u w:val="none"/>
        </w:rPr>
        <w:t xml:space="preserve"> -</w:t>
      </w:r>
      <w:r w:rsidRPr="00402DBE">
        <w:rPr>
          <w:color w:val="auto"/>
          <w:u w:val="none"/>
        </w:rPr>
        <w:t xml:space="preserve"> </w:t>
      </w:r>
      <w:r w:rsidRPr="00402DBE">
        <w:rPr>
          <w:rFonts w:cs="Arial"/>
          <w:color w:val="auto"/>
          <w:u w:val="none"/>
        </w:rPr>
        <w:t>Option 1: Split - North South Split of NPA 587, South retains NPA 587</w:t>
      </w:r>
      <w:r w:rsidRPr="00402DBE">
        <w:rPr>
          <w:rFonts w:ascii="Arial Narrow" w:hAnsi="Arial Narrow"/>
          <w:color w:val="auto"/>
          <w:szCs w:val="22"/>
          <w:u w:val="none"/>
        </w:rPr>
        <w:t xml:space="preserve"> </w:t>
      </w:r>
      <w:r w:rsidRPr="00402DBE">
        <w:rPr>
          <w:rFonts w:cs="Arial"/>
          <w:color w:val="auto"/>
          <w:u w:val="none"/>
        </w:rPr>
        <w:br w:type="page"/>
      </w:r>
    </w:p>
    <w:p w:rsidR="007B4720" w:rsidRDefault="007B4720" w:rsidP="007B4720">
      <w:pPr>
        <w:jc w:val="center"/>
        <w:rPr>
          <w:rFonts w:cs="Arial"/>
        </w:rPr>
      </w:pPr>
      <w:r>
        <w:rPr>
          <w:rFonts w:cs="Arial"/>
          <w:noProof/>
        </w:rPr>
        <w:lastRenderedPageBreak/>
        <w:drawing>
          <wp:inline distT="0" distB="0" distL="0" distR="0">
            <wp:extent cx="4988378" cy="6776120"/>
            <wp:effectExtent l="19050" t="0" r="2722" b="0"/>
            <wp:docPr id="12" name="Picture 5" descr="\\ottawa-2\projects\CNA\NPA403-587-780\mapping\NPA_403-587-780_Option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ttawa-2\projects\CNA\NPA403-587-780\mapping\NPA_403-587-780_Option_2.png"/>
                    <pic:cNvPicPr>
                      <a:picLocks noChangeAspect="1" noChangeArrowheads="1"/>
                    </pic:cNvPicPr>
                  </pic:nvPicPr>
                  <pic:blipFill>
                    <a:blip r:embed="rId48" cstate="print"/>
                    <a:srcRect/>
                    <a:stretch>
                      <a:fillRect/>
                    </a:stretch>
                  </pic:blipFill>
                  <pic:spPr bwMode="auto">
                    <a:xfrm>
                      <a:off x="0" y="0"/>
                      <a:ext cx="4996935" cy="6787744"/>
                    </a:xfrm>
                    <a:prstGeom prst="rect">
                      <a:avLst/>
                    </a:prstGeom>
                    <a:noFill/>
                    <a:ln w="9525">
                      <a:noFill/>
                      <a:miter lim="800000"/>
                      <a:headEnd/>
                      <a:tailEnd/>
                    </a:ln>
                  </pic:spPr>
                </pic:pic>
              </a:graphicData>
            </a:graphic>
          </wp:inline>
        </w:drawing>
      </w:r>
    </w:p>
    <w:p w:rsidR="007B4720" w:rsidRDefault="007B4720" w:rsidP="007B4720">
      <w:pPr>
        <w:rPr>
          <w:rFonts w:cs="Arial"/>
        </w:rPr>
      </w:pPr>
    </w:p>
    <w:p w:rsidR="007B4720" w:rsidRPr="00C1708B" w:rsidRDefault="007B4720" w:rsidP="007B4720">
      <w:pPr>
        <w:rPr>
          <w:rFonts w:cs="Arial"/>
        </w:rPr>
      </w:pPr>
    </w:p>
    <w:p w:rsidR="007B4720" w:rsidRPr="00402DBE" w:rsidRDefault="007B4720" w:rsidP="007B4720">
      <w:pPr>
        <w:pStyle w:val="Caption"/>
        <w:rPr>
          <w:rFonts w:cs="Arial"/>
          <w:b w:val="0"/>
          <w:color w:val="auto"/>
          <w:u w:val="none"/>
        </w:rPr>
      </w:pPr>
      <w:r w:rsidRPr="00402DBE">
        <w:rPr>
          <w:rFonts w:cs="Arial"/>
          <w:color w:val="auto"/>
          <w:u w:val="none"/>
        </w:rPr>
        <w:t xml:space="preserve">Figure </w:t>
      </w:r>
      <w:r w:rsidRPr="00402DBE">
        <w:rPr>
          <w:rFonts w:cs="Arial"/>
          <w:color w:val="auto"/>
          <w:u w:val="none"/>
        </w:rPr>
        <w:fldChar w:fldCharType="begin"/>
      </w:r>
      <w:r w:rsidRPr="00402DBE">
        <w:rPr>
          <w:rFonts w:cs="Arial"/>
          <w:color w:val="auto"/>
          <w:u w:val="none"/>
        </w:rPr>
        <w:instrText xml:space="preserve"> SEQ Figure \* ARABIC </w:instrText>
      </w:r>
      <w:r w:rsidRPr="00402DBE">
        <w:rPr>
          <w:rFonts w:cs="Arial"/>
          <w:color w:val="auto"/>
          <w:u w:val="none"/>
        </w:rPr>
        <w:fldChar w:fldCharType="separate"/>
      </w:r>
      <w:r w:rsidRPr="00402DBE">
        <w:rPr>
          <w:rFonts w:cs="Arial"/>
          <w:noProof/>
          <w:color w:val="auto"/>
          <w:u w:val="none"/>
        </w:rPr>
        <w:t>11</w:t>
      </w:r>
      <w:r w:rsidRPr="00402DBE">
        <w:rPr>
          <w:rFonts w:cs="Arial"/>
          <w:color w:val="auto"/>
          <w:u w:val="none"/>
        </w:rPr>
        <w:fldChar w:fldCharType="end"/>
      </w:r>
      <w:r w:rsidRPr="00402DBE">
        <w:rPr>
          <w:rFonts w:cs="Arial"/>
          <w:color w:val="auto"/>
          <w:u w:val="none"/>
        </w:rPr>
        <w:t xml:space="preserve"> -</w:t>
      </w:r>
      <w:r w:rsidRPr="00402DBE">
        <w:rPr>
          <w:color w:val="auto"/>
          <w:u w:val="none"/>
        </w:rPr>
        <w:t xml:space="preserve"> </w:t>
      </w:r>
      <w:r w:rsidRPr="00402DBE">
        <w:rPr>
          <w:rFonts w:cs="Arial"/>
          <w:color w:val="auto"/>
          <w:u w:val="none"/>
        </w:rPr>
        <w:t>Option 2: Split - North South Split of NPA 587, North retains NPA 587</w:t>
      </w:r>
      <w:r w:rsidRPr="00402DBE">
        <w:rPr>
          <w:color w:val="auto"/>
          <w:u w:val="none"/>
        </w:rPr>
        <w:br w:type="page"/>
      </w:r>
    </w:p>
    <w:p w:rsidR="00280850" w:rsidRDefault="00280850" w:rsidP="007B4720">
      <w:pPr>
        <w:pStyle w:val="Caption"/>
        <w:rPr>
          <w:rFonts w:cs="Arial"/>
          <w:color w:val="auto"/>
          <w:u w:val="none"/>
        </w:rPr>
      </w:pPr>
      <w:r w:rsidRPr="00280850">
        <w:rPr>
          <w:rFonts w:cs="Arial"/>
          <w:color w:val="auto"/>
          <w:u w:val="none"/>
        </w:rPr>
        <w:lastRenderedPageBreak/>
        <w:drawing>
          <wp:inline distT="0" distB="0" distL="0" distR="0">
            <wp:extent cx="5403239" cy="7149548"/>
            <wp:effectExtent l="19050" t="0" r="6961" b="0"/>
            <wp:docPr id="19" name="Picture 6" descr="\\ottawa-2\projects\CNA\NPA403-587-780\mapping\NPA_403-587-780_Option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ttawa-2\projects\CNA\NPA403-587-780\mapping\NPA_403-587-780_Option_3.png"/>
                    <pic:cNvPicPr>
                      <a:picLocks noChangeAspect="1" noChangeArrowheads="1"/>
                    </pic:cNvPicPr>
                  </pic:nvPicPr>
                  <pic:blipFill>
                    <a:blip r:embed="rId49" cstate="print"/>
                    <a:srcRect/>
                    <a:stretch>
                      <a:fillRect/>
                    </a:stretch>
                  </pic:blipFill>
                  <pic:spPr bwMode="auto">
                    <a:xfrm>
                      <a:off x="0" y="0"/>
                      <a:ext cx="5403844" cy="7150349"/>
                    </a:xfrm>
                    <a:prstGeom prst="rect">
                      <a:avLst/>
                    </a:prstGeom>
                    <a:noFill/>
                    <a:ln w="9525">
                      <a:noFill/>
                      <a:miter lim="800000"/>
                      <a:headEnd/>
                      <a:tailEnd/>
                    </a:ln>
                  </pic:spPr>
                </pic:pic>
              </a:graphicData>
            </a:graphic>
          </wp:inline>
        </w:drawing>
      </w:r>
    </w:p>
    <w:p w:rsidR="00280850" w:rsidRDefault="00280850" w:rsidP="007B4720">
      <w:pPr>
        <w:pStyle w:val="Caption"/>
        <w:rPr>
          <w:rFonts w:cs="Arial"/>
          <w:color w:val="auto"/>
          <w:u w:val="none"/>
        </w:rPr>
      </w:pPr>
    </w:p>
    <w:p w:rsidR="007B4720" w:rsidRPr="00280850" w:rsidRDefault="007B4720" w:rsidP="007B4720">
      <w:pPr>
        <w:pStyle w:val="Caption"/>
        <w:rPr>
          <w:rFonts w:cs="Arial"/>
          <w:color w:val="auto"/>
          <w:u w:val="none"/>
        </w:rPr>
      </w:pPr>
      <w:r w:rsidRPr="00280850">
        <w:rPr>
          <w:rFonts w:cs="Arial"/>
          <w:color w:val="auto"/>
          <w:u w:val="none"/>
        </w:rPr>
        <w:t xml:space="preserve">Figure </w:t>
      </w:r>
      <w:r w:rsidRPr="00280850">
        <w:rPr>
          <w:rFonts w:cs="Arial"/>
          <w:color w:val="auto"/>
          <w:u w:val="none"/>
        </w:rPr>
        <w:fldChar w:fldCharType="begin"/>
      </w:r>
      <w:r w:rsidRPr="00280850">
        <w:rPr>
          <w:rFonts w:cs="Arial"/>
          <w:color w:val="auto"/>
          <w:u w:val="none"/>
        </w:rPr>
        <w:instrText xml:space="preserve"> SEQ Figure \* ARABIC </w:instrText>
      </w:r>
      <w:r w:rsidRPr="00280850">
        <w:rPr>
          <w:rFonts w:cs="Arial"/>
          <w:color w:val="auto"/>
          <w:u w:val="none"/>
        </w:rPr>
        <w:fldChar w:fldCharType="separate"/>
      </w:r>
      <w:r w:rsidRPr="00280850">
        <w:rPr>
          <w:rFonts w:cs="Arial"/>
          <w:noProof/>
          <w:color w:val="auto"/>
          <w:u w:val="none"/>
        </w:rPr>
        <w:t>12</w:t>
      </w:r>
      <w:r w:rsidRPr="00280850">
        <w:rPr>
          <w:rFonts w:cs="Arial"/>
          <w:color w:val="auto"/>
          <w:u w:val="none"/>
        </w:rPr>
        <w:fldChar w:fldCharType="end"/>
      </w:r>
      <w:r w:rsidRPr="00280850">
        <w:rPr>
          <w:rFonts w:cs="Arial"/>
          <w:color w:val="auto"/>
          <w:u w:val="none"/>
        </w:rPr>
        <w:t xml:space="preserve"> -</w:t>
      </w:r>
      <w:r w:rsidRPr="00280850">
        <w:rPr>
          <w:color w:val="auto"/>
          <w:u w:val="none"/>
        </w:rPr>
        <w:t xml:space="preserve"> </w:t>
      </w:r>
      <w:r w:rsidRPr="00280850">
        <w:rPr>
          <w:rFonts w:cs="Arial"/>
          <w:color w:val="auto"/>
          <w:u w:val="none"/>
        </w:rPr>
        <w:t>Option 3: Concentrated Overlay - Concentrated Overlay of New NPA</w:t>
      </w:r>
    </w:p>
    <w:p w:rsidR="007B4720" w:rsidRPr="00F667E9" w:rsidRDefault="007B4720" w:rsidP="007B4720">
      <w:pPr>
        <w:pStyle w:val="Caption"/>
        <w:rPr>
          <w:rFonts w:cs="Arial"/>
          <w:color w:val="auto"/>
        </w:rPr>
      </w:pPr>
      <w:r w:rsidRPr="00280850">
        <w:rPr>
          <w:rFonts w:cs="Arial"/>
          <w:color w:val="auto"/>
          <w:u w:val="none"/>
        </w:rPr>
        <w:t xml:space="preserve"> </w:t>
      </w:r>
      <w:proofErr w:type="gramStart"/>
      <w:r w:rsidRPr="00280850">
        <w:rPr>
          <w:rFonts w:cs="Arial"/>
          <w:color w:val="auto"/>
          <w:u w:val="none"/>
        </w:rPr>
        <w:t>on</w:t>
      </w:r>
      <w:proofErr w:type="gramEnd"/>
      <w:r w:rsidRPr="00280850">
        <w:rPr>
          <w:rFonts w:cs="Arial"/>
          <w:color w:val="auto"/>
          <w:u w:val="none"/>
        </w:rPr>
        <w:t xml:space="preserve"> Calgary and Edmonton LIRs</w:t>
      </w:r>
      <w:r>
        <w:rPr>
          <w:rFonts w:cs="Arial"/>
        </w:rPr>
        <w:br w:type="page"/>
      </w:r>
    </w:p>
    <w:p w:rsidR="007B4720" w:rsidRPr="00F667E9" w:rsidRDefault="007B4720" w:rsidP="007B4720">
      <w:pPr>
        <w:pStyle w:val="Caption"/>
        <w:rPr>
          <w:rFonts w:cs="Arial"/>
          <w:color w:val="auto"/>
        </w:rPr>
      </w:pPr>
      <w:r w:rsidRPr="00280850">
        <w:rPr>
          <w:rFonts w:cs="Arial"/>
          <w:noProof/>
          <w:u w:val="none"/>
        </w:rPr>
        <w:lastRenderedPageBreak/>
        <w:drawing>
          <wp:inline distT="0" distB="0" distL="0" distR="0">
            <wp:extent cx="5222185" cy="6864768"/>
            <wp:effectExtent l="19050" t="0" r="0" b="0"/>
            <wp:docPr id="14" name="Picture 7" descr="\\ottawa-2\projects\CNA\NPA403-587-780\mapping\NPA_403-587-780_Option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ttawa-2\projects\CNA\NPA403-587-780\mapping\NPA_403-587-780_Option_4.png"/>
                    <pic:cNvPicPr>
                      <a:picLocks noChangeAspect="1" noChangeArrowheads="1"/>
                    </pic:cNvPicPr>
                  </pic:nvPicPr>
                  <pic:blipFill>
                    <a:blip r:embed="rId50" cstate="print"/>
                    <a:srcRect/>
                    <a:stretch>
                      <a:fillRect/>
                    </a:stretch>
                  </pic:blipFill>
                  <pic:spPr bwMode="auto">
                    <a:xfrm>
                      <a:off x="0" y="0"/>
                      <a:ext cx="5222472" cy="6865145"/>
                    </a:xfrm>
                    <a:prstGeom prst="rect">
                      <a:avLst/>
                    </a:prstGeom>
                    <a:noFill/>
                    <a:ln w="9525">
                      <a:noFill/>
                      <a:miter lim="800000"/>
                      <a:headEnd/>
                      <a:tailEnd/>
                    </a:ln>
                  </pic:spPr>
                </pic:pic>
              </a:graphicData>
            </a:graphic>
          </wp:inline>
        </w:drawing>
      </w:r>
    </w:p>
    <w:p w:rsidR="007B4720" w:rsidRPr="00F667E9" w:rsidRDefault="007B4720" w:rsidP="007B4720">
      <w:pPr>
        <w:ind w:right="606"/>
      </w:pPr>
    </w:p>
    <w:p w:rsidR="007B4720" w:rsidRPr="00F667E9" w:rsidRDefault="007B4720" w:rsidP="007B4720">
      <w:pPr>
        <w:jc w:val="center"/>
        <w:rPr>
          <w:rFonts w:cs="Arial"/>
        </w:rPr>
      </w:pPr>
    </w:p>
    <w:p w:rsidR="007B4720" w:rsidRPr="00F667E9" w:rsidRDefault="007B4720" w:rsidP="007B4720">
      <w:pPr>
        <w:rPr>
          <w:rFonts w:cs="Arial"/>
        </w:rPr>
      </w:pPr>
    </w:p>
    <w:p w:rsidR="007B4720" w:rsidRPr="00F667E9" w:rsidRDefault="007B4720" w:rsidP="007B4720">
      <w:pPr>
        <w:pStyle w:val="Caption"/>
        <w:rPr>
          <w:rFonts w:cs="Arial"/>
          <w:color w:val="auto"/>
          <w:u w:val="none"/>
        </w:rPr>
      </w:pPr>
      <w:r w:rsidRPr="00F667E9">
        <w:rPr>
          <w:rFonts w:cs="Arial"/>
          <w:color w:val="auto"/>
          <w:u w:val="none"/>
        </w:rPr>
        <w:t xml:space="preserve">Figure </w:t>
      </w:r>
      <w:r w:rsidRPr="00F667E9">
        <w:rPr>
          <w:rFonts w:cs="Arial"/>
          <w:color w:val="auto"/>
          <w:u w:val="none"/>
        </w:rPr>
        <w:fldChar w:fldCharType="begin"/>
      </w:r>
      <w:r w:rsidRPr="00F667E9">
        <w:rPr>
          <w:rFonts w:cs="Arial"/>
          <w:color w:val="auto"/>
          <w:u w:val="none"/>
        </w:rPr>
        <w:instrText xml:space="preserve"> SEQ Figure \* ARABIC </w:instrText>
      </w:r>
      <w:r w:rsidRPr="00F667E9">
        <w:rPr>
          <w:rFonts w:cs="Arial"/>
          <w:color w:val="auto"/>
          <w:u w:val="none"/>
        </w:rPr>
        <w:fldChar w:fldCharType="separate"/>
      </w:r>
      <w:r w:rsidRPr="00F667E9">
        <w:rPr>
          <w:rFonts w:cs="Arial"/>
          <w:noProof/>
          <w:color w:val="auto"/>
          <w:u w:val="none"/>
        </w:rPr>
        <w:t>13</w:t>
      </w:r>
      <w:r w:rsidRPr="00F667E9">
        <w:rPr>
          <w:rFonts w:cs="Arial"/>
          <w:color w:val="auto"/>
          <w:u w:val="none"/>
        </w:rPr>
        <w:fldChar w:fldCharType="end"/>
      </w:r>
      <w:r w:rsidRPr="00F667E9">
        <w:rPr>
          <w:rFonts w:cs="Arial"/>
          <w:color w:val="auto"/>
          <w:u w:val="none"/>
        </w:rPr>
        <w:t xml:space="preserve"> -</w:t>
      </w:r>
      <w:r w:rsidRPr="00F667E9">
        <w:rPr>
          <w:color w:val="auto"/>
          <w:u w:val="none"/>
        </w:rPr>
        <w:t xml:space="preserve"> </w:t>
      </w:r>
      <w:r w:rsidRPr="00F667E9">
        <w:rPr>
          <w:rFonts w:cs="Arial"/>
          <w:color w:val="auto"/>
          <w:u w:val="none"/>
        </w:rPr>
        <w:t xml:space="preserve">Option 4: Concentrated Overlay - Concentrated Overlay of New NPA </w:t>
      </w:r>
    </w:p>
    <w:p w:rsidR="007B4720" w:rsidRPr="00F667E9" w:rsidRDefault="007B4720" w:rsidP="007B4720">
      <w:pPr>
        <w:pStyle w:val="Caption"/>
        <w:rPr>
          <w:rFonts w:cs="Arial"/>
          <w:color w:val="auto"/>
        </w:rPr>
      </w:pPr>
      <w:proofErr w:type="gramStart"/>
      <w:r w:rsidRPr="00F667E9">
        <w:rPr>
          <w:rFonts w:cs="Arial"/>
          <w:color w:val="auto"/>
          <w:u w:val="none"/>
        </w:rPr>
        <w:t>on</w:t>
      </w:r>
      <w:proofErr w:type="gramEnd"/>
      <w:r w:rsidRPr="00F667E9">
        <w:rPr>
          <w:rFonts w:cs="Arial"/>
          <w:color w:val="auto"/>
          <w:u w:val="none"/>
        </w:rPr>
        <w:t xml:space="preserve"> Calgary and Edmonton Exchange Areas</w:t>
      </w:r>
      <w:r w:rsidRPr="00F667E9">
        <w:rPr>
          <w:rFonts w:cs="Arial"/>
          <w:b w:val="0"/>
          <w:color w:val="auto"/>
        </w:rPr>
        <w:br w:type="page"/>
      </w:r>
    </w:p>
    <w:p w:rsidR="007B4720" w:rsidRDefault="007B4720" w:rsidP="007B4720">
      <w:pPr>
        <w:rPr>
          <w:rFonts w:cs="Arial"/>
        </w:rPr>
      </w:pPr>
    </w:p>
    <w:p w:rsidR="007B4720" w:rsidRPr="00280850" w:rsidRDefault="007B4720" w:rsidP="007B4720">
      <w:pPr>
        <w:pStyle w:val="Caption"/>
        <w:tabs>
          <w:tab w:val="left" w:pos="851"/>
        </w:tabs>
        <w:ind w:left="851" w:right="366" w:hanging="851"/>
        <w:rPr>
          <w:rFonts w:cs="Arial"/>
          <w:color w:val="auto"/>
          <w:u w:val="none"/>
        </w:rPr>
      </w:pPr>
      <w:r w:rsidRPr="00280850">
        <w:rPr>
          <w:rFonts w:cs="Arial"/>
          <w:noProof/>
          <w:u w:val="none"/>
        </w:rPr>
        <w:drawing>
          <wp:inline distT="0" distB="0" distL="0" distR="0">
            <wp:extent cx="4685472" cy="6782898"/>
            <wp:effectExtent l="19050" t="0" r="828" b="0"/>
            <wp:docPr id="15" name="Picture 8" descr="\\ottawa-2\projects\CNA\NPA403-587-780\mapping\NPA_403-587-780_Option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ttawa-2\projects\CNA\NPA403-587-780\mapping\NPA_403-587-780_Option_5.png"/>
                    <pic:cNvPicPr>
                      <a:picLocks noChangeAspect="1" noChangeArrowheads="1"/>
                    </pic:cNvPicPr>
                  </pic:nvPicPr>
                  <pic:blipFill>
                    <a:blip r:embed="rId51" cstate="print"/>
                    <a:srcRect/>
                    <a:stretch>
                      <a:fillRect/>
                    </a:stretch>
                  </pic:blipFill>
                  <pic:spPr bwMode="auto">
                    <a:xfrm>
                      <a:off x="0" y="0"/>
                      <a:ext cx="4691014" cy="6790920"/>
                    </a:xfrm>
                    <a:prstGeom prst="rect">
                      <a:avLst/>
                    </a:prstGeom>
                    <a:noFill/>
                    <a:ln w="9525">
                      <a:noFill/>
                      <a:miter lim="800000"/>
                      <a:headEnd/>
                      <a:tailEnd/>
                    </a:ln>
                  </pic:spPr>
                </pic:pic>
              </a:graphicData>
            </a:graphic>
          </wp:inline>
        </w:drawing>
      </w:r>
    </w:p>
    <w:p w:rsidR="007B4720" w:rsidRPr="00280850" w:rsidRDefault="007B4720" w:rsidP="007B4720">
      <w:pPr>
        <w:pStyle w:val="Caption"/>
        <w:rPr>
          <w:rFonts w:cs="Arial"/>
          <w:color w:val="auto"/>
          <w:u w:val="none"/>
        </w:rPr>
      </w:pPr>
    </w:p>
    <w:p w:rsidR="007B4720" w:rsidRPr="00280850" w:rsidRDefault="007B4720" w:rsidP="007B4720">
      <w:pPr>
        <w:pStyle w:val="Caption"/>
        <w:rPr>
          <w:rFonts w:cs="Arial"/>
          <w:color w:val="auto"/>
          <w:u w:val="none"/>
        </w:rPr>
      </w:pPr>
      <w:r w:rsidRPr="00280850">
        <w:rPr>
          <w:rFonts w:cs="Arial"/>
          <w:color w:val="auto"/>
          <w:u w:val="none"/>
        </w:rPr>
        <w:t xml:space="preserve">Figure </w:t>
      </w:r>
      <w:r w:rsidRPr="00280850">
        <w:rPr>
          <w:rFonts w:cs="Arial"/>
          <w:color w:val="auto"/>
          <w:u w:val="none"/>
        </w:rPr>
        <w:fldChar w:fldCharType="begin"/>
      </w:r>
      <w:r w:rsidRPr="00280850">
        <w:rPr>
          <w:rFonts w:cs="Arial"/>
          <w:color w:val="auto"/>
          <w:u w:val="none"/>
        </w:rPr>
        <w:instrText xml:space="preserve"> SEQ Figure \* ARABIC </w:instrText>
      </w:r>
      <w:r w:rsidRPr="00280850">
        <w:rPr>
          <w:rFonts w:cs="Arial"/>
          <w:color w:val="auto"/>
          <w:u w:val="none"/>
        </w:rPr>
        <w:fldChar w:fldCharType="separate"/>
      </w:r>
      <w:r w:rsidRPr="00280850">
        <w:rPr>
          <w:rFonts w:cs="Arial"/>
          <w:noProof/>
          <w:color w:val="auto"/>
          <w:u w:val="none"/>
        </w:rPr>
        <w:t>14</w:t>
      </w:r>
      <w:r w:rsidRPr="00280850">
        <w:rPr>
          <w:rFonts w:cs="Arial"/>
          <w:color w:val="auto"/>
          <w:u w:val="none"/>
        </w:rPr>
        <w:fldChar w:fldCharType="end"/>
      </w:r>
      <w:r w:rsidRPr="00280850">
        <w:rPr>
          <w:rFonts w:cs="Arial"/>
          <w:color w:val="auto"/>
          <w:u w:val="none"/>
        </w:rPr>
        <w:t xml:space="preserve"> -</w:t>
      </w:r>
      <w:r w:rsidRPr="00280850">
        <w:rPr>
          <w:color w:val="auto"/>
          <w:u w:val="none"/>
        </w:rPr>
        <w:t xml:space="preserve"> </w:t>
      </w:r>
      <w:r w:rsidRPr="00280850">
        <w:rPr>
          <w:rFonts w:cs="Arial"/>
          <w:color w:val="auto"/>
          <w:u w:val="none"/>
        </w:rPr>
        <w:t>Option 5: Concentrated Overlay - Concentrated Overlay of two new NPAs - first new NPA overlays NPA 587/780 and the second new NPA overlays NPA 403/587</w:t>
      </w:r>
    </w:p>
    <w:p w:rsidR="007B4720" w:rsidRPr="00280850" w:rsidRDefault="007B4720" w:rsidP="007B4720">
      <w:pPr>
        <w:pStyle w:val="Caption"/>
        <w:tabs>
          <w:tab w:val="left" w:pos="851"/>
        </w:tabs>
        <w:ind w:left="2127" w:right="792" w:hanging="2127"/>
        <w:rPr>
          <w:rFonts w:cs="Arial"/>
          <w:b w:val="0"/>
          <w:color w:val="auto"/>
          <w:u w:val="none"/>
        </w:rPr>
      </w:pPr>
      <w:r w:rsidRPr="00280850">
        <w:rPr>
          <w:rFonts w:cs="Arial"/>
          <w:b w:val="0"/>
          <w:color w:val="auto"/>
          <w:u w:val="none"/>
        </w:rPr>
        <w:br w:type="page"/>
      </w:r>
    </w:p>
    <w:p w:rsidR="007B4720" w:rsidRDefault="007B4720" w:rsidP="007B4720"/>
    <w:p w:rsidR="007B4720" w:rsidRPr="00F667E9" w:rsidRDefault="007B4720" w:rsidP="007B4720">
      <w:pPr>
        <w:pStyle w:val="Caption"/>
        <w:keepNext/>
        <w:tabs>
          <w:tab w:val="left" w:pos="426"/>
        </w:tabs>
        <w:ind w:left="851" w:right="792" w:hanging="851"/>
        <w:rPr>
          <w:rFonts w:cs="Arial"/>
          <w:color w:val="auto"/>
        </w:rPr>
      </w:pPr>
      <w:r w:rsidRPr="00280850">
        <w:rPr>
          <w:rFonts w:cs="Arial"/>
          <w:noProof/>
          <w:u w:val="none"/>
        </w:rPr>
        <w:drawing>
          <wp:inline distT="0" distB="0" distL="0" distR="0">
            <wp:extent cx="4871002" cy="6971791"/>
            <wp:effectExtent l="19050" t="0" r="5798" b="0"/>
            <wp:docPr id="26" name="Picture 9" descr="\\ottawa-2\projects\CNA\NPA403-587-780\mapping\NPA_403-587-780_Option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ttawa-2\projects\CNA\NPA403-587-780\mapping\NPA_403-587-780_Option_6.png"/>
                    <pic:cNvPicPr>
                      <a:picLocks noChangeAspect="1" noChangeArrowheads="1"/>
                    </pic:cNvPicPr>
                  </pic:nvPicPr>
                  <pic:blipFill>
                    <a:blip r:embed="rId52" cstate="print"/>
                    <a:srcRect/>
                    <a:stretch>
                      <a:fillRect/>
                    </a:stretch>
                  </pic:blipFill>
                  <pic:spPr bwMode="auto">
                    <a:xfrm>
                      <a:off x="0" y="0"/>
                      <a:ext cx="4874809" cy="6977240"/>
                    </a:xfrm>
                    <a:prstGeom prst="rect">
                      <a:avLst/>
                    </a:prstGeom>
                    <a:noFill/>
                    <a:ln w="9525">
                      <a:noFill/>
                      <a:miter lim="800000"/>
                      <a:headEnd/>
                      <a:tailEnd/>
                    </a:ln>
                  </pic:spPr>
                </pic:pic>
              </a:graphicData>
            </a:graphic>
          </wp:inline>
        </w:drawing>
      </w:r>
    </w:p>
    <w:p w:rsidR="007B4720" w:rsidRPr="00F667E9" w:rsidRDefault="007B4720" w:rsidP="007B4720">
      <w:pPr>
        <w:pStyle w:val="Caption"/>
        <w:keepNext/>
        <w:tabs>
          <w:tab w:val="left" w:pos="426"/>
        </w:tabs>
        <w:ind w:left="851" w:right="792" w:hanging="851"/>
        <w:rPr>
          <w:rFonts w:cs="Arial"/>
          <w:color w:val="auto"/>
          <w:u w:val="none"/>
        </w:rPr>
      </w:pPr>
    </w:p>
    <w:p w:rsidR="007B4720" w:rsidRPr="00F667E9" w:rsidRDefault="007B4720" w:rsidP="007B4720">
      <w:pPr>
        <w:pStyle w:val="Caption"/>
        <w:rPr>
          <w:rFonts w:ascii="Arial Narrow" w:hAnsi="Arial Narrow" w:cs="Arial"/>
          <w:color w:val="auto"/>
          <w:szCs w:val="22"/>
          <w:u w:val="none"/>
        </w:rPr>
      </w:pPr>
      <w:r w:rsidRPr="00F667E9">
        <w:rPr>
          <w:rFonts w:cs="Arial"/>
          <w:color w:val="auto"/>
          <w:u w:val="none"/>
        </w:rPr>
        <w:t xml:space="preserve">Figure </w:t>
      </w:r>
      <w:r w:rsidRPr="00F667E9">
        <w:rPr>
          <w:rFonts w:cs="Arial"/>
          <w:color w:val="auto"/>
          <w:u w:val="none"/>
        </w:rPr>
        <w:fldChar w:fldCharType="begin"/>
      </w:r>
      <w:r w:rsidRPr="00F667E9">
        <w:rPr>
          <w:rFonts w:cs="Arial"/>
          <w:color w:val="auto"/>
          <w:u w:val="none"/>
        </w:rPr>
        <w:instrText xml:space="preserve"> SEQ Figure \* ARABIC </w:instrText>
      </w:r>
      <w:r w:rsidRPr="00F667E9">
        <w:rPr>
          <w:rFonts w:cs="Arial"/>
          <w:color w:val="auto"/>
          <w:u w:val="none"/>
        </w:rPr>
        <w:fldChar w:fldCharType="separate"/>
      </w:r>
      <w:r w:rsidRPr="00F667E9">
        <w:rPr>
          <w:rFonts w:cs="Arial"/>
          <w:noProof/>
          <w:color w:val="auto"/>
          <w:u w:val="none"/>
        </w:rPr>
        <w:t>15</w:t>
      </w:r>
      <w:r w:rsidRPr="00F667E9">
        <w:rPr>
          <w:rFonts w:cs="Arial"/>
          <w:color w:val="auto"/>
          <w:u w:val="none"/>
        </w:rPr>
        <w:fldChar w:fldCharType="end"/>
      </w:r>
      <w:r w:rsidRPr="00F667E9">
        <w:rPr>
          <w:color w:val="auto"/>
          <w:u w:val="none"/>
        </w:rPr>
        <w:t xml:space="preserve"> - </w:t>
      </w:r>
      <w:r w:rsidRPr="00F667E9">
        <w:rPr>
          <w:rFonts w:cs="Arial"/>
          <w:color w:val="auto"/>
          <w:u w:val="none"/>
        </w:rPr>
        <w:t>Option 6: Distributed Overlay - Distributed Overlay of a New NPA on NPA 403/587/780</w:t>
      </w:r>
    </w:p>
    <w:p w:rsidR="007B4720" w:rsidRPr="00F667E9" w:rsidRDefault="007B4720" w:rsidP="007B4720">
      <w:pPr>
        <w:pStyle w:val="Caption"/>
        <w:keepNext/>
        <w:tabs>
          <w:tab w:val="left" w:pos="426"/>
        </w:tabs>
        <w:ind w:left="851" w:right="792" w:hanging="851"/>
        <w:rPr>
          <w:rFonts w:cs="Arial"/>
          <w:color w:val="auto"/>
          <w:u w:val="none"/>
        </w:rPr>
      </w:pPr>
    </w:p>
    <w:p w:rsidR="007B4720" w:rsidRPr="00F667E9" w:rsidRDefault="007B4720" w:rsidP="007B4720">
      <w:pPr>
        <w:pStyle w:val="Caption"/>
        <w:tabs>
          <w:tab w:val="left" w:pos="851"/>
        </w:tabs>
        <w:ind w:left="2127" w:right="792" w:hanging="2127"/>
        <w:rPr>
          <w:rFonts w:cs="Arial"/>
          <w:b w:val="0"/>
          <w:color w:val="auto"/>
        </w:rPr>
      </w:pPr>
      <w:r w:rsidRPr="00F667E9">
        <w:rPr>
          <w:rFonts w:cs="Arial"/>
          <w:b w:val="0"/>
          <w:color w:val="auto"/>
        </w:rPr>
        <w:br w:type="page"/>
      </w:r>
    </w:p>
    <w:p w:rsidR="007B4720" w:rsidRPr="00280850" w:rsidRDefault="007B4720" w:rsidP="007B4720">
      <w:pPr>
        <w:pStyle w:val="Caption"/>
        <w:tabs>
          <w:tab w:val="left" w:pos="851"/>
        </w:tabs>
        <w:ind w:right="792"/>
        <w:rPr>
          <w:rFonts w:cs="Arial"/>
          <w:color w:val="auto"/>
          <w:u w:val="none"/>
        </w:rPr>
      </w:pPr>
      <w:r w:rsidRPr="00280850">
        <w:rPr>
          <w:rFonts w:cs="Arial"/>
          <w:noProof/>
          <w:color w:val="auto"/>
          <w:u w:val="none"/>
        </w:rPr>
        <w:lastRenderedPageBreak/>
        <w:drawing>
          <wp:inline distT="0" distB="0" distL="0" distR="0">
            <wp:extent cx="5036655" cy="7250502"/>
            <wp:effectExtent l="19050" t="0" r="0" b="0"/>
            <wp:docPr id="27" name="Picture 10" descr="\\ottawa-2\projects\CNA\NPA403-587-780\mapping\NPA_403-587-780_Option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ttawa-2\projects\CNA\NPA403-587-780\mapping\NPA_403-587-780_Option_7.png"/>
                    <pic:cNvPicPr>
                      <a:picLocks noChangeAspect="1" noChangeArrowheads="1"/>
                    </pic:cNvPicPr>
                  </pic:nvPicPr>
                  <pic:blipFill>
                    <a:blip r:embed="rId53" cstate="print"/>
                    <a:srcRect/>
                    <a:stretch>
                      <a:fillRect/>
                    </a:stretch>
                  </pic:blipFill>
                  <pic:spPr bwMode="auto">
                    <a:xfrm>
                      <a:off x="0" y="0"/>
                      <a:ext cx="5038796" cy="7253583"/>
                    </a:xfrm>
                    <a:prstGeom prst="rect">
                      <a:avLst/>
                    </a:prstGeom>
                    <a:noFill/>
                    <a:ln w="9525">
                      <a:noFill/>
                      <a:miter lim="800000"/>
                      <a:headEnd/>
                      <a:tailEnd/>
                    </a:ln>
                  </pic:spPr>
                </pic:pic>
              </a:graphicData>
            </a:graphic>
          </wp:inline>
        </w:drawing>
      </w:r>
    </w:p>
    <w:p w:rsidR="00280850" w:rsidRPr="00280850" w:rsidRDefault="00280850" w:rsidP="00280850">
      <w:pPr>
        <w:rPr>
          <w:b/>
        </w:rPr>
      </w:pPr>
    </w:p>
    <w:p w:rsidR="007B4720" w:rsidRPr="00280850" w:rsidRDefault="007B4720" w:rsidP="007B4720">
      <w:pPr>
        <w:pStyle w:val="Caption"/>
        <w:rPr>
          <w:rFonts w:ascii="Arial Narrow" w:hAnsi="Arial Narrow" w:cs="Arial"/>
          <w:color w:val="auto"/>
          <w:szCs w:val="22"/>
          <w:u w:val="none"/>
        </w:rPr>
      </w:pPr>
      <w:r w:rsidRPr="00280850">
        <w:rPr>
          <w:rFonts w:cs="Arial"/>
          <w:color w:val="auto"/>
          <w:u w:val="none"/>
        </w:rPr>
        <w:t xml:space="preserve">Figure </w:t>
      </w:r>
      <w:r w:rsidRPr="00280850">
        <w:rPr>
          <w:rFonts w:cs="Arial"/>
          <w:color w:val="auto"/>
          <w:u w:val="none"/>
        </w:rPr>
        <w:fldChar w:fldCharType="begin"/>
      </w:r>
      <w:r w:rsidRPr="00280850">
        <w:rPr>
          <w:rFonts w:cs="Arial"/>
          <w:color w:val="auto"/>
          <w:u w:val="none"/>
        </w:rPr>
        <w:instrText xml:space="preserve"> SEQ Figure \* ARABIC </w:instrText>
      </w:r>
      <w:r w:rsidRPr="00280850">
        <w:rPr>
          <w:rFonts w:cs="Arial"/>
          <w:color w:val="auto"/>
          <w:u w:val="none"/>
        </w:rPr>
        <w:fldChar w:fldCharType="separate"/>
      </w:r>
      <w:r w:rsidRPr="00280850">
        <w:rPr>
          <w:rFonts w:cs="Arial"/>
          <w:noProof/>
          <w:color w:val="auto"/>
          <w:u w:val="none"/>
        </w:rPr>
        <w:t>16</w:t>
      </w:r>
      <w:r w:rsidRPr="00280850">
        <w:rPr>
          <w:rFonts w:cs="Arial"/>
          <w:color w:val="auto"/>
          <w:u w:val="none"/>
        </w:rPr>
        <w:fldChar w:fldCharType="end"/>
      </w:r>
      <w:r w:rsidRPr="00280850">
        <w:rPr>
          <w:color w:val="auto"/>
          <w:u w:val="none"/>
        </w:rPr>
        <w:t xml:space="preserve"> - </w:t>
      </w:r>
      <w:r w:rsidRPr="00280850">
        <w:rPr>
          <w:rFonts w:cs="Arial"/>
          <w:color w:val="auto"/>
          <w:u w:val="none"/>
        </w:rPr>
        <w:t>Option 7: Distributed Overlay - Distributed Overlay of two New NPAs on NPA 403/587/780</w:t>
      </w:r>
    </w:p>
    <w:p w:rsidR="007B4720" w:rsidRDefault="007B4720" w:rsidP="007B4720">
      <w:pPr>
        <w:rPr>
          <w:rFonts w:cs="Arial"/>
        </w:rPr>
      </w:pPr>
    </w:p>
    <w:p w:rsidR="007B4720" w:rsidRDefault="007B4720" w:rsidP="007B4720">
      <w:pPr>
        <w:rPr>
          <w:rFonts w:cs="Arial"/>
        </w:rPr>
        <w:sectPr w:rsidR="007B4720" w:rsidSect="0005522D">
          <w:pgSz w:w="12240" w:h="15840" w:code="1"/>
          <w:pgMar w:top="1418" w:right="1077" w:bottom="1247" w:left="851" w:header="720" w:footer="720" w:gutter="0"/>
          <w:cols w:space="720"/>
        </w:sectPr>
      </w:pPr>
    </w:p>
    <w:p w:rsidR="007B4720" w:rsidRPr="00E66D52" w:rsidRDefault="007B4720" w:rsidP="007B4720">
      <w:pPr>
        <w:rPr>
          <w:rFonts w:cs="Arial"/>
        </w:rPr>
      </w:pPr>
    </w:p>
    <w:p w:rsidR="007B4720" w:rsidRPr="00280850" w:rsidRDefault="007B4720" w:rsidP="007B4720">
      <w:pPr>
        <w:pStyle w:val="Caption"/>
        <w:rPr>
          <w:rFonts w:cs="Arial"/>
          <w:noProof/>
          <w:color w:val="auto"/>
          <w:u w:val="none"/>
        </w:rPr>
      </w:pPr>
      <w:r w:rsidRPr="00280850">
        <w:rPr>
          <w:rFonts w:cs="Arial"/>
          <w:noProof/>
          <w:color w:val="auto"/>
          <w:u w:val="none"/>
        </w:rPr>
        <w:t xml:space="preserve">Table </w:t>
      </w:r>
      <w:r w:rsidRPr="00280850">
        <w:rPr>
          <w:rFonts w:cs="Arial"/>
          <w:color w:val="auto"/>
          <w:u w:val="none"/>
        </w:rPr>
        <w:fldChar w:fldCharType="begin"/>
      </w:r>
      <w:r w:rsidRPr="00280850">
        <w:rPr>
          <w:rFonts w:cs="Arial"/>
          <w:color w:val="auto"/>
          <w:u w:val="none"/>
        </w:rPr>
        <w:instrText xml:space="preserve"> SEQ Table \* ARABIC </w:instrText>
      </w:r>
      <w:r w:rsidRPr="00280850">
        <w:rPr>
          <w:rFonts w:cs="Arial"/>
          <w:color w:val="auto"/>
          <w:u w:val="none"/>
        </w:rPr>
        <w:fldChar w:fldCharType="separate"/>
      </w:r>
      <w:r w:rsidRPr="00280850">
        <w:rPr>
          <w:rFonts w:cs="Arial"/>
          <w:noProof/>
          <w:color w:val="auto"/>
          <w:u w:val="none"/>
        </w:rPr>
        <w:t>1</w:t>
      </w:r>
      <w:r w:rsidRPr="00280850">
        <w:rPr>
          <w:rFonts w:cs="Arial"/>
          <w:color w:val="auto"/>
          <w:u w:val="none"/>
        </w:rPr>
        <w:fldChar w:fldCharType="end"/>
      </w:r>
      <w:r w:rsidRPr="00280850">
        <w:rPr>
          <w:rFonts w:cs="Arial"/>
          <w:noProof/>
          <w:color w:val="auto"/>
          <w:u w:val="none"/>
        </w:rPr>
        <w:t xml:space="preserve"> - Exchange Areas in NPA 403/587/780 and Exchange Areas in NPAs for each Relief Option</w:t>
      </w:r>
    </w:p>
    <w:p w:rsidR="007B4720" w:rsidRPr="00C1708B" w:rsidRDefault="007B4720" w:rsidP="007B4720">
      <w:pPr>
        <w:rPr>
          <w:rFonts w:cs="Arial"/>
        </w:rPr>
      </w:pPr>
    </w:p>
    <w:tbl>
      <w:tblPr>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5"/>
        <w:gridCol w:w="2324"/>
        <w:gridCol w:w="369"/>
        <w:gridCol w:w="369"/>
        <w:gridCol w:w="369"/>
        <w:gridCol w:w="369"/>
        <w:gridCol w:w="369"/>
        <w:gridCol w:w="369"/>
        <w:gridCol w:w="362"/>
        <w:gridCol w:w="376"/>
        <w:gridCol w:w="369"/>
        <w:gridCol w:w="369"/>
        <w:gridCol w:w="369"/>
        <w:gridCol w:w="369"/>
        <w:gridCol w:w="369"/>
        <w:gridCol w:w="369"/>
        <w:gridCol w:w="369"/>
        <w:gridCol w:w="369"/>
        <w:gridCol w:w="369"/>
        <w:gridCol w:w="369"/>
        <w:gridCol w:w="369"/>
      </w:tblGrid>
      <w:tr w:rsidR="007B4720" w:rsidRPr="00C1708B" w:rsidTr="0005522D">
        <w:trPr>
          <w:trHeight w:val="170"/>
          <w:tblHeader/>
        </w:trPr>
        <w:tc>
          <w:tcPr>
            <w:tcW w:w="595" w:type="dxa"/>
            <w:vAlign w:val="center"/>
          </w:tcPr>
          <w:p w:rsidR="007B4720" w:rsidRDefault="007B4720" w:rsidP="0005522D">
            <w:pPr>
              <w:widowControl w:val="0"/>
              <w:jc w:val="center"/>
              <w:rPr>
                <w:rFonts w:cs="Arial"/>
                <w:b/>
                <w:bCs/>
                <w:sz w:val="18"/>
                <w:szCs w:val="18"/>
              </w:rPr>
            </w:pPr>
          </w:p>
        </w:tc>
        <w:tc>
          <w:tcPr>
            <w:tcW w:w="2324" w:type="dxa"/>
            <w:shd w:val="clear" w:color="auto" w:fill="auto"/>
            <w:noWrap/>
            <w:vAlign w:val="center"/>
          </w:tcPr>
          <w:p w:rsidR="007B4720" w:rsidRPr="00C1708B" w:rsidRDefault="007B4720" w:rsidP="0005522D">
            <w:pPr>
              <w:widowControl w:val="0"/>
              <w:jc w:val="center"/>
              <w:rPr>
                <w:rFonts w:cs="Arial"/>
                <w:b/>
                <w:bCs/>
                <w:sz w:val="18"/>
                <w:szCs w:val="18"/>
              </w:rPr>
            </w:pPr>
            <w:r>
              <w:rPr>
                <w:rFonts w:cs="Arial"/>
                <w:b/>
                <w:bCs/>
                <w:sz w:val="18"/>
                <w:szCs w:val="18"/>
              </w:rPr>
              <w:t>Options</w:t>
            </w:r>
          </w:p>
        </w:tc>
        <w:tc>
          <w:tcPr>
            <w:tcW w:w="1107" w:type="dxa"/>
            <w:gridSpan w:val="3"/>
            <w:shd w:val="clear" w:color="auto" w:fill="auto"/>
            <w:vAlign w:val="center"/>
          </w:tcPr>
          <w:p w:rsidR="007B4720" w:rsidRDefault="007B4720" w:rsidP="0005522D">
            <w:pPr>
              <w:widowControl w:val="0"/>
              <w:jc w:val="center"/>
              <w:rPr>
                <w:rFonts w:cs="Arial"/>
                <w:b/>
                <w:bCs/>
                <w:sz w:val="18"/>
                <w:szCs w:val="18"/>
              </w:rPr>
            </w:pPr>
            <w:r>
              <w:rPr>
                <w:rFonts w:cs="Arial"/>
                <w:b/>
                <w:bCs/>
                <w:sz w:val="18"/>
                <w:szCs w:val="18"/>
              </w:rPr>
              <w:t>Current</w:t>
            </w:r>
          </w:p>
        </w:tc>
        <w:tc>
          <w:tcPr>
            <w:tcW w:w="738" w:type="dxa"/>
            <w:gridSpan w:val="2"/>
            <w:shd w:val="clear" w:color="auto" w:fill="auto"/>
            <w:vAlign w:val="center"/>
          </w:tcPr>
          <w:p w:rsidR="007B4720" w:rsidRDefault="007B4720" w:rsidP="0005522D">
            <w:pPr>
              <w:widowControl w:val="0"/>
              <w:jc w:val="center"/>
              <w:rPr>
                <w:rFonts w:cs="Arial"/>
                <w:b/>
                <w:bCs/>
                <w:sz w:val="18"/>
                <w:szCs w:val="18"/>
              </w:rPr>
            </w:pPr>
            <w:r w:rsidRPr="00C1708B">
              <w:rPr>
                <w:rFonts w:cs="Arial"/>
                <w:b/>
                <w:bCs/>
                <w:sz w:val="18"/>
                <w:szCs w:val="18"/>
              </w:rPr>
              <w:t>1</w:t>
            </w:r>
          </w:p>
        </w:tc>
        <w:tc>
          <w:tcPr>
            <w:tcW w:w="731" w:type="dxa"/>
            <w:gridSpan w:val="2"/>
            <w:shd w:val="clear" w:color="auto" w:fill="auto"/>
            <w:vAlign w:val="center"/>
          </w:tcPr>
          <w:p w:rsidR="007B4720" w:rsidRDefault="007B4720" w:rsidP="0005522D">
            <w:pPr>
              <w:widowControl w:val="0"/>
              <w:jc w:val="center"/>
              <w:rPr>
                <w:rFonts w:cs="Arial"/>
                <w:b/>
                <w:bCs/>
                <w:sz w:val="18"/>
                <w:szCs w:val="18"/>
              </w:rPr>
            </w:pPr>
            <w:r>
              <w:rPr>
                <w:rFonts w:cs="Arial"/>
                <w:b/>
                <w:bCs/>
                <w:sz w:val="18"/>
                <w:szCs w:val="18"/>
              </w:rPr>
              <w:t>2</w:t>
            </w:r>
          </w:p>
        </w:tc>
        <w:tc>
          <w:tcPr>
            <w:tcW w:w="745" w:type="dxa"/>
            <w:gridSpan w:val="2"/>
            <w:shd w:val="clear" w:color="auto" w:fill="auto"/>
            <w:vAlign w:val="center"/>
          </w:tcPr>
          <w:p w:rsidR="007B4720" w:rsidRDefault="007B4720" w:rsidP="0005522D">
            <w:pPr>
              <w:widowControl w:val="0"/>
              <w:jc w:val="center"/>
              <w:rPr>
                <w:rFonts w:cs="Arial"/>
                <w:b/>
                <w:bCs/>
                <w:sz w:val="18"/>
                <w:szCs w:val="18"/>
              </w:rPr>
            </w:pPr>
            <w:r>
              <w:rPr>
                <w:rFonts w:cs="Arial"/>
                <w:b/>
                <w:bCs/>
                <w:sz w:val="18"/>
                <w:szCs w:val="18"/>
              </w:rPr>
              <w:t>3</w:t>
            </w:r>
          </w:p>
        </w:tc>
        <w:tc>
          <w:tcPr>
            <w:tcW w:w="738" w:type="dxa"/>
            <w:gridSpan w:val="2"/>
            <w:shd w:val="clear" w:color="auto" w:fill="auto"/>
            <w:vAlign w:val="center"/>
          </w:tcPr>
          <w:p w:rsidR="007B4720" w:rsidRDefault="007B4720" w:rsidP="0005522D">
            <w:pPr>
              <w:widowControl w:val="0"/>
              <w:jc w:val="center"/>
              <w:rPr>
                <w:rFonts w:cs="Arial"/>
                <w:b/>
                <w:bCs/>
                <w:sz w:val="18"/>
                <w:szCs w:val="18"/>
              </w:rPr>
            </w:pPr>
            <w:r>
              <w:rPr>
                <w:rFonts w:cs="Arial"/>
                <w:b/>
                <w:bCs/>
                <w:sz w:val="18"/>
                <w:szCs w:val="18"/>
              </w:rPr>
              <w:t>4</w:t>
            </w:r>
          </w:p>
        </w:tc>
        <w:tc>
          <w:tcPr>
            <w:tcW w:w="1107" w:type="dxa"/>
            <w:gridSpan w:val="3"/>
            <w:shd w:val="clear" w:color="auto" w:fill="auto"/>
            <w:vAlign w:val="center"/>
          </w:tcPr>
          <w:p w:rsidR="007B4720" w:rsidRDefault="007B4720" w:rsidP="0005522D">
            <w:pPr>
              <w:widowControl w:val="0"/>
              <w:jc w:val="center"/>
              <w:rPr>
                <w:rFonts w:cs="Arial"/>
                <w:b/>
                <w:bCs/>
                <w:sz w:val="18"/>
                <w:szCs w:val="18"/>
              </w:rPr>
            </w:pPr>
            <w:r>
              <w:rPr>
                <w:rFonts w:cs="Arial"/>
                <w:b/>
                <w:bCs/>
                <w:sz w:val="18"/>
                <w:szCs w:val="18"/>
              </w:rPr>
              <w:t>5</w:t>
            </w:r>
          </w:p>
        </w:tc>
        <w:tc>
          <w:tcPr>
            <w:tcW w:w="738" w:type="dxa"/>
            <w:gridSpan w:val="2"/>
            <w:shd w:val="clear" w:color="auto" w:fill="auto"/>
            <w:vAlign w:val="center"/>
          </w:tcPr>
          <w:p w:rsidR="007B4720" w:rsidRDefault="007B4720" w:rsidP="0005522D">
            <w:pPr>
              <w:widowControl w:val="0"/>
              <w:jc w:val="center"/>
              <w:rPr>
                <w:rFonts w:cs="Arial"/>
                <w:b/>
                <w:bCs/>
                <w:sz w:val="18"/>
                <w:szCs w:val="18"/>
              </w:rPr>
            </w:pPr>
            <w:r>
              <w:rPr>
                <w:rFonts w:cs="Arial"/>
                <w:b/>
                <w:bCs/>
                <w:sz w:val="18"/>
                <w:szCs w:val="18"/>
              </w:rPr>
              <w:t>6</w:t>
            </w:r>
          </w:p>
        </w:tc>
        <w:tc>
          <w:tcPr>
            <w:tcW w:w="1107" w:type="dxa"/>
            <w:gridSpan w:val="3"/>
            <w:shd w:val="clear" w:color="auto" w:fill="auto"/>
            <w:vAlign w:val="center"/>
          </w:tcPr>
          <w:p w:rsidR="007B4720" w:rsidRDefault="007B4720" w:rsidP="0005522D">
            <w:pPr>
              <w:widowControl w:val="0"/>
              <w:jc w:val="center"/>
              <w:rPr>
                <w:rFonts w:cs="Arial"/>
                <w:b/>
                <w:bCs/>
                <w:sz w:val="18"/>
                <w:szCs w:val="18"/>
              </w:rPr>
            </w:pPr>
            <w:r>
              <w:rPr>
                <w:rFonts w:cs="Arial"/>
                <w:b/>
                <w:bCs/>
                <w:sz w:val="18"/>
                <w:szCs w:val="18"/>
              </w:rPr>
              <w:t>7</w:t>
            </w:r>
          </w:p>
        </w:tc>
      </w:tr>
      <w:tr w:rsidR="007B4720" w:rsidRPr="00C1708B" w:rsidTr="0005522D">
        <w:trPr>
          <w:cantSplit/>
          <w:trHeight w:val="1151"/>
          <w:tblHeader/>
        </w:trPr>
        <w:tc>
          <w:tcPr>
            <w:tcW w:w="595" w:type="dxa"/>
            <w:vAlign w:val="center"/>
          </w:tcPr>
          <w:p w:rsidR="007B4720" w:rsidRPr="00C1708B" w:rsidRDefault="007B4720" w:rsidP="0005522D">
            <w:pPr>
              <w:ind w:right="-108"/>
              <w:jc w:val="center"/>
              <w:rPr>
                <w:rFonts w:cs="Arial"/>
                <w:b/>
                <w:bCs/>
                <w:sz w:val="18"/>
                <w:szCs w:val="18"/>
              </w:rPr>
            </w:pPr>
            <w:r>
              <w:rPr>
                <w:rFonts w:cs="Arial"/>
                <w:b/>
                <w:bCs/>
                <w:sz w:val="18"/>
                <w:szCs w:val="18"/>
              </w:rPr>
              <w:t>No.</w:t>
            </w:r>
          </w:p>
        </w:tc>
        <w:tc>
          <w:tcPr>
            <w:tcW w:w="2324" w:type="dxa"/>
            <w:shd w:val="clear" w:color="auto" w:fill="auto"/>
            <w:vAlign w:val="center"/>
          </w:tcPr>
          <w:p w:rsidR="007B4720" w:rsidRPr="00C1708B" w:rsidRDefault="007B4720" w:rsidP="0005522D">
            <w:pPr>
              <w:widowControl w:val="0"/>
              <w:jc w:val="center"/>
              <w:rPr>
                <w:rFonts w:cs="Arial"/>
                <w:b/>
                <w:bCs/>
                <w:sz w:val="18"/>
                <w:szCs w:val="18"/>
              </w:rPr>
            </w:pPr>
            <w:r>
              <w:rPr>
                <w:rFonts w:cs="Arial"/>
                <w:b/>
                <w:bCs/>
                <w:sz w:val="18"/>
                <w:szCs w:val="18"/>
              </w:rPr>
              <w:t>Exchange Area</w:t>
            </w:r>
          </w:p>
        </w:tc>
        <w:tc>
          <w:tcPr>
            <w:tcW w:w="369" w:type="dxa"/>
            <w:shd w:val="clear" w:color="auto" w:fill="auto"/>
            <w:noWrap/>
            <w:textDirection w:val="btLr"/>
            <w:vAlign w:val="bottom"/>
          </w:tcPr>
          <w:p w:rsidR="007B4720" w:rsidRPr="00C1708B" w:rsidRDefault="007B4720" w:rsidP="0005522D">
            <w:pPr>
              <w:ind w:left="113" w:right="113"/>
              <w:jc w:val="center"/>
              <w:rPr>
                <w:rFonts w:cs="Arial"/>
                <w:b/>
                <w:bCs/>
              </w:rPr>
            </w:pPr>
            <w:r>
              <w:rPr>
                <w:rFonts w:cs="Arial"/>
                <w:b/>
                <w:bCs/>
              </w:rPr>
              <w:t>403</w:t>
            </w:r>
          </w:p>
        </w:tc>
        <w:tc>
          <w:tcPr>
            <w:tcW w:w="369" w:type="dxa"/>
            <w:shd w:val="clear" w:color="auto" w:fill="auto"/>
            <w:textDirection w:val="btLr"/>
            <w:vAlign w:val="bottom"/>
          </w:tcPr>
          <w:p w:rsidR="007B4720" w:rsidRDefault="007B4720" w:rsidP="0005522D">
            <w:pPr>
              <w:ind w:left="113" w:right="113"/>
              <w:jc w:val="center"/>
              <w:rPr>
                <w:rFonts w:cs="Arial"/>
                <w:b/>
                <w:bCs/>
              </w:rPr>
            </w:pPr>
            <w:r>
              <w:rPr>
                <w:rFonts w:cs="Arial"/>
                <w:b/>
                <w:bCs/>
              </w:rPr>
              <w:t>780</w:t>
            </w:r>
          </w:p>
        </w:tc>
        <w:tc>
          <w:tcPr>
            <w:tcW w:w="369" w:type="dxa"/>
            <w:shd w:val="clear" w:color="auto" w:fill="auto"/>
            <w:textDirection w:val="btLr"/>
          </w:tcPr>
          <w:p w:rsidR="007B4720" w:rsidRDefault="007B4720" w:rsidP="0005522D">
            <w:pPr>
              <w:ind w:left="113" w:right="113"/>
              <w:jc w:val="center"/>
              <w:rPr>
                <w:rFonts w:cs="Arial"/>
                <w:b/>
                <w:bCs/>
              </w:rPr>
            </w:pPr>
            <w:r>
              <w:rPr>
                <w:rFonts w:cs="Arial"/>
                <w:b/>
                <w:bCs/>
              </w:rPr>
              <w:t>587</w:t>
            </w:r>
          </w:p>
        </w:tc>
        <w:tc>
          <w:tcPr>
            <w:tcW w:w="369" w:type="dxa"/>
            <w:shd w:val="clear" w:color="auto" w:fill="auto"/>
            <w:noWrap/>
            <w:textDirection w:val="btLr"/>
            <w:vAlign w:val="bottom"/>
          </w:tcPr>
          <w:p w:rsidR="007B4720" w:rsidRPr="00C1708B" w:rsidRDefault="007B4720" w:rsidP="0005522D">
            <w:pPr>
              <w:ind w:left="113" w:right="113"/>
              <w:jc w:val="center"/>
              <w:rPr>
                <w:rFonts w:cs="Arial"/>
                <w:b/>
                <w:bCs/>
              </w:rPr>
            </w:pPr>
            <w:r>
              <w:rPr>
                <w:rFonts w:cs="Arial"/>
                <w:b/>
                <w:bCs/>
              </w:rPr>
              <w:t>587</w:t>
            </w:r>
          </w:p>
        </w:tc>
        <w:tc>
          <w:tcPr>
            <w:tcW w:w="369" w:type="dxa"/>
            <w:shd w:val="clear" w:color="auto" w:fill="auto"/>
            <w:noWrap/>
            <w:textDirection w:val="btLr"/>
            <w:vAlign w:val="bottom"/>
          </w:tcPr>
          <w:p w:rsidR="007B4720" w:rsidRPr="00C1708B" w:rsidRDefault="007B4720" w:rsidP="0005522D">
            <w:pPr>
              <w:ind w:left="113" w:right="113"/>
              <w:jc w:val="center"/>
              <w:rPr>
                <w:rFonts w:cs="Arial"/>
                <w:b/>
                <w:bCs/>
              </w:rPr>
            </w:pPr>
            <w:r>
              <w:rPr>
                <w:rFonts w:cs="Arial"/>
                <w:b/>
                <w:bCs/>
              </w:rPr>
              <w:t xml:space="preserve">New </w:t>
            </w:r>
          </w:p>
        </w:tc>
        <w:tc>
          <w:tcPr>
            <w:tcW w:w="369" w:type="dxa"/>
            <w:shd w:val="clear" w:color="auto" w:fill="auto"/>
            <w:noWrap/>
            <w:textDirection w:val="btLr"/>
            <w:vAlign w:val="bottom"/>
          </w:tcPr>
          <w:p w:rsidR="007B4720" w:rsidRPr="00C1708B" w:rsidRDefault="007B4720" w:rsidP="0005522D">
            <w:pPr>
              <w:ind w:left="113" w:right="113"/>
              <w:jc w:val="center"/>
              <w:rPr>
                <w:rFonts w:cs="Arial"/>
                <w:b/>
                <w:bCs/>
              </w:rPr>
            </w:pPr>
            <w:r>
              <w:rPr>
                <w:rFonts w:cs="Arial"/>
                <w:b/>
                <w:bCs/>
              </w:rPr>
              <w:t>587</w:t>
            </w:r>
          </w:p>
        </w:tc>
        <w:tc>
          <w:tcPr>
            <w:tcW w:w="362" w:type="dxa"/>
            <w:shd w:val="clear" w:color="auto" w:fill="auto"/>
            <w:noWrap/>
            <w:textDirection w:val="btLr"/>
            <w:vAlign w:val="bottom"/>
          </w:tcPr>
          <w:p w:rsidR="007B4720" w:rsidRPr="00C1708B" w:rsidRDefault="007B4720" w:rsidP="0005522D">
            <w:pPr>
              <w:ind w:left="113" w:right="113"/>
              <w:jc w:val="center"/>
              <w:rPr>
                <w:rFonts w:cs="Arial"/>
                <w:b/>
                <w:bCs/>
              </w:rPr>
            </w:pPr>
            <w:r w:rsidRPr="00C1708B">
              <w:rPr>
                <w:rFonts w:cs="Arial"/>
                <w:b/>
                <w:bCs/>
              </w:rPr>
              <w:t>New</w:t>
            </w:r>
            <w:r>
              <w:rPr>
                <w:rFonts w:cs="Arial"/>
                <w:b/>
                <w:bCs/>
              </w:rPr>
              <w:t xml:space="preserve"> </w:t>
            </w:r>
          </w:p>
        </w:tc>
        <w:tc>
          <w:tcPr>
            <w:tcW w:w="376" w:type="dxa"/>
            <w:shd w:val="clear" w:color="auto" w:fill="auto"/>
            <w:textDirection w:val="btLr"/>
            <w:vAlign w:val="bottom"/>
          </w:tcPr>
          <w:p w:rsidR="007B4720" w:rsidRPr="00C1708B" w:rsidRDefault="007B4720" w:rsidP="0005522D">
            <w:pPr>
              <w:ind w:left="113" w:right="113"/>
              <w:jc w:val="center"/>
              <w:rPr>
                <w:rFonts w:cs="Arial"/>
                <w:b/>
                <w:bCs/>
              </w:rPr>
            </w:pPr>
            <w:r>
              <w:rPr>
                <w:rFonts w:cs="Arial"/>
                <w:b/>
                <w:bCs/>
              </w:rPr>
              <w:t>587</w:t>
            </w:r>
          </w:p>
        </w:tc>
        <w:tc>
          <w:tcPr>
            <w:tcW w:w="369" w:type="dxa"/>
            <w:shd w:val="clear" w:color="auto" w:fill="auto"/>
            <w:textDirection w:val="btLr"/>
            <w:vAlign w:val="bottom"/>
          </w:tcPr>
          <w:p w:rsidR="007B4720" w:rsidRDefault="007B4720" w:rsidP="0005522D">
            <w:pPr>
              <w:ind w:left="113" w:right="113"/>
              <w:jc w:val="center"/>
              <w:rPr>
                <w:rFonts w:cs="Arial"/>
                <w:b/>
                <w:bCs/>
              </w:rPr>
            </w:pPr>
            <w:r>
              <w:rPr>
                <w:rFonts w:cs="Arial"/>
                <w:b/>
                <w:bCs/>
              </w:rPr>
              <w:t xml:space="preserve">New </w:t>
            </w:r>
          </w:p>
        </w:tc>
        <w:tc>
          <w:tcPr>
            <w:tcW w:w="369" w:type="dxa"/>
            <w:shd w:val="clear" w:color="auto" w:fill="auto"/>
            <w:textDirection w:val="btLr"/>
            <w:vAlign w:val="bottom"/>
          </w:tcPr>
          <w:p w:rsidR="007B4720" w:rsidRDefault="007B4720" w:rsidP="0005522D">
            <w:pPr>
              <w:ind w:left="113" w:right="113"/>
              <w:jc w:val="center"/>
              <w:rPr>
                <w:rFonts w:cs="Arial"/>
                <w:b/>
                <w:bCs/>
              </w:rPr>
            </w:pPr>
            <w:r>
              <w:rPr>
                <w:rFonts w:cs="Arial"/>
                <w:b/>
                <w:bCs/>
              </w:rPr>
              <w:t>587</w:t>
            </w:r>
          </w:p>
        </w:tc>
        <w:tc>
          <w:tcPr>
            <w:tcW w:w="369" w:type="dxa"/>
            <w:shd w:val="clear" w:color="auto" w:fill="auto"/>
            <w:textDirection w:val="btLr"/>
            <w:vAlign w:val="bottom"/>
          </w:tcPr>
          <w:p w:rsidR="007B4720" w:rsidRDefault="007B4720" w:rsidP="0005522D">
            <w:pPr>
              <w:ind w:left="113" w:right="113"/>
              <w:jc w:val="center"/>
              <w:rPr>
                <w:rFonts w:cs="Arial"/>
                <w:b/>
                <w:bCs/>
              </w:rPr>
            </w:pPr>
            <w:r w:rsidRPr="00C1708B">
              <w:rPr>
                <w:rFonts w:cs="Arial"/>
                <w:b/>
                <w:bCs/>
              </w:rPr>
              <w:t>New</w:t>
            </w:r>
            <w:r>
              <w:rPr>
                <w:rFonts w:cs="Arial"/>
                <w:b/>
                <w:bCs/>
              </w:rPr>
              <w:t xml:space="preserve"> </w:t>
            </w:r>
          </w:p>
        </w:tc>
        <w:tc>
          <w:tcPr>
            <w:tcW w:w="369" w:type="dxa"/>
            <w:shd w:val="clear" w:color="auto" w:fill="auto"/>
            <w:textDirection w:val="btLr"/>
            <w:vAlign w:val="bottom"/>
          </w:tcPr>
          <w:p w:rsidR="007B4720" w:rsidRPr="00C1708B" w:rsidRDefault="007B4720" w:rsidP="0005522D">
            <w:pPr>
              <w:ind w:left="113" w:right="113"/>
              <w:jc w:val="center"/>
              <w:rPr>
                <w:rFonts w:cs="Arial"/>
                <w:b/>
                <w:bCs/>
              </w:rPr>
            </w:pPr>
            <w:r>
              <w:rPr>
                <w:rFonts w:cs="Arial"/>
                <w:b/>
                <w:bCs/>
              </w:rPr>
              <w:t>587</w:t>
            </w:r>
          </w:p>
        </w:tc>
        <w:tc>
          <w:tcPr>
            <w:tcW w:w="369" w:type="dxa"/>
            <w:shd w:val="clear" w:color="auto" w:fill="auto"/>
            <w:textDirection w:val="btLr"/>
            <w:vAlign w:val="bottom"/>
          </w:tcPr>
          <w:p w:rsidR="007B4720" w:rsidRPr="00C1708B" w:rsidRDefault="007B4720" w:rsidP="0005522D">
            <w:pPr>
              <w:ind w:left="113" w:right="113"/>
              <w:jc w:val="center"/>
              <w:rPr>
                <w:rFonts w:cs="Arial"/>
                <w:b/>
                <w:bCs/>
              </w:rPr>
            </w:pPr>
            <w:r w:rsidRPr="00C1708B">
              <w:rPr>
                <w:rFonts w:cs="Arial"/>
                <w:b/>
                <w:bCs/>
              </w:rPr>
              <w:t>New</w:t>
            </w:r>
            <w:r>
              <w:rPr>
                <w:rFonts w:cs="Arial"/>
                <w:b/>
                <w:bCs/>
              </w:rPr>
              <w:t xml:space="preserve"> 1</w:t>
            </w:r>
          </w:p>
        </w:tc>
        <w:tc>
          <w:tcPr>
            <w:tcW w:w="369" w:type="dxa"/>
            <w:shd w:val="clear" w:color="auto" w:fill="auto"/>
            <w:textDirection w:val="btLr"/>
          </w:tcPr>
          <w:p w:rsidR="007B4720" w:rsidRDefault="007B4720" w:rsidP="0005522D">
            <w:pPr>
              <w:ind w:left="113" w:right="113"/>
              <w:jc w:val="center"/>
              <w:rPr>
                <w:rFonts w:cs="Arial"/>
                <w:b/>
                <w:bCs/>
              </w:rPr>
            </w:pPr>
            <w:r w:rsidRPr="00C1708B">
              <w:rPr>
                <w:rFonts w:cs="Arial"/>
                <w:b/>
                <w:bCs/>
              </w:rPr>
              <w:t>New</w:t>
            </w:r>
            <w:r>
              <w:rPr>
                <w:rFonts w:cs="Arial"/>
                <w:b/>
                <w:bCs/>
              </w:rPr>
              <w:t xml:space="preserve"> 2</w:t>
            </w:r>
          </w:p>
        </w:tc>
        <w:tc>
          <w:tcPr>
            <w:tcW w:w="369" w:type="dxa"/>
            <w:shd w:val="clear" w:color="auto" w:fill="auto"/>
            <w:textDirection w:val="btLr"/>
            <w:vAlign w:val="bottom"/>
          </w:tcPr>
          <w:p w:rsidR="007B4720" w:rsidRPr="00C1708B" w:rsidRDefault="007B4720" w:rsidP="0005522D">
            <w:pPr>
              <w:ind w:left="113" w:right="113"/>
              <w:jc w:val="center"/>
              <w:rPr>
                <w:rFonts w:cs="Arial"/>
                <w:b/>
                <w:bCs/>
              </w:rPr>
            </w:pPr>
            <w:r>
              <w:rPr>
                <w:rFonts w:cs="Arial"/>
                <w:b/>
                <w:bCs/>
              </w:rPr>
              <w:t>587</w:t>
            </w:r>
          </w:p>
        </w:tc>
        <w:tc>
          <w:tcPr>
            <w:tcW w:w="369" w:type="dxa"/>
            <w:shd w:val="clear" w:color="auto" w:fill="auto"/>
            <w:textDirection w:val="btLr"/>
            <w:vAlign w:val="bottom"/>
          </w:tcPr>
          <w:p w:rsidR="007B4720" w:rsidRPr="00C1708B" w:rsidRDefault="007B4720" w:rsidP="0005522D">
            <w:pPr>
              <w:ind w:left="113" w:right="113"/>
              <w:jc w:val="center"/>
              <w:rPr>
                <w:rFonts w:cs="Arial"/>
                <w:b/>
                <w:bCs/>
              </w:rPr>
            </w:pPr>
            <w:r w:rsidRPr="00C1708B">
              <w:rPr>
                <w:rFonts w:cs="Arial"/>
                <w:b/>
                <w:bCs/>
              </w:rPr>
              <w:t>New</w:t>
            </w:r>
            <w:r>
              <w:rPr>
                <w:rFonts w:cs="Arial"/>
                <w:b/>
                <w:bCs/>
              </w:rPr>
              <w:t xml:space="preserve"> </w:t>
            </w:r>
          </w:p>
        </w:tc>
        <w:tc>
          <w:tcPr>
            <w:tcW w:w="369" w:type="dxa"/>
            <w:shd w:val="clear" w:color="auto" w:fill="auto"/>
            <w:textDirection w:val="btLr"/>
            <w:vAlign w:val="bottom"/>
          </w:tcPr>
          <w:p w:rsidR="007B4720" w:rsidRPr="00C1708B" w:rsidRDefault="007B4720" w:rsidP="0005522D">
            <w:pPr>
              <w:ind w:left="113" w:right="113"/>
              <w:jc w:val="center"/>
              <w:rPr>
                <w:rFonts w:cs="Arial"/>
                <w:b/>
                <w:bCs/>
              </w:rPr>
            </w:pPr>
            <w:r>
              <w:rPr>
                <w:rFonts w:cs="Arial"/>
                <w:b/>
                <w:bCs/>
              </w:rPr>
              <w:t>587</w:t>
            </w:r>
          </w:p>
        </w:tc>
        <w:tc>
          <w:tcPr>
            <w:tcW w:w="369" w:type="dxa"/>
            <w:shd w:val="clear" w:color="auto" w:fill="auto"/>
            <w:textDirection w:val="btLr"/>
            <w:vAlign w:val="bottom"/>
          </w:tcPr>
          <w:p w:rsidR="007B4720" w:rsidRPr="00C1708B" w:rsidRDefault="007B4720" w:rsidP="0005522D">
            <w:pPr>
              <w:ind w:left="113" w:right="113"/>
              <w:jc w:val="center"/>
              <w:rPr>
                <w:rFonts w:cs="Arial"/>
                <w:b/>
                <w:bCs/>
              </w:rPr>
            </w:pPr>
            <w:r w:rsidRPr="00C1708B">
              <w:rPr>
                <w:rFonts w:cs="Arial"/>
                <w:b/>
                <w:bCs/>
              </w:rPr>
              <w:t>New</w:t>
            </w:r>
            <w:r>
              <w:rPr>
                <w:rFonts w:cs="Arial"/>
                <w:b/>
                <w:bCs/>
              </w:rPr>
              <w:t xml:space="preserve"> 1</w:t>
            </w:r>
          </w:p>
        </w:tc>
        <w:tc>
          <w:tcPr>
            <w:tcW w:w="369" w:type="dxa"/>
            <w:shd w:val="clear" w:color="auto" w:fill="auto"/>
            <w:textDirection w:val="btLr"/>
          </w:tcPr>
          <w:p w:rsidR="007B4720" w:rsidRPr="00C1708B" w:rsidRDefault="007B4720" w:rsidP="0005522D">
            <w:pPr>
              <w:ind w:left="113" w:right="113"/>
              <w:jc w:val="center"/>
              <w:rPr>
                <w:rFonts w:cs="Arial"/>
                <w:b/>
                <w:bCs/>
              </w:rPr>
            </w:pPr>
            <w:r w:rsidRPr="00C1708B">
              <w:rPr>
                <w:rFonts w:cs="Arial"/>
                <w:b/>
                <w:bCs/>
              </w:rPr>
              <w:t>New</w:t>
            </w:r>
            <w:r>
              <w:rPr>
                <w:rFonts w:cs="Arial"/>
                <w:b/>
                <w:bCs/>
              </w:rPr>
              <w:t xml:space="preserve"> 2</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Acadia Valley</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A30C11">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A30C11">
              <w:rPr>
                <w:rFonts w:ascii="Wingdings" w:hAnsi="Wingdings" w:cs="Arial"/>
                <w:b/>
                <w:bCs/>
                <w:sz w:val="18"/>
                <w:szCs w:val="18"/>
              </w:rPr>
              <w:t></w:t>
            </w: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vAlign w:val="bottom"/>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A30C11">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A30C11">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Acme</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A30C11">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A30C11">
              <w:rPr>
                <w:rFonts w:ascii="Wingdings" w:hAnsi="Wingdings" w:cs="Arial"/>
                <w:b/>
                <w:bCs/>
                <w:sz w:val="18"/>
                <w:szCs w:val="18"/>
              </w:rPr>
              <w:t></w:t>
            </w: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A30C11">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A30C11">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3</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Airdrie</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4</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Alix</w:t>
            </w:r>
            <w:proofErr w:type="spellEnd"/>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5</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Altaro</w:t>
            </w:r>
            <w:proofErr w:type="spellEnd"/>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Default="007B4720" w:rsidP="0005522D">
            <w:pPr>
              <w:jc w:val="center"/>
            </w:pPr>
          </w:p>
        </w:tc>
        <w:tc>
          <w:tcPr>
            <w:tcW w:w="362"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6</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Arrowwood</w:t>
            </w:r>
            <w:proofErr w:type="spellEnd"/>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Default="007B4720" w:rsidP="0005522D">
            <w:pPr>
              <w:jc w:val="center"/>
            </w:pPr>
          </w:p>
        </w:tc>
        <w:tc>
          <w:tcPr>
            <w:tcW w:w="362"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7</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Banff</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Default="007B4720" w:rsidP="0005522D">
            <w:pPr>
              <w:jc w:val="center"/>
            </w:pPr>
          </w:p>
        </w:tc>
        <w:tc>
          <w:tcPr>
            <w:tcW w:w="362"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8</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Barons</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Default="007B4720" w:rsidP="0005522D">
            <w:pPr>
              <w:jc w:val="center"/>
            </w:pPr>
          </w:p>
        </w:tc>
        <w:tc>
          <w:tcPr>
            <w:tcW w:w="362"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9</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Bassano</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69"/>
        </w:trPr>
        <w:tc>
          <w:tcPr>
            <w:tcW w:w="595" w:type="dxa"/>
            <w:vAlign w:val="bottom"/>
          </w:tcPr>
          <w:p w:rsidR="007B4720" w:rsidRDefault="007B4720" w:rsidP="0005522D">
            <w:pPr>
              <w:jc w:val="center"/>
              <w:rPr>
                <w:rFonts w:cs="Arial"/>
              </w:rPr>
            </w:pPr>
            <w:r>
              <w:rPr>
                <w:rFonts w:cs="Arial"/>
              </w:rPr>
              <w:t>10</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Beiseker</w:t>
            </w:r>
            <w:proofErr w:type="spellEnd"/>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11</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Bentley</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Default="007B4720" w:rsidP="0005522D">
            <w:pPr>
              <w:jc w:val="center"/>
            </w:pPr>
          </w:p>
        </w:tc>
        <w:tc>
          <w:tcPr>
            <w:tcW w:w="362"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12</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Big Valley</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Default="007B4720" w:rsidP="0005522D">
            <w:pPr>
              <w:jc w:val="center"/>
            </w:pPr>
          </w:p>
        </w:tc>
        <w:tc>
          <w:tcPr>
            <w:tcW w:w="362"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13</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Bindloss</w:t>
            </w:r>
            <w:proofErr w:type="spellEnd"/>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Default="007B4720" w:rsidP="0005522D">
            <w:pPr>
              <w:jc w:val="center"/>
            </w:pPr>
          </w:p>
        </w:tc>
        <w:tc>
          <w:tcPr>
            <w:tcW w:w="362"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14</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Blackfalds</w:t>
            </w:r>
            <w:proofErr w:type="spellEnd"/>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15</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Blackie</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16</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Bow Island</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17</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Bowden</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18</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Bragg Creek</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19</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Brocket</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Default="007B4720" w:rsidP="0005522D">
            <w:pPr>
              <w:jc w:val="center"/>
            </w:pPr>
          </w:p>
        </w:tc>
        <w:tc>
          <w:tcPr>
            <w:tcW w:w="362"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20</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Brooks</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Default="007B4720" w:rsidP="0005522D">
            <w:pPr>
              <w:jc w:val="center"/>
            </w:pPr>
          </w:p>
        </w:tc>
        <w:tc>
          <w:tcPr>
            <w:tcW w:w="362"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21</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Burdett</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22</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Byemoor</w:t>
            </w:r>
            <w:proofErr w:type="spellEnd"/>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23</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Calgary</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r w:rsidRPr="00C1708B">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24</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Canmore</w:t>
            </w:r>
            <w:proofErr w:type="spellEnd"/>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25</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Carbon</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26</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Cardston</w:t>
            </w:r>
            <w:proofErr w:type="spellEnd"/>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27</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Carmangay</w:t>
            </w:r>
            <w:proofErr w:type="spellEnd"/>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28</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Caroline</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Default="007B4720" w:rsidP="0005522D">
            <w:pPr>
              <w:jc w:val="center"/>
            </w:pPr>
          </w:p>
        </w:tc>
        <w:tc>
          <w:tcPr>
            <w:tcW w:w="362"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29</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Carstairs</w:t>
            </w:r>
            <w:proofErr w:type="spellEnd"/>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Default="007B4720" w:rsidP="0005522D">
            <w:pPr>
              <w:jc w:val="center"/>
            </w:pPr>
          </w:p>
        </w:tc>
        <w:tc>
          <w:tcPr>
            <w:tcW w:w="362"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30</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Castor</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31</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Cayley</w:t>
            </w:r>
            <w:proofErr w:type="spellEnd"/>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32</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Cereal</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33</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Cessford</w:t>
            </w:r>
            <w:proofErr w:type="spellEnd"/>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Default="007B4720" w:rsidP="0005522D">
            <w:pPr>
              <w:jc w:val="center"/>
            </w:pPr>
          </w:p>
        </w:tc>
        <w:tc>
          <w:tcPr>
            <w:tcW w:w="362"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34</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Champion</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Default="007B4720" w:rsidP="0005522D">
            <w:pPr>
              <w:jc w:val="center"/>
            </w:pPr>
          </w:p>
        </w:tc>
        <w:tc>
          <w:tcPr>
            <w:tcW w:w="362"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35</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Claresholm</w:t>
            </w:r>
            <w:proofErr w:type="spellEnd"/>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Default="007B4720" w:rsidP="0005522D">
            <w:pPr>
              <w:jc w:val="center"/>
            </w:pPr>
          </w:p>
        </w:tc>
        <w:tc>
          <w:tcPr>
            <w:tcW w:w="362"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36</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Clive</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37</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Coaldale</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38</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Cochrane</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Default="007B4720" w:rsidP="0005522D">
            <w:pPr>
              <w:jc w:val="center"/>
            </w:pPr>
          </w:p>
        </w:tc>
        <w:tc>
          <w:tcPr>
            <w:tcW w:w="362"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39</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Consort</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Default="007B4720" w:rsidP="0005522D">
            <w:pPr>
              <w:jc w:val="center"/>
            </w:pPr>
          </w:p>
        </w:tc>
        <w:tc>
          <w:tcPr>
            <w:tcW w:w="362"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40</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Coronation</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41</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Coutts</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vAlign w:val="bottom"/>
          </w:tcPr>
          <w:p w:rsidR="007B4720" w:rsidRPr="007A7293" w:rsidRDefault="007B4720" w:rsidP="0005522D">
            <w:pPr>
              <w:jc w:val="center"/>
              <w:rPr>
                <w:b/>
              </w:rPr>
            </w:pPr>
          </w:p>
        </w:tc>
        <w:tc>
          <w:tcPr>
            <w:tcW w:w="369" w:type="dxa"/>
            <w:shd w:val="clear" w:color="auto" w:fill="auto"/>
            <w:noWrap/>
            <w:vAlign w:val="bottom"/>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vAlign w:val="bottom"/>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42</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Cowley</w:t>
            </w:r>
            <w:proofErr w:type="spellEnd"/>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lastRenderedPageBreak/>
              <w:t>43</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Craigmile</w:t>
            </w:r>
            <w:proofErr w:type="spellEnd"/>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44</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Cremona</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45</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Crossfield</w:t>
            </w:r>
            <w:proofErr w:type="spellEnd"/>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46</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Crowsnest</w:t>
            </w:r>
            <w:proofErr w:type="spellEnd"/>
            <w:r w:rsidRPr="007415C4">
              <w:rPr>
                <w:rFonts w:cs="Arial"/>
                <w:color w:val="000000"/>
              </w:rPr>
              <w:t xml:space="preserve"> Pass</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47</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Delburne</w:t>
            </w:r>
            <w:proofErr w:type="spellEnd"/>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vAlign w:val="bottom"/>
          </w:tcPr>
          <w:p w:rsidR="007B4720" w:rsidRPr="007A7293" w:rsidRDefault="007B4720" w:rsidP="0005522D">
            <w:pPr>
              <w:jc w:val="center"/>
              <w:rPr>
                <w:b/>
              </w:rPr>
            </w:pPr>
          </w:p>
        </w:tc>
        <w:tc>
          <w:tcPr>
            <w:tcW w:w="369" w:type="dxa"/>
            <w:shd w:val="clear" w:color="auto" w:fill="auto"/>
            <w:noWrap/>
            <w:vAlign w:val="bottom"/>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vAlign w:val="bottom"/>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48</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Delia</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vAlign w:val="bottom"/>
          </w:tcPr>
          <w:p w:rsidR="007B4720" w:rsidRPr="007A7293" w:rsidRDefault="007B4720" w:rsidP="0005522D">
            <w:pPr>
              <w:jc w:val="center"/>
              <w:rPr>
                <w:b/>
              </w:rPr>
            </w:pPr>
          </w:p>
        </w:tc>
        <w:tc>
          <w:tcPr>
            <w:tcW w:w="369" w:type="dxa"/>
            <w:shd w:val="clear" w:color="auto" w:fill="auto"/>
            <w:noWrap/>
            <w:vAlign w:val="bottom"/>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vAlign w:val="bottom"/>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49</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Didsbury</w:t>
            </w:r>
            <w:proofErr w:type="spellEnd"/>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50</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Donalda</w:t>
            </w:r>
            <w:proofErr w:type="spellEnd"/>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vAlign w:val="bottom"/>
          </w:tcPr>
          <w:p w:rsidR="007B4720" w:rsidRPr="007A7293" w:rsidRDefault="007B4720" w:rsidP="0005522D">
            <w:pPr>
              <w:jc w:val="center"/>
              <w:rPr>
                <w:b/>
              </w:rPr>
            </w:pPr>
          </w:p>
        </w:tc>
        <w:tc>
          <w:tcPr>
            <w:tcW w:w="369" w:type="dxa"/>
            <w:shd w:val="clear" w:color="auto" w:fill="auto"/>
            <w:noWrap/>
            <w:vAlign w:val="bottom"/>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vAlign w:val="bottom"/>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51</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Drumheller</w:t>
            </w:r>
            <w:proofErr w:type="spellEnd"/>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vAlign w:val="bottom"/>
          </w:tcPr>
          <w:p w:rsidR="007B4720" w:rsidRPr="007A7293" w:rsidRDefault="007B4720" w:rsidP="0005522D">
            <w:pPr>
              <w:jc w:val="center"/>
              <w:rPr>
                <w:b/>
              </w:rPr>
            </w:pPr>
          </w:p>
        </w:tc>
        <w:tc>
          <w:tcPr>
            <w:tcW w:w="369" w:type="dxa"/>
            <w:shd w:val="clear" w:color="auto" w:fill="auto"/>
            <w:noWrap/>
            <w:vAlign w:val="bottom"/>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vAlign w:val="bottom"/>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52</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Duchess</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Default="007B4720" w:rsidP="0005522D">
            <w:pPr>
              <w:jc w:val="center"/>
            </w:pPr>
          </w:p>
        </w:tc>
        <w:tc>
          <w:tcPr>
            <w:tcW w:w="362"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53</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East Coulee</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Default="007B4720" w:rsidP="0005522D">
            <w:pPr>
              <w:jc w:val="center"/>
            </w:pPr>
          </w:p>
        </w:tc>
        <w:tc>
          <w:tcPr>
            <w:tcW w:w="362"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54</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Eckville</w:t>
            </w:r>
            <w:proofErr w:type="spellEnd"/>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Pr="00883B0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883B0A"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55</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Elkwater</w:t>
            </w:r>
            <w:proofErr w:type="spellEnd"/>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56</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Elnora</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57</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Empress</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58</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Enchant</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59</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Etzicom</w:t>
            </w:r>
            <w:proofErr w:type="spellEnd"/>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Default="007B4720" w:rsidP="0005522D">
            <w:pPr>
              <w:jc w:val="center"/>
            </w:pPr>
          </w:p>
        </w:tc>
        <w:tc>
          <w:tcPr>
            <w:tcW w:w="362"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60</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Exshaw</w:t>
            </w:r>
            <w:proofErr w:type="spellEnd"/>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Default="007B4720" w:rsidP="0005522D">
            <w:pPr>
              <w:jc w:val="center"/>
            </w:pPr>
          </w:p>
        </w:tc>
        <w:tc>
          <w:tcPr>
            <w:tcW w:w="362"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61</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Foremost</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Default="007B4720" w:rsidP="0005522D">
            <w:pPr>
              <w:jc w:val="center"/>
            </w:pPr>
          </w:p>
        </w:tc>
        <w:tc>
          <w:tcPr>
            <w:tcW w:w="362"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62</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Fort Macleod</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63</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Gadsby</w:t>
            </w:r>
            <w:proofErr w:type="spellEnd"/>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Default="007B4720" w:rsidP="0005522D">
            <w:pPr>
              <w:jc w:val="center"/>
            </w:pPr>
          </w:p>
        </w:tc>
        <w:tc>
          <w:tcPr>
            <w:tcW w:w="362"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64</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Gleichen</w:t>
            </w:r>
            <w:proofErr w:type="spellEnd"/>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Default="007B4720" w:rsidP="0005522D">
            <w:pPr>
              <w:jc w:val="center"/>
            </w:pPr>
          </w:p>
        </w:tc>
        <w:tc>
          <w:tcPr>
            <w:tcW w:w="362"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65</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Glenwood</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Default="007B4720" w:rsidP="0005522D">
            <w:pPr>
              <w:jc w:val="center"/>
            </w:pPr>
          </w:p>
        </w:tc>
        <w:tc>
          <w:tcPr>
            <w:tcW w:w="362"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66</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Granum</w:t>
            </w:r>
            <w:proofErr w:type="spellEnd"/>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67</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Grassy Lake</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68</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Halkirk</w:t>
            </w:r>
            <w:proofErr w:type="spellEnd"/>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69</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Hanna</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70</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Hays</w:t>
            </w:r>
          </w:p>
        </w:tc>
        <w:tc>
          <w:tcPr>
            <w:tcW w:w="369" w:type="dxa"/>
            <w:shd w:val="clear" w:color="auto" w:fill="auto"/>
            <w:noWrap/>
          </w:tcPr>
          <w:p w:rsidR="007B4720" w:rsidRPr="007A7293" w:rsidRDefault="007B4720" w:rsidP="0005522D">
            <w:pPr>
              <w:jc w:val="center"/>
              <w:rPr>
                <w:b/>
              </w:rPr>
            </w:pPr>
            <w:bookmarkStart w:id="363" w:name="_Hlk231659689"/>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Default="007B4720" w:rsidP="0005522D">
            <w:pPr>
              <w:jc w:val="center"/>
            </w:pPr>
          </w:p>
        </w:tc>
        <w:tc>
          <w:tcPr>
            <w:tcW w:w="362"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bookmarkEnd w:id="363"/>
      <w:tr w:rsidR="007B4720" w:rsidRPr="00C1708B" w:rsidTr="0005522D">
        <w:trPr>
          <w:trHeight w:val="240"/>
        </w:trPr>
        <w:tc>
          <w:tcPr>
            <w:tcW w:w="595" w:type="dxa"/>
            <w:vAlign w:val="bottom"/>
          </w:tcPr>
          <w:p w:rsidR="007B4720" w:rsidRDefault="007B4720" w:rsidP="0005522D">
            <w:pPr>
              <w:jc w:val="center"/>
              <w:rPr>
                <w:rFonts w:cs="Arial"/>
              </w:rPr>
            </w:pPr>
            <w:r>
              <w:rPr>
                <w:rFonts w:cs="Arial"/>
              </w:rPr>
              <w:t>71</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High River</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Default="007B4720" w:rsidP="0005522D">
            <w:pPr>
              <w:jc w:val="center"/>
            </w:pPr>
          </w:p>
        </w:tc>
        <w:tc>
          <w:tcPr>
            <w:tcW w:w="362"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72</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Hilda</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73</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Hussar</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74</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Innisfail</w:t>
            </w:r>
            <w:proofErr w:type="spellEnd"/>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75</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Iron Springs</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76</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Irricana</w:t>
            </w:r>
            <w:proofErr w:type="spellEnd"/>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Default="007B4720" w:rsidP="0005522D">
            <w:pPr>
              <w:jc w:val="center"/>
            </w:pPr>
          </w:p>
        </w:tc>
        <w:tc>
          <w:tcPr>
            <w:tcW w:w="362"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77</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Irvine</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Default="007B4720" w:rsidP="0005522D">
            <w:pPr>
              <w:jc w:val="center"/>
            </w:pPr>
          </w:p>
        </w:tc>
        <w:tc>
          <w:tcPr>
            <w:tcW w:w="362"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78</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Jenner</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Default="007B4720" w:rsidP="0005522D">
            <w:pPr>
              <w:jc w:val="center"/>
            </w:pPr>
          </w:p>
        </w:tc>
        <w:tc>
          <w:tcPr>
            <w:tcW w:w="362"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79</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Kananaskis</w:t>
            </w:r>
            <w:proofErr w:type="spellEnd"/>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vAlign w:val="bottom"/>
          </w:tcPr>
          <w:p w:rsidR="007B4720" w:rsidRPr="007A7293" w:rsidRDefault="007B4720" w:rsidP="0005522D">
            <w:pPr>
              <w:jc w:val="center"/>
              <w:rPr>
                <w:b/>
              </w:rPr>
            </w:pPr>
          </w:p>
        </w:tc>
        <w:tc>
          <w:tcPr>
            <w:tcW w:w="369" w:type="dxa"/>
            <w:shd w:val="clear" w:color="auto" w:fill="auto"/>
            <w:noWrap/>
            <w:vAlign w:val="bottom"/>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vAlign w:val="bottom"/>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80</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Lacombe</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vAlign w:val="bottom"/>
          </w:tcPr>
          <w:p w:rsidR="007B4720" w:rsidRPr="007A7293" w:rsidRDefault="007B4720" w:rsidP="0005522D">
            <w:pPr>
              <w:jc w:val="center"/>
              <w:rPr>
                <w:b/>
              </w:rPr>
            </w:pPr>
          </w:p>
        </w:tc>
        <w:tc>
          <w:tcPr>
            <w:tcW w:w="369" w:type="dxa"/>
            <w:shd w:val="clear" w:color="auto" w:fill="auto"/>
            <w:noWrap/>
            <w:vAlign w:val="bottom"/>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vAlign w:val="bottom"/>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81</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Lake Louise</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82</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Langdon</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Default="007B4720" w:rsidP="0005522D">
            <w:pPr>
              <w:jc w:val="center"/>
            </w:pPr>
          </w:p>
        </w:tc>
        <w:tc>
          <w:tcPr>
            <w:tcW w:w="362"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83</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Leslieville</w:t>
            </w:r>
            <w:proofErr w:type="spellEnd"/>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Default="007B4720" w:rsidP="0005522D">
            <w:pPr>
              <w:jc w:val="center"/>
            </w:pPr>
          </w:p>
        </w:tc>
        <w:tc>
          <w:tcPr>
            <w:tcW w:w="362"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84</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Lethbridge</w:t>
            </w:r>
            <w:proofErr w:type="spellEnd"/>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Default="007B4720" w:rsidP="0005522D">
            <w:pPr>
              <w:jc w:val="center"/>
            </w:pPr>
          </w:p>
        </w:tc>
        <w:tc>
          <w:tcPr>
            <w:tcW w:w="362"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85</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Lomond</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Default="007B4720" w:rsidP="0005522D">
            <w:pPr>
              <w:jc w:val="center"/>
            </w:pPr>
          </w:p>
        </w:tc>
        <w:tc>
          <w:tcPr>
            <w:tcW w:w="362"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86</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Longview</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Default="007B4720" w:rsidP="0005522D">
            <w:pPr>
              <w:jc w:val="center"/>
            </w:pPr>
          </w:p>
        </w:tc>
        <w:tc>
          <w:tcPr>
            <w:tcW w:w="362"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87</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Magrath</w:t>
            </w:r>
            <w:proofErr w:type="spellEnd"/>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Default="007B4720" w:rsidP="0005522D">
            <w:pPr>
              <w:jc w:val="center"/>
            </w:pPr>
          </w:p>
        </w:tc>
        <w:tc>
          <w:tcPr>
            <w:tcW w:w="362"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88</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Manyberries</w:t>
            </w:r>
            <w:proofErr w:type="spellEnd"/>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lastRenderedPageBreak/>
              <w:t>89</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Medicine Hat</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90</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Milk River</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91</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Milo</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92</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Mirror</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93</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Morley</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vAlign w:val="bottom"/>
          </w:tcPr>
          <w:p w:rsidR="007B4720" w:rsidRPr="007A7293" w:rsidRDefault="007B4720" w:rsidP="0005522D">
            <w:pPr>
              <w:jc w:val="center"/>
              <w:rPr>
                <w:b/>
              </w:rPr>
            </w:pPr>
          </w:p>
        </w:tc>
        <w:tc>
          <w:tcPr>
            <w:tcW w:w="369" w:type="dxa"/>
            <w:shd w:val="clear" w:color="auto" w:fill="auto"/>
            <w:noWrap/>
            <w:vAlign w:val="bottom"/>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vAlign w:val="bottom"/>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94</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Morrin</w:t>
            </w:r>
            <w:proofErr w:type="spellEnd"/>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95</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Nanton</w:t>
            </w:r>
            <w:proofErr w:type="spellEnd"/>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96</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New Dayton</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Default="007B4720" w:rsidP="0005522D">
            <w:pPr>
              <w:jc w:val="center"/>
            </w:pPr>
          </w:p>
        </w:tc>
        <w:tc>
          <w:tcPr>
            <w:tcW w:w="362"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97</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Nobleford</w:t>
            </w:r>
            <w:proofErr w:type="spellEnd"/>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Default="007B4720" w:rsidP="0005522D">
            <w:pPr>
              <w:jc w:val="center"/>
            </w:pPr>
          </w:p>
        </w:tc>
        <w:tc>
          <w:tcPr>
            <w:tcW w:w="362"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98</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Nordegg</w:t>
            </w:r>
            <w:proofErr w:type="spellEnd"/>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Default="007B4720" w:rsidP="0005522D">
            <w:pPr>
              <w:jc w:val="center"/>
            </w:pPr>
          </w:p>
        </w:tc>
        <w:tc>
          <w:tcPr>
            <w:tcW w:w="362"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99</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Okotoks</w:t>
            </w:r>
            <w:proofErr w:type="spellEnd"/>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vAlign w:val="bottom"/>
          </w:tcPr>
          <w:p w:rsidR="007B4720" w:rsidRPr="007A7293" w:rsidRDefault="007B4720" w:rsidP="0005522D">
            <w:pPr>
              <w:jc w:val="center"/>
              <w:rPr>
                <w:b/>
              </w:rPr>
            </w:pPr>
          </w:p>
        </w:tc>
        <w:tc>
          <w:tcPr>
            <w:tcW w:w="369" w:type="dxa"/>
            <w:shd w:val="clear" w:color="auto" w:fill="auto"/>
            <w:noWrap/>
            <w:vAlign w:val="bottom"/>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vAlign w:val="bottom"/>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100</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Olds</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vAlign w:val="bottom"/>
          </w:tcPr>
          <w:p w:rsidR="007B4720" w:rsidRPr="007A7293" w:rsidRDefault="007B4720" w:rsidP="0005522D">
            <w:pPr>
              <w:jc w:val="center"/>
              <w:rPr>
                <w:b/>
              </w:rPr>
            </w:pPr>
          </w:p>
        </w:tc>
        <w:tc>
          <w:tcPr>
            <w:tcW w:w="369" w:type="dxa"/>
            <w:shd w:val="clear" w:color="auto" w:fill="auto"/>
            <w:noWrap/>
            <w:vAlign w:val="bottom"/>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vAlign w:val="bottom"/>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101</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Oyen</w:t>
            </w:r>
            <w:proofErr w:type="spellEnd"/>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vAlign w:val="bottom"/>
          </w:tcPr>
          <w:p w:rsidR="007B4720" w:rsidRPr="007A7293" w:rsidRDefault="007B4720" w:rsidP="0005522D">
            <w:pPr>
              <w:jc w:val="center"/>
              <w:rPr>
                <w:b/>
              </w:rPr>
            </w:pPr>
          </w:p>
        </w:tc>
        <w:tc>
          <w:tcPr>
            <w:tcW w:w="369" w:type="dxa"/>
            <w:shd w:val="clear" w:color="auto" w:fill="auto"/>
            <w:noWrap/>
            <w:vAlign w:val="bottom"/>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vAlign w:val="bottom"/>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102</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Penhold</w:t>
            </w:r>
            <w:proofErr w:type="spellEnd"/>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103</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Picture Butte</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104</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Pincher Creek</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105</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Ponoka</w:t>
            </w:r>
            <w:proofErr w:type="spellEnd"/>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106</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Ralston</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107</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Raymond</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vAlign w:val="bottom"/>
          </w:tcPr>
          <w:p w:rsidR="007B4720" w:rsidRPr="007A7293" w:rsidRDefault="007B4720" w:rsidP="0005522D">
            <w:pPr>
              <w:jc w:val="center"/>
              <w:rPr>
                <w:b/>
              </w:rPr>
            </w:pPr>
          </w:p>
        </w:tc>
        <w:tc>
          <w:tcPr>
            <w:tcW w:w="369" w:type="dxa"/>
            <w:shd w:val="clear" w:color="auto" w:fill="auto"/>
            <w:noWrap/>
            <w:vAlign w:val="bottom"/>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vAlign w:val="bottom"/>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108</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Red Deer</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vAlign w:val="bottom"/>
          </w:tcPr>
          <w:p w:rsidR="007B4720" w:rsidRPr="007A7293" w:rsidRDefault="007B4720" w:rsidP="0005522D">
            <w:pPr>
              <w:jc w:val="center"/>
              <w:rPr>
                <w:b/>
              </w:rPr>
            </w:pPr>
          </w:p>
        </w:tc>
        <w:tc>
          <w:tcPr>
            <w:tcW w:w="369" w:type="dxa"/>
            <w:shd w:val="clear" w:color="auto" w:fill="auto"/>
            <w:noWrap/>
            <w:vAlign w:val="bottom"/>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vAlign w:val="bottom"/>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109</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Rimbey</w:t>
            </w:r>
            <w:proofErr w:type="spellEnd"/>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110</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Rockyford</w:t>
            </w:r>
            <w:proofErr w:type="spellEnd"/>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111</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Rocky Mountain House</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112</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Rolling Hills</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vAlign w:val="bottom"/>
          </w:tcPr>
          <w:p w:rsidR="007B4720" w:rsidRPr="007A7293" w:rsidRDefault="007B4720" w:rsidP="0005522D">
            <w:pPr>
              <w:jc w:val="center"/>
              <w:rPr>
                <w:b/>
              </w:rPr>
            </w:pPr>
          </w:p>
        </w:tc>
        <w:tc>
          <w:tcPr>
            <w:tcW w:w="369" w:type="dxa"/>
            <w:shd w:val="clear" w:color="auto" w:fill="auto"/>
            <w:noWrap/>
            <w:vAlign w:val="bottom"/>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vAlign w:val="bottom"/>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A30C11">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113</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Rosebud</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vAlign w:val="bottom"/>
          </w:tcPr>
          <w:p w:rsidR="007B4720" w:rsidRPr="007A7293" w:rsidRDefault="007B4720" w:rsidP="0005522D">
            <w:pPr>
              <w:jc w:val="center"/>
              <w:rPr>
                <w:b/>
              </w:rPr>
            </w:pPr>
          </w:p>
        </w:tc>
        <w:tc>
          <w:tcPr>
            <w:tcW w:w="369" w:type="dxa"/>
            <w:shd w:val="clear" w:color="auto" w:fill="auto"/>
            <w:noWrap/>
            <w:vAlign w:val="bottom"/>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vAlign w:val="bottom"/>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A30C11">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114</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Rumsey</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Default="007B4720" w:rsidP="0005522D">
            <w:pPr>
              <w:jc w:val="center"/>
            </w:pPr>
          </w:p>
        </w:tc>
        <w:tc>
          <w:tcPr>
            <w:tcW w:w="362"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115</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Saskatchewan River Crossing</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Default="007B4720" w:rsidP="0005522D">
            <w:pPr>
              <w:jc w:val="center"/>
            </w:pPr>
          </w:p>
        </w:tc>
        <w:tc>
          <w:tcPr>
            <w:tcW w:w="362"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116</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Schuler</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Default="007B4720" w:rsidP="0005522D">
            <w:pPr>
              <w:jc w:val="center"/>
            </w:pPr>
          </w:p>
        </w:tc>
        <w:tc>
          <w:tcPr>
            <w:tcW w:w="362"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117</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Seven Persons</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118</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Sibbald</w:t>
            </w:r>
            <w:proofErr w:type="spellEnd"/>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119</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Spruceview</w:t>
            </w:r>
            <w:proofErr w:type="spellEnd"/>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120</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Stand Off</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vAlign w:val="bottom"/>
          </w:tcPr>
          <w:p w:rsidR="007B4720" w:rsidRPr="007A7293" w:rsidRDefault="007B4720" w:rsidP="0005522D">
            <w:pPr>
              <w:jc w:val="center"/>
              <w:rPr>
                <w:b/>
              </w:rPr>
            </w:pPr>
          </w:p>
        </w:tc>
        <w:tc>
          <w:tcPr>
            <w:tcW w:w="369" w:type="dxa"/>
            <w:shd w:val="clear" w:color="auto" w:fill="auto"/>
            <w:noWrap/>
            <w:vAlign w:val="bottom"/>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vAlign w:val="bottom"/>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121</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Standard</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vAlign w:val="bottom"/>
          </w:tcPr>
          <w:p w:rsidR="007B4720" w:rsidRPr="007A7293" w:rsidRDefault="007B4720" w:rsidP="0005522D">
            <w:pPr>
              <w:jc w:val="center"/>
              <w:rPr>
                <w:b/>
              </w:rPr>
            </w:pPr>
          </w:p>
        </w:tc>
        <w:tc>
          <w:tcPr>
            <w:tcW w:w="369" w:type="dxa"/>
            <w:shd w:val="clear" w:color="auto" w:fill="auto"/>
            <w:noWrap/>
            <w:vAlign w:val="bottom"/>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vAlign w:val="bottom"/>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122</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Stavely</w:t>
            </w:r>
            <w:proofErr w:type="spellEnd"/>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vAlign w:val="bottom"/>
          </w:tcPr>
          <w:p w:rsidR="007B4720" w:rsidRPr="007A7293" w:rsidRDefault="007B4720" w:rsidP="0005522D">
            <w:pPr>
              <w:jc w:val="center"/>
              <w:rPr>
                <w:b/>
              </w:rPr>
            </w:pPr>
          </w:p>
        </w:tc>
        <w:tc>
          <w:tcPr>
            <w:tcW w:w="369" w:type="dxa"/>
            <w:shd w:val="clear" w:color="auto" w:fill="auto"/>
            <w:noWrap/>
            <w:vAlign w:val="bottom"/>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vAlign w:val="bottom"/>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123</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Stettler</w:t>
            </w:r>
            <w:proofErr w:type="spellEnd"/>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124</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Stirling</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125</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Strathmore</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126</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Sunchild</w:t>
            </w:r>
            <w:proofErr w:type="spellEnd"/>
            <w:r w:rsidRPr="007415C4">
              <w:rPr>
                <w:rFonts w:cs="Arial"/>
                <w:color w:val="000000"/>
              </w:rPr>
              <w:t xml:space="preserve"> </w:t>
            </w:r>
            <w:proofErr w:type="spellStart"/>
            <w:r w:rsidRPr="007415C4">
              <w:rPr>
                <w:rFonts w:cs="Arial"/>
                <w:color w:val="000000"/>
              </w:rPr>
              <w:t>O'Chiese</w:t>
            </w:r>
            <w:proofErr w:type="spellEnd"/>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Default="007B4720" w:rsidP="0005522D">
            <w:pPr>
              <w:jc w:val="center"/>
            </w:pPr>
          </w:p>
        </w:tc>
        <w:tc>
          <w:tcPr>
            <w:tcW w:w="362"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127</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Sundre</w:t>
            </w:r>
            <w:proofErr w:type="spellEnd"/>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Default="007B4720" w:rsidP="0005522D">
            <w:pPr>
              <w:jc w:val="center"/>
            </w:pPr>
          </w:p>
        </w:tc>
        <w:tc>
          <w:tcPr>
            <w:tcW w:w="362"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128</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Sylvan Lake</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Default="007B4720" w:rsidP="0005522D">
            <w:pPr>
              <w:jc w:val="center"/>
            </w:pPr>
          </w:p>
        </w:tc>
        <w:tc>
          <w:tcPr>
            <w:tcW w:w="362"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129</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Taber</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Default="007B4720" w:rsidP="0005522D">
            <w:pPr>
              <w:jc w:val="center"/>
            </w:pPr>
          </w:p>
        </w:tc>
        <w:tc>
          <w:tcPr>
            <w:tcW w:w="362"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130</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Three Hills</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Default="007B4720" w:rsidP="0005522D">
            <w:pPr>
              <w:jc w:val="center"/>
            </w:pPr>
          </w:p>
        </w:tc>
        <w:tc>
          <w:tcPr>
            <w:tcW w:w="362"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131</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Tilley</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Default="007B4720" w:rsidP="0005522D">
            <w:pPr>
              <w:jc w:val="center"/>
            </w:pPr>
          </w:p>
        </w:tc>
        <w:tc>
          <w:tcPr>
            <w:tcW w:w="362"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132</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Torrington</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Default="007B4720" w:rsidP="0005522D">
            <w:pPr>
              <w:jc w:val="center"/>
            </w:pPr>
          </w:p>
        </w:tc>
        <w:tc>
          <w:tcPr>
            <w:tcW w:w="362"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133</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Trochu</w:t>
            </w:r>
            <w:proofErr w:type="spellEnd"/>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Default="007B4720" w:rsidP="0005522D">
            <w:pPr>
              <w:jc w:val="center"/>
            </w:pPr>
          </w:p>
        </w:tc>
        <w:tc>
          <w:tcPr>
            <w:tcW w:w="362" w:type="dxa"/>
            <w:shd w:val="clear" w:color="auto" w:fill="auto"/>
            <w:noWrap/>
          </w:tcPr>
          <w:p w:rsidR="007B4720" w:rsidRDefault="007B4720" w:rsidP="0005522D">
            <w:pPr>
              <w:jc w:val="cente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lastRenderedPageBreak/>
              <w:t>134</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Turner Valley</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vAlign w:val="bottom"/>
          </w:tcPr>
          <w:p w:rsidR="007B4720" w:rsidRPr="007A7293" w:rsidRDefault="007B4720" w:rsidP="0005522D">
            <w:pPr>
              <w:jc w:val="center"/>
              <w:rPr>
                <w:b/>
              </w:rPr>
            </w:pPr>
          </w:p>
        </w:tc>
        <w:tc>
          <w:tcPr>
            <w:tcW w:w="369" w:type="dxa"/>
            <w:shd w:val="clear" w:color="auto" w:fill="auto"/>
            <w:noWrap/>
            <w:vAlign w:val="bottom"/>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vAlign w:val="bottom"/>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135</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Vauxhall</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vAlign w:val="bottom"/>
          </w:tcPr>
          <w:p w:rsidR="007B4720" w:rsidRPr="007A7293" w:rsidRDefault="007B4720" w:rsidP="0005522D">
            <w:pPr>
              <w:jc w:val="center"/>
              <w:rPr>
                <w:b/>
              </w:rPr>
            </w:pPr>
          </w:p>
        </w:tc>
        <w:tc>
          <w:tcPr>
            <w:tcW w:w="369" w:type="dxa"/>
            <w:shd w:val="clear" w:color="auto" w:fill="auto"/>
            <w:noWrap/>
            <w:vAlign w:val="bottom"/>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vAlign w:val="bottom"/>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136</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Veteran</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vAlign w:val="bottom"/>
          </w:tcPr>
          <w:p w:rsidR="007B4720" w:rsidRPr="007A7293" w:rsidRDefault="007B4720" w:rsidP="0005522D">
            <w:pPr>
              <w:jc w:val="center"/>
              <w:rPr>
                <w:b/>
              </w:rPr>
            </w:pPr>
          </w:p>
        </w:tc>
        <w:tc>
          <w:tcPr>
            <w:tcW w:w="369" w:type="dxa"/>
            <w:shd w:val="clear" w:color="auto" w:fill="auto"/>
            <w:noWrap/>
            <w:vAlign w:val="bottom"/>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vAlign w:val="bottom"/>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137</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Vulcan</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138</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Walsh</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139</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Warner</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140</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Waterton</w:t>
            </w:r>
            <w:proofErr w:type="spellEnd"/>
            <w:r w:rsidRPr="007415C4">
              <w:rPr>
                <w:rFonts w:cs="Arial"/>
                <w:color w:val="000000"/>
              </w:rPr>
              <w:t xml:space="preserve"> Park</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141</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Wrentham</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C734D"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142</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Youngstown</w:t>
            </w:r>
          </w:p>
        </w:tc>
        <w:tc>
          <w:tcPr>
            <w:tcW w:w="369" w:type="dxa"/>
            <w:shd w:val="clear" w:color="auto" w:fill="auto"/>
            <w:noWrap/>
          </w:tcPr>
          <w:p w:rsidR="007B4720" w:rsidRPr="007A7293" w:rsidRDefault="007B4720" w:rsidP="0005522D">
            <w:pPr>
              <w:jc w:val="center"/>
              <w:rPr>
                <w:b/>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C1708B">
              <w:rPr>
                <w:rFonts w:ascii="Wingdings" w:hAnsi="Wingdings" w:cs="Arial"/>
                <w:b/>
                <w:bCs/>
                <w:sz w:val="18"/>
                <w:szCs w:val="18"/>
              </w:rPr>
              <w:t></w:t>
            </w:r>
          </w:p>
        </w:tc>
        <w:tc>
          <w:tcPr>
            <w:tcW w:w="369" w:type="dxa"/>
            <w:shd w:val="clear" w:color="auto" w:fill="auto"/>
            <w:noWrap/>
          </w:tcPr>
          <w:p w:rsidR="007B4720" w:rsidRPr="007A7293" w:rsidRDefault="007B4720" w:rsidP="0005522D">
            <w:pPr>
              <w:jc w:val="center"/>
              <w:rPr>
                <w:b/>
              </w:rPr>
            </w:pP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2" w:type="dxa"/>
            <w:shd w:val="clear" w:color="auto" w:fill="auto"/>
            <w:noWrap/>
          </w:tcPr>
          <w:p w:rsidR="007B4720" w:rsidRPr="00C1708B" w:rsidRDefault="007B4720" w:rsidP="0005522D">
            <w:pPr>
              <w:jc w:val="center"/>
              <w:rPr>
                <w:rFonts w:ascii="Wingdings" w:hAnsi="Wingdings" w:cs="Arial"/>
                <w:b/>
                <w:bCs/>
                <w:sz w:val="18"/>
                <w:szCs w:val="18"/>
              </w:rPr>
            </w:pPr>
            <w:r w:rsidRPr="00C1708B">
              <w:rPr>
                <w:rFonts w:ascii="Wingdings" w:hAnsi="Wingdings" w:cs="Arial"/>
                <w:b/>
                <w:bCs/>
                <w:sz w:val="18"/>
                <w:szCs w:val="18"/>
              </w:rPr>
              <w:t></w:t>
            </w: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C1708B">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143</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Alberta Beach</w:t>
            </w:r>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A30C11">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A30C11">
              <w:rPr>
                <w:rFonts w:ascii="Wingdings" w:hAnsi="Wingdings" w:cs="Arial"/>
                <w:b/>
                <w:bCs/>
                <w:sz w:val="18"/>
                <w:szCs w:val="18"/>
              </w:rPr>
              <w:t></w:t>
            </w:r>
          </w:p>
        </w:tc>
        <w:tc>
          <w:tcPr>
            <w:tcW w:w="362" w:type="dxa"/>
            <w:shd w:val="clear" w:color="auto" w:fill="auto"/>
            <w:noWrap/>
          </w:tcPr>
          <w:p w:rsidR="007B4720" w:rsidRPr="00C1708B"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A30C11">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144</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Alder Flats</w:t>
            </w:r>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A30C11">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A30C11">
              <w:rPr>
                <w:rFonts w:ascii="Wingdings" w:hAnsi="Wingdings" w:cs="Arial"/>
                <w:b/>
                <w:bCs/>
                <w:sz w:val="18"/>
                <w:szCs w:val="18"/>
              </w:rPr>
              <w:t></w:t>
            </w:r>
          </w:p>
        </w:tc>
        <w:tc>
          <w:tcPr>
            <w:tcW w:w="362" w:type="dxa"/>
            <w:shd w:val="clear" w:color="auto" w:fill="auto"/>
            <w:noWrap/>
          </w:tcPr>
          <w:p w:rsidR="007B4720" w:rsidRPr="00C1708B"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A30C11">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145</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Alliance</w:t>
            </w:r>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A30C11">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A30C11">
              <w:rPr>
                <w:rFonts w:ascii="Wingdings" w:hAnsi="Wingdings" w:cs="Arial"/>
                <w:b/>
                <w:bCs/>
                <w:sz w:val="18"/>
                <w:szCs w:val="18"/>
              </w:rPr>
              <w:t></w:t>
            </w:r>
          </w:p>
        </w:tc>
        <w:tc>
          <w:tcPr>
            <w:tcW w:w="362" w:type="dxa"/>
            <w:shd w:val="clear" w:color="auto" w:fill="auto"/>
            <w:noWrap/>
          </w:tcPr>
          <w:p w:rsidR="007B4720" w:rsidRPr="00C1708B" w:rsidRDefault="007B4720" w:rsidP="0005522D">
            <w:pPr>
              <w:jc w:val="center"/>
              <w:rPr>
                <w:rFonts w:ascii="Wingdings" w:hAnsi="Wingdings" w:cs="Arial"/>
                <w:b/>
                <w:bCs/>
                <w:sz w:val="18"/>
                <w:szCs w:val="18"/>
              </w:rPr>
            </w:pPr>
          </w:p>
        </w:tc>
        <w:tc>
          <w:tcPr>
            <w:tcW w:w="376" w:type="dxa"/>
            <w:shd w:val="clear" w:color="auto" w:fill="auto"/>
          </w:tcPr>
          <w:p w:rsidR="007B4720" w:rsidRDefault="007B4720" w:rsidP="0005522D">
            <w:pPr>
              <w:jc w:val="cente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A30C11">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146</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Andrew</w:t>
            </w:r>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C1708B" w:rsidRDefault="007B4720" w:rsidP="0005522D">
            <w:pPr>
              <w:jc w:val="center"/>
              <w:rPr>
                <w:rFonts w:ascii="Wingdings" w:hAnsi="Wingdings" w:cs="Arial"/>
                <w:b/>
                <w:bCs/>
                <w:sz w:val="18"/>
                <w:szCs w:val="18"/>
              </w:rPr>
            </w:pPr>
          </w:p>
        </w:tc>
        <w:tc>
          <w:tcPr>
            <w:tcW w:w="376" w:type="dxa"/>
            <w:shd w:val="clear" w:color="auto" w:fill="auto"/>
          </w:tcPr>
          <w:p w:rsidR="007B4720" w:rsidRDefault="007B4720" w:rsidP="0005522D">
            <w:pPr>
              <w:jc w:val="cente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147</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Anzac</w:t>
            </w:r>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C1708B" w:rsidRDefault="007B4720" w:rsidP="0005522D">
            <w:pPr>
              <w:jc w:val="center"/>
              <w:rPr>
                <w:rFonts w:ascii="Wingdings" w:hAnsi="Wingdings" w:cs="Arial"/>
                <w:b/>
                <w:bCs/>
                <w:sz w:val="18"/>
                <w:szCs w:val="18"/>
              </w:rPr>
            </w:pPr>
          </w:p>
        </w:tc>
        <w:tc>
          <w:tcPr>
            <w:tcW w:w="376" w:type="dxa"/>
            <w:shd w:val="clear" w:color="auto" w:fill="auto"/>
          </w:tcPr>
          <w:p w:rsidR="007B4720" w:rsidRDefault="007B4720" w:rsidP="0005522D">
            <w:pPr>
              <w:jc w:val="cente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148</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Ardrossan</w:t>
            </w:r>
            <w:proofErr w:type="spellEnd"/>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C1708B" w:rsidRDefault="007B4720" w:rsidP="0005522D">
            <w:pPr>
              <w:jc w:val="center"/>
              <w:rPr>
                <w:rFonts w:ascii="Wingdings" w:hAnsi="Wingdings" w:cs="Arial"/>
                <w:b/>
                <w:bCs/>
                <w:sz w:val="18"/>
                <w:szCs w:val="18"/>
              </w:rPr>
            </w:pPr>
          </w:p>
        </w:tc>
        <w:tc>
          <w:tcPr>
            <w:tcW w:w="376" w:type="dxa"/>
            <w:shd w:val="clear" w:color="auto" w:fill="auto"/>
          </w:tcPr>
          <w:p w:rsidR="007B4720" w:rsidRDefault="007B4720" w:rsidP="0005522D">
            <w:pPr>
              <w:jc w:val="cente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149</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Ashmont</w:t>
            </w:r>
            <w:proofErr w:type="spellEnd"/>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C1708B" w:rsidRDefault="007B4720" w:rsidP="0005522D">
            <w:pPr>
              <w:jc w:val="center"/>
              <w:rPr>
                <w:rFonts w:ascii="Wingdings" w:hAnsi="Wingdings" w:cs="Arial"/>
                <w:b/>
                <w:bCs/>
                <w:sz w:val="18"/>
                <w:szCs w:val="18"/>
              </w:rPr>
            </w:pPr>
          </w:p>
        </w:tc>
        <w:tc>
          <w:tcPr>
            <w:tcW w:w="376" w:type="dxa"/>
            <w:shd w:val="clear" w:color="auto" w:fill="auto"/>
          </w:tcPr>
          <w:p w:rsidR="007B4720" w:rsidRDefault="007B4720" w:rsidP="0005522D">
            <w:pPr>
              <w:jc w:val="cente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150</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Assumption</w:t>
            </w:r>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C1708B" w:rsidRDefault="007B4720" w:rsidP="0005522D">
            <w:pPr>
              <w:jc w:val="center"/>
              <w:rPr>
                <w:rFonts w:ascii="Wingdings" w:hAnsi="Wingdings" w:cs="Arial"/>
                <w:b/>
                <w:bCs/>
                <w:sz w:val="18"/>
                <w:szCs w:val="18"/>
              </w:rPr>
            </w:pPr>
          </w:p>
        </w:tc>
        <w:tc>
          <w:tcPr>
            <w:tcW w:w="376" w:type="dxa"/>
            <w:shd w:val="clear" w:color="auto" w:fill="auto"/>
          </w:tcPr>
          <w:p w:rsidR="007B4720" w:rsidRDefault="007B4720" w:rsidP="0005522D">
            <w:pPr>
              <w:jc w:val="cente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151</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Athabasca</w:t>
            </w:r>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C1708B"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152</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Barrhead</w:t>
            </w:r>
            <w:proofErr w:type="spellEnd"/>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Default="007B4720" w:rsidP="0005522D">
            <w:pPr>
              <w:jc w:val="cente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93998">
              <w:rPr>
                <w:rFonts w:ascii="Wingdings" w:hAnsi="Wingdings" w:cs="Arial"/>
                <w:b/>
                <w:bCs/>
                <w:sz w:val="18"/>
                <w:szCs w:val="18"/>
              </w:rPr>
              <w:t></w:t>
            </w:r>
          </w:p>
        </w:tc>
        <w:tc>
          <w:tcPr>
            <w:tcW w:w="362" w:type="dxa"/>
            <w:shd w:val="clear" w:color="auto" w:fill="auto"/>
            <w:noWrap/>
          </w:tcPr>
          <w:p w:rsidR="007B4720" w:rsidRDefault="007B4720" w:rsidP="0005522D">
            <w:pPr>
              <w:jc w:val="center"/>
            </w:pP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153</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Bashaw</w:t>
            </w:r>
            <w:proofErr w:type="spellEnd"/>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Default="007B4720" w:rsidP="0005522D">
            <w:pPr>
              <w:jc w:val="cente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93998">
              <w:rPr>
                <w:rFonts w:ascii="Wingdings" w:hAnsi="Wingdings" w:cs="Arial"/>
                <w:b/>
                <w:bCs/>
                <w:sz w:val="18"/>
                <w:szCs w:val="18"/>
              </w:rPr>
              <w:t></w:t>
            </w:r>
          </w:p>
        </w:tc>
        <w:tc>
          <w:tcPr>
            <w:tcW w:w="362" w:type="dxa"/>
            <w:shd w:val="clear" w:color="auto" w:fill="auto"/>
            <w:noWrap/>
          </w:tcPr>
          <w:p w:rsidR="007B4720" w:rsidRDefault="007B4720" w:rsidP="0005522D">
            <w:pPr>
              <w:jc w:val="center"/>
            </w:pP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154</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Bawlf</w:t>
            </w:r>
            <w:proofErr w:type="spellEnd"/>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Default="007B4720" w:rsidP="0005522D">
            <w:pPr>
              <w:jc w:val="cente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93998">
              <w:rPr>
                <w:rFonts w:ascii="Wingdings" w:hAnsi="Wingdings" w:cs="Arial"/>
                <w:b/>
                <w:bCs/>
                <w:sz w:val="18"/>
                <w:szCs w:val="18"/>
              </w:rPr>
              <w:t></w:t>
            </w:r>
          </w:p>
        </w:tc>
        <w:tc>
          <w:tcPr>
            <w:tcW w:w="362" w:type="dxa"/>
            <w:shd w:val="clear" w:color="auto" w:fill="auto"/>
            <w:noWrap/>
          </w:tcPr>
          <w:p w:rsidR="007B4720" w:rsidRDefault="007B4720" w:rsidP="0005522D">
            <w:pPr>
              <w:jc w:val="center"/>
            </w:pP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155</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Bear Canyon</w:t>
            </w:r>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C1708B" w:rsidRDefault="007B4720" w:rsidP="0005522D">
            <w:pPr>
              <w:jc w:val="center"/>
              <w:rPr>
                <w:rFonts w:ascii="Wingdings" w:hAnsi="Wingdings" w:cs="Arial"/>
                <w:b/>
                <w:bCs/>
                <w:sz w:val="18"/>
                <w:szCs w:val="18"/>
              </w:rPr>
            </w:pP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156</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Beaumont</w:t>
            </w:r>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C1708B" w:rsidRDefault="007B4720" w:rsidP="0005522D">
            <w:pPr>
              <w:jc w:val="center"/>
              <w:rPr>
                <w:rFonts w:ascii="Wingdings" w:hAnsi="Wingdings" w:cs="Arial"/>
                <w:b/>
                <w:bCs/>
                <w:sz w:val="18"/>
                <w:szCs w:val="18"/>
              </w:rPr>
            </w:pP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157</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Beaverlodge</w:t>
            </w:r>
            <w:proofErr w:type="spellEnd"/>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vAlign w:val="bottom"/>
          </w:tcPr>
          <w:p w:rsidR="007B4720" w:rsidRPr="00C1708B"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vAlign w:val="bottom"/>
          </w:tcPr>
          <w:p w:rsidR="007B4720" w:rsidRPr="00C1708B" w:rsidRDefault="007B4720" w:rsidP="0005522D">
            <w:pPr>
              <w:jc w:val="center"/>
              <w:rPr>
                <w:rFonts w:ascii="Wingdings" w:hAnsi="Wingdings" w:cs="Arial"/>
                <w:b/>
                <w:bCs/>
                <w:sz w:val="18"/>
                <w:szCs w:val="18"/>
              </w:rPr>
            </w:pP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vAlign w:val="bottom"/>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158</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Berwyn</w:t>
            </w:r>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vAlign w:val="bottom"/>
          </w:tcPr>
          <w:p w:rsidR="007B4720" w:rsidRPr="00C1708B"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vAlign w:val="bottom"/>
          </w:tcPr>
          <w:p w:rsidR="007B4720" w:rsidRPr="00C1708B" w:rsidRDefault="007B4720" w:rsidP="0005522D">
            <w:pPr>
              <w:jc w:val="center"/>
              <w:rPr>
                <w:rFonts w:ascii="Wingdings" w:hAnsi="Wingdings" w:cs="Arial"/>
                <w:b/>
                <w:bCs/>
                <w:sz w:val="18"/>
                <w:szCs w:val="18"/>
              </w:rPr>
            </w:pP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vAlign w:val="bottom"/>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159</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Blue Ridge</w:t>
            </w:r>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C1708B" w:rsidRDefault="007B4720" w:rsidP="0005522D">
            <w:pPr>
              <w:jc w:val="center"/>
              <w:rPr>
                <w:rFonts w:ascii="Wingdings" w:hAnsi="Wingdings" w:cs="Arial"/>
                <w:b/>
                <w:bCs/>
                <w:sz w:val="18"/>
                <w:szCs w:val="18"/>
              </w:rPr>
            </w:pP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160</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Bon Accord</w:t>
            </w:r>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C1708B" w:rsidRDefault="007B4720" w:rsidP="0005522D">
            <w:pPr>
              <w:jc w:val="center"/>
              <w:rPr>
                <w:rFonts w:ascii="Wingdings" w:hAnsi="Wingdings" w:cs="Arial"/>
                <w:b/>
                <w:bCs/>
                <w:sz w:val="18"/>
                <w:szCs w:val="18"/>
              </w:rPr>
            </w:pP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161</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Bonanza</w:t>
            </w:r>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C1708B"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162</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Bonnyville</w:t>
            </w:r>
            <w:proofErr w:type="spellEnd"/>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C1708B"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163</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Boyle</w:t>
            </w:r>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C1708B"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164</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Breton</w:t>
            </w:r>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C1708B"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165</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Brownvale</w:t>
            </w:r>
            <w:proofErr w:type="spellEnd"/>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C1708B"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166</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Bruderheim</w:t>
            </w:r>
            <w:proofErr w:type="spellEnd"/>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C1708B"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167</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Cadomin</w:t>
            </w:r>
            <w:proofErr w:type="spellEnd"/>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C1708B"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C1708B"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168</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Calling Lake</w:t>
            </w:r>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Default="007B4720" w:rsidP="0005522D">
            <w:pPr>
              <w:jc w:val="cente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93998">
              <w:rPr>
                <w:rFonts w:ascii="Wingdings" w:hAnsi="Wingdings" w:cs="Arial"/>
                <w:b/>
                <w:bCs/>
                <w:sz w:val="18"/>
                <w:szCs w:val="18"/>
              </w:rPr>
              <w:t></w:t>
            </w:r>
          </w:p>
        </w:tc>
        <w:tc>
          <w:tcPr>
            <w:tcW w:w="362" w:type="dxa"/>
            <w:shd w:val="clear" w:color="auto" w:fill="auto"/>
            <w:noWrap/>
          </w:tcPr>
          <w:p w:rsidR="007B4720" w:rsidRDefault="007B4720" w:rsidP="0005522D">
            <w:pPr>
              <w:jc w:val="center"/>
            </w:pP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169</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Calmar</w:t>
            </w:r>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Default="007B4720" w:rsidP="0005522D">
            <w:pPr>
              <w:jc w:val="cente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93998">
              <w:rPr>
                <w:rFonts w:ascii="Wingdings" w:hAnsi="Wingdings" w:cs="Arial"/>
                <w:b/>
                <w:bCs/>
                <w:sz w:val="18"/>
                <w:szCs w:val="18"/>
              </w:rPr>
              <w:t></w:t>
            </w:r>
          </w:p>
        </w:tc>
        <w:tc>
          <w:tcPr>
            <w:tcW w:w="362" w:type="dxa"/>
            <w:shd w:val="clear" w:color="auto" w:fill="auto"/>
            <w:noWrap/>
          </w:tcPr>
          <w:p w:rsidR="007B4720" w:rsidRDefault="007B4720" w:rsidP="0005522D">
            <w:pPr>
              <w:jc w:val="center"/>
            </w:pP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170</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Camrose</w:t>
            </w:r>
            <w:proofErr w:type="spellEnd"/>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Default="007B4720" w:rsidP="0005522D">
            <w:pPr>
              <w:jc w:val="cente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93998">
              <w:rPr>
                <w:rFonts w:ascii="Wingdings" w:hAnsi="Wingdings" w:cs="Arial"/>
                <w:b/>
                <w:bCs/>
                <w:sz w:val="18"/>
                <w:szCs w:val="18"/>
              </w:rPr>
              <w:t></w:t>
            </w:r>
          </w:p>
        </w:tc>
        <w:tc>
          <w:tcPr>
            <w:tcW w:w="362" w:type="dxa"/>
            <w:shd w:val="clear" w:color="auto" w:fill="auto"/>
            <w:noWrap/>
          </w:tcPr>
          <w:p w:rsidR="007B4720" w:rsidRDefault="007B4720" w:rsidP="0005522D">
            <w:pPr>
              <w:jc w:val="center"/>
            </w:pP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171</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Chauvin</w:t>
            </w:r>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0D08A9"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0D08A9"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0D08A9"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0D08A9"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172</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Chipewyan Lake</w:t>
            </w:r>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Default="007B4720" w:rsidP="0005522D">
            <w:pPr>
              <w:jc w:val="cente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93998">
              <w:rPr>
                <w:rFonts w:ascii="Wingdings" w:hAnsi="Wingdings" w:cs="Arial"/>
                <w:b/>
                <w:bCs/>
                <w:sz w:val="18"/>
                <w:szCs w:val="18"/>
              </w:rPr>
              <w:t></w:t>
            </w:r>
          </w:p>
        </w:tc>
        <w:tc>
          <w:tcPr>
            <w:tcW w:w="362" w:type="dxa"/>
            <w:shd w:val="clear" w:color="auto" w:fill="auto"/>
            <w:noWrap/>
          </w:tcPr>
          <w:p w:rsidR="007B4720" w:rsidRDefault="007B4720" w:rsidP="0005522D">
            <w:pPr>
              <w:jc w:val="center"/>
            </w:pP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173</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Chipman</w:t>
            </w:r>
            <w:proofErr w:type="spellEnd"/>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Default="007B4720" w:rsidP="0005522D">
            <w:pPr>
              <w:jc w:val="cente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93998">
              <w:rPr>
                <w:rFonts w:ascii="Wingdings" w:hAnsi="Wingdings" w:cs="Arial"/>
                <w:b/>
                <w:bCs/>
                <w:sz w:val="18"/>
                <w:szCs w:val="18"/>
              </w:rPr>
              <w:t></w:t>
            </w:r>
          </w:p>
        </w:tc>
        <w:tc>
          <w:tcPr>
            <w:tcW w:w="362" w:type="dxa"/>
            <w:shd w:val="clear" w:color="auto" w:fill="auto"/>
            <w:noWrap/>
          </w:tcPr>
          <w:p w:rsidR="007B4720" w:rsidRDefault="007B4720" w:rsidP="0005522D">
            <w:pPr>
              <w:jc w:val="center"/>
            </w:pP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174</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Clairmont</w:t>
            </w:r>
            <w:proofErr w:type="spellEnd"/>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Default="007B4720" w:rsidP="0005522D">
            <w:pPr>
              <w:jc w:val="cente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Default="007B4720" w:rsidP="0005522D">
            <w:pPr>
              <w:jc w:val="cente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Default="007B4720" w:rsidP="0005522D">
            <w:pPr>
              <w:jc w:val="center"/>
            </w:pPr>
            <w:r w:rsidRPr="00793998">
              <w:rPr>
                <w:rFonts w:ascii="Wingdings" w:hAnsi="Wingdings" w:cs="Arial"/>
                <w:b/>
                <w:bCs/>
                <w:sz w:val="18"/>
                <w:szCs w:val="18"/>
              </w:rPr>
              <w:t></w:t>
            </w:r>
          </w:p>
        </w:tc>
        <w:tc>
          <w:tcPr>
            <w:tcW w:w="362" w:type="dxa"/>
            <w:shd w:val="clear" w:color="auto" w:fill="auto"/>
            <w:noWrap/>
          </w:tcPr>
          <w:p w:rsidR="007B4720" w:rsidRDefault="007B4720" w:rsidP="0005522D">
            <w:pPr>
              <w:jc w:val="center"/>
            </w:pPr>
          </w:p>
        </w:tc>
        <w:tc>
          <w:tcPr>
            <w:tcW w:w="376" w:type="dxa"/>
            <w:shd w:val="clear" w:color="auto" w:fill="auto"/>
          </w:tcPr>
          <w:p w:rsidR="007B4720"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175</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Clyde</w:t>
            </w:r>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176</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Cold Lake</w:t>
            </w:r>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177</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Conklin</w:t>
            </w:r>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178</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Czar</w:t>
            </w:r>
            <w:proofErr w:type="spellEnd"/>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179</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Daysland</w:t>
            </w:r>
            <w:proofErr w:type="spellEnd"/>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lastRenderedPageBreak/>
              <w:t>180</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Debolt</w:t>
            </w:r>
            <w:proofErr w:type="spellEnd"/>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181</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Derwent</w:t>
            </w:r>
            <w:proofErr w:type="spellEnd"/>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182</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Devon</w:t>
            </w:r>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183</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Dixonville</w:t>
            </w:r>
            <w:proofErr w:type="spellEnd"/>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184</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Donnelly</w:t>
            </w:r>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185</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Drayton Valley</w:t>
            </w:r>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186</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Eaglesham</w:t>
            </w:r>
            <w:proofErr w:type="spellEnd"/>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187</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Edgerton</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188</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Edmonton</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keepNext/>
              <w:widowControl w:val="0"/>
              <w:jc w:val="center"/>
              <w:rPr>
                <w:rFonts w:cs="Arial"/>
              </w:rPr>
            </w:pPr>
            <w:r>
              <w:rPr>
                <w:rFonts w:cs="Arial"/>
              </w:rPr>
              <w:t>189</w:t>
            </w:r>
          </w:p>
        </w:tc>
        <w:tc>
          <w:tcPr>
            <w:tcW w:w="2324" w:type="dxa"/>
            <w:shd w:val="clear" w:color="auto" w:fill="auto"/>
            <w:noWrap/>
            <w:vAlign w:val="bottom"/>
          </w:tcPr>
          <w:p w:rsidR="007B4720" w:rsidRPr="007415C4" w:rsidRDefault="007B4720" w:rsidP="0005522D">
            <w:pPr>
              <w:keepNext/>
              <w:widowControl w:val="0"/>
              <w:rPr>
                <w:rFonts w:cs="Arial"/>
                <w:color w:val="000000"/>
              </w:rPr>
            </w:pPr>
            <w:r w:rsidRPr="007415C4">
              <w:rPr>
                <w:rFonts w:cs="Arial"/>
                <w:color w:val="000000"/>
              </w:rPr>
              <w:t>Edmonton International Airport</w:t>
            </w:r>
          </w:p>
        </w:tc>
        <w:tc>
          <w:tcPr>
            <w:tcW w:w="369" w:type="dxa"/>
            <w:shd w:val="clear" w:color="auto" w:fill="auto"/>
            <w:noWrap/>
          </w:tcPr>
          <w:p w:rsidR="007B4720" w:rsidRPr="007A7293" w:rsidRDefault="007B4720" w:rsidP="0005522D">
            <w:pPr>
              <w:keepNext/>
              <w:widowControl w:val="0"/>
              <w:jc w:val="center"/>
              <w:rPr>
                <w:rFonts w:ascii="Wingdings" w:hAnsi="Wingdings" w:cs="Arial"/>
                <w:b/>
                <w:bCs/>
                <w:sz w:val="18"/>
                <w:szCs w:val="18"/>
              </w:rPr>
            </w:pPr>
          </w:p>
        </w:tc>
        <w:tc>
          <w:tcPr>
            <w:tcW w:w="369" w:type="dxa"/>
            <w:shd w:val="clear" w:color="auto" w:fill="auto"/>
          </w:tcPr>
          <w:p w:rsidR="007B4720" w:rsidRPr="007154CA" w:rsidRDefault="007B4720" w:rsidP="0005522D">
            <w:pPr>
              <w:keepNext/>
              <w:widowControl w:val="0"/>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keepNext/>
              <w:widowControl w:val="0"/>
              <w:jc w:val="center"/>
              <w:rPr>
                <w:rFonts w:ascii="Wingdings" w:hAnsi="Wingdings" w:cs="Arial"/>
                <w:b/>
                <w:bCs/>
                <w:sz w:val="18"/>
                <w:szCs w:val="18"/>
              </w:rPr>
            </w:pPr>
          </w:p>
        </w:tc>
        <w:tc>
          <w:tcPr>
            <w:tcW w:w="369" w:type="dxa"/>
            <w:shd w:val="clear" w:color="auto" w:fill="auto"/>
            <w:noWrap/>
          </w:tcPr>
          <w:p w:rsidR="007B4720" w:rsidRPr="007A7293" w:rsidRDefault="007B4720" w:rsidP="0005522D">
            <w:pPr>
              <w:keepNext/>
              <w:widowControl w:val="0"/>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keepNext/>
              <w:widowControl w:val="0"/>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keepNext/>
              <w:widowControl w:val="0"/>
              <w:jc w:val="center"/>
              <w:rPr>
                <w:rFonts w:ascii="Wingdings" w:hAnsi="Wingdings" w:cs="Arial"/>
                <w:b/>
                <w:bCs/>
                <w:sz w:val="18"/>
                <w:szCs w:val="18"/>
              </w:rPr>
            </w:pPr>
          </w:p>
        </w:tc>
        <w:tc>
          <w:tcPr>
            <w:tcW w:w="376" w:type="dxa"/>
            <w:shd w:val="clear" w:color="auto" w:fill="auto"/>
          </w:tcPr>
          <w:p w:rsidR="007B4720" w:rsidRPr="00C1708B" w:rsidRDefault="007B4720" w:rsidP="0005522D">
            <w:pPr>
              <w:keepNext/>
              <w:widowControl w:val="0"/>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keepNext/>
              <w:widowControl w:val="0"/>
              <w:jc w:val="center"/>
              <w:rPr>
                <w:rFonts w:ascii="Wingdings" w:hAnsi="Wingdings" w:cs="Arial"/>
                <w:b/>
                <w:bCs/>
                <w:sz w:val="18"/>
                <w:szCs w:val="18"/>
              </w:rPr>
            </w:pPr>
          </w:p>
        </w:tc>
        <w:tc>
          <w:tcPr>
            <w:tcW w:w="369" w:type="dxa"/>
            <w:shd w:val="clear" w:color="auto" w:fill="auto"/>
          </w:tcPr>
          <w:p w:rsidR="007B4720" w:rsidRPr="007A7293" w:rsidRDefault="007B4720" w:rsidP="0005522D">
            <w:pPr>
              <w:keepNext/>
              <w:widowControl w:val="0"/>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keepNext/>
              <w:widowControl w:val="0"/>
              <w:jc w:val="center"/>
              <w:rPr>
                <w:rFonts w:ascii="Wingdings" w:hAnsi="Wingdings" w:cs="Arial"/>
                <w:b/>
                <w:bCs/>
                <w:sz w:val="18"/>
                <w:szCs w:val="18"/>
              </w:rPr>
            </w:pPr>
          </w:p>
        </w:tc>
        <w:tc>
          <w:tcPr>
            <w:tcW w:w="369" w:type="dxa"/>
            <w:shd w:val="clear" w:color="auto" w:fill="auto"/>
          </w:tcPr>
          <w:p w:rsidR="007B4720" w:rsidRPr="007A7293" w:rsidRDefault="007B4720" w:rsidP="0005522D">
            <w:pPr>
              <w:keepNext/>
              <w:widowControl w:val="0"/>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keepNext/>
              <w:widowControl w:val="0"/>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keepNext/>
              <w:widowControl w:val="0"/>
              <w:jc w:val="center"/>
              <w:rPr>
                <w:rFonts w:ascii="Wingdings" w:hAnsi="Wingdings" w:cs="Arial"/>
                <w:b/>
                <w:bCs/>
                <w:sz w:val="18"/>
                <w:szCs w:val="18"/>
              </w:rPr>
            </w:pPr>
          </w:p>
        </w:tc>
        <w:tc>
          <w:tcPr>
            <w:tcW w:w="369" w:type="dxa"/>
            <w:shd w:val="clear" w:color="auto" w:fill="auto"/>
          </w:tcPr>
          <w:p w:rsidR="007B4720" w:rsidRPr="007A7293" w:rsidRDefault="007B4720" w:rsidP="0005522D">
            <w:pPr>
              <w:keepNext/>
              <w:widowControl w:val="0"/>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keepNext/>
              <w:widowControl w:val="0"/>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keepNext/>
              <w:widowControl w:val="0"/>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keepNext/>
              <w:widowControl w:val="0"/>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keepNext/>
              <w:widowControl w:val="0"/>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190</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Edson</w:t>
            </w:r>
            <w:proofErr w:type="spellEnd"/>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191</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Elk Point</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192</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Evansburg</w:t>
            </w:r>
            <w:proofErr w:type="spellEnd"/>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193</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Fairview</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194</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Falher</w:t>
            </w:r>
            <w:proofErr w:type="spellEnd"/>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195</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Faust</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196</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Ferintosh</w:t>
            </w:r>
            <w:proofErr w:type="spellEnd"/>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197</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Flatbush</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198</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Forestburg</w:t>
            </w:r>
            <w:proofErr w:type="spellEnd"/>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199</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Fort Assiniboine</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200</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Fort Chipewyan</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201</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Fort Mackay</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202</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Fort McMurray</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203</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Fort Saskatchewan</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204</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Fort Vermilion</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205</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Fox Creek</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206</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Fox Lake</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207</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Galahad</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208</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Gibbons</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209</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Gift Lake</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210</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Girouxville</w:t>
            </w:r>
            <w:proofErr w:type="spellEnd"/>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211</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Glendon</w:t>
            </w:r>
            <w:proofErr w:type="spellEnd"/>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212</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Grand Centre</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213</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Grande Cache</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214</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Grande Prairie</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215</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Grassland</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216</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Grimshaw</w:t>
            </w:r>
            <w:proofErr w:type="spellEnd"/>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217</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Grouard</w:t>
            </w:r>
            <w:proofErr w:type="spellEnd"/>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218</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Hairy Hill</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219</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Hardisty</w:t>
            </w:r>
            <w:proofErr w:type="spellEnd"/>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220</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Hay Lakes</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221</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Heinsburg</w:t>
            </w:r>
            <w:proofErr w:type="spellEnd"/>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222</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Heisler</w:t>
            </w:r>
            <w:proofErr w:type="spellEnd"/>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223</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High Level</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224</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High Prairie</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lastRenderedPageBreak/>
              <w:t>225</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Hines Creek</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226</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Hinton</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227</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Hobbema</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228</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Holden</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229</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Hughenden</w:t>
            </w:r>
            <w:proofErr w:type="spellEnd"/>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230</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Hythe</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231</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Innisfree</w:t>
            </w:r>
            <w:proofErr w:type="spellEnd"/>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232</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Irma</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233</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Islay</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234</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Jarvie</w:t>
            </w:r>
            <w:proofErr w:type="spellEnd"/>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235</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Jasper</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236</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Jasper East</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237</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Jean </w:t>
            </w:r>
            <w:proofErr w:type="spellStart"/>
            <w:r w:rsidRPr="007415C4">
              <w:rPr>
                <w:rFonts w:cs="Arial"/>
                <w:color w:val="000000"/>
              </w:rPr>
              <w:t>D’or</w:t>
            </w:r>
            <w:proofErr w:type="spellEnd"/>
            <w:r w:rsidRPr="007415C4">
              <w:rPr>
                <w:rFonts w:cs="Arial"/>
                <w:color w:val="000000"/>
              </w:rPr>
              <w:t xml:space="preserve"> Prairie</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238</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Joussard</w:t>
            </w:r>
            <w:proofErr w:type="spellEnd"/>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239</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Keephills</w:t>
            </w:r>
            <w:proofErr w:type="spellEnd"/>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240</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Keg River</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241</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Killam</w:t>
            </w:r>
            <w:proofErr w:type="spellEnd"/>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242</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Kinuso</w:t>
            </w:r>
            <w:proofErr w:type="spellEnd"/>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243</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Kitscoty</w:t>
            </w:r>
            <w:proofErr w:type="spellEnd"/>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244</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La Crete</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245</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Lac La </w:t>
            </w:r>
            <w:proofErr w:type="spellStart"/>
            <w:r w:rsidRPr="007415C4">
              <w:rPr>
                <w:rFonts w:cs="Arial"/>
                <w:color w:val="000000"/>
              </w:rPr>
              <w:t>Biche</w:t>
            </w:r>
            <w:proofErr w:type="spellEnd"/>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A30C11"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246</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Lamont</w:t>
            </w:r>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247</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Lavoy</w:t>
            </w:r>
            <w:proofErr w:type="spellEnd"/>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248</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Leduc</w:t>
            </w:r>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249</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Legal</w:t>
            </w:r>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250</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Little Buffalo Lake</w:t>
            </w:r>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251</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Lloydminster</w:t>
            </w:r>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252</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Lodgepole</w:t>
            </w:r>
            <w:proofErr w:type="spellEnd"/>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253</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Lougheed</w:t>
            </w:r>
            <w:proofErr w:type="spellEnd"/>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C1708B">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254</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Ma-Me-O Beach</w:t>
            </w:r>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A30C11">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255</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Manning</w:t>
            </w:r>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A30C11">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256</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Mannville</w:t>
            </w:r>
            <w:proofErr w:type="spellEnd"/>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257</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Marlboro</w:t>
            </w:r>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258</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Marwayne</w:t>
            </w:r>
            <w:proofErr w:type="spellEnd"/>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259</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Mayerthorpe</w:t>
            </w:r>
            <w:proofErr w:type="spellEnd"/>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260</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McLennan</w:t>
            </w:r>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261</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Meander River</w:t>
            </w:r>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262</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Millet</w:t>
            </w:r>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263</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Minburn</w:t>
            </w:r>
            <w:proofErr w:type="spellEnd"/>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264</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Morinville</w:t>
            </w:r>
            <w:proofErr w:type="spellEnd"/>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265</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Mulhurst</w:t>
            </w:r>
            <w:proofErr w:type="spellEnd"/>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266</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Mundare</w:t>
            </w:r>
            <w:proofErr w:type="spellEnd"/>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267</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Myrnam</w:t>
            </w:r>
            <w:proofErr w:type="spellEnd"/>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268</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Namao</w:t>
            </w:r>
            <w:proofErr w:type="spellEnd"/>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269</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Nampa</w:t>
            </w:r>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270</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New Norway</w:t>
            </w:r>
          </w:p>
        </w:tc>
        <w:tc>
          <w:tcPr>
            <w:tcW w:w="369" w:type="dxa"/>
            <w:shd w:val="clear" w:color="auto" w:fill="auto"/>
            <w:noWrap/>
          </w:tcPr>
          <w:p w:rsidR="007B4720" w:rsidRPr="007A7293" w:rsidRDefault="007B4720" w:rsidP="0005522D">
            <w:pPr>
              <w:jc w:val="center"/>
              <w:rPr>
                <w:b/>
              </w:rPr>
            </w:pPr>
          </w:p>
        </w:tc>
        <w:tc>
          <w:tcPr>
            <w:tcW w:w="369" w:type="dxa"/>
            <w:shd w:val="clear" w:color="auto" w:fill="auto"/>
          </w:tcPr>
          <w:p w:rsidR="007B4720" w:rsidRPr="007154CA"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b/>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7154CA"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lastRenderedPageBreak/>
              <w:t>271</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New </w:t>
            </w:r>
            <w:proofErr w:type="spellStart"/>
            <w:r w:rsidRPr="007415C4">
              <w:rPr>
                <w:rFonts w:cs="Arial"/>
                <w:color w:val="000000"/>
              </w:rPr>
              <w:t>Sarepta</w:t>
            </w:r>
            <w:proofErr w:type="spellEnd"/>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272</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Newbrook</w:t>
            </w:r>
            <w:proofErr w:type="spellEnd"/>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273</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Nisku</w:t>
            </w:r>
            <w:proofErr w:type="spellEnd"/>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274</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Niton</w:t>
            </w:r>
            <w:proofErr w:type="spellEnd"/>
            <w:r w:rsidRPr="007415C4">
              <w:rPr>
                <w:rFonts w:cs="Arial"/>
                <w:color w:val="000000"/>
              </w:rPr>
              <w:t xml:space="preserve"> Junction</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275</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Onoway</w:t>
            </w:r>
            <w:proofErr w:type="spellEnd"/>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276</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Paradise Valley</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277</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Peace River</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278</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Peerless Lake</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279</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Peers</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280</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Plamondon</w:t>
            </w:r>
            <w:proofErr w:type="spellEnd"/>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281</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Provost</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282</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Radway</w:t>
            </w:r>
            <w:proofErr w:type="spellEnd"/>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283</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Rainbow Lake</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284</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Red Earth</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285</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Redwater</w:t>
            </w:r>
            <w:proofErr w:type="spellEnd"/>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286</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Robb</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287</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Rochester</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288</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Rosalind</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289</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Rycroft</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290</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Ryley</w:t>
            </w:r>
            <w:proofErr w:type="spellEnd"/>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291</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Sangudo</w:t>
            </w:r>
            <w:proofErr w:type="spellEnd"/>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292</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Seba</w:t>
            </w:r>
            <w:proofErr w:type="spellEnd"/>
            <w:r w:rsidRPr="007415C4">
              <w:rPr>
                <w:rFonts w:cs="Arial"/>
                <w:color w:val="000000"/>
              </w:rPr>
              <w:t xml:space="preserve"> Beach</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293</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Sedgewick</w:t>
            </w:r>
            <w:proofErr w:type="spellEnd"/>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294</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Sexsmith</w:t>
            </w:r>
            <w:proofErr w:type="spellEnd"/>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295</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Sherwood Park</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296</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Silver Valley</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297</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Slave Lake</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298</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Smith</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299</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Smoky Lake</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300</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Spirit River</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301</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Spruce Grove</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302</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St. Albert</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303</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St. Michael</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304</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St. Paul</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305</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Stony Plain</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306</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Strome</w:t>
            </w:r>
            <w:proofErr w:type="spellEnd"/>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307</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Swan Hills</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308</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Thorhild</w:t>
            </w:r>
            <w:proofErr w:type="spellEnd"/>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309</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Thorsby</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310</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Tofield</w:t>
            </w:r>
            <w:proofErr w:type="spellEnd"/>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311</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Tomahawk</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312</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Two Hills</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313</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Valleyview</w:t>
            </w:r>
            <w:proofErr w:type="spellEnd"/>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314</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Vegreville</w:t>
            </w:r>
            <w:proofErr w:type="spellEnd"/>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315</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Vermilion</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316</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Viking</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lastRenderedPageBreak/>
              <w:t>317</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Vilna</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318</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Wabamun</w:t>
            </w:r>
            <w:proofErr w:type="spellEnd"/>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319</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Wabasca</w:t>
            </w:r>
            <w:proofErr w:type="spellEnd"/>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320</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Wainwright</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321</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Wandering River</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322</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Wanham</w:t>
            </w:r>
            <w:proofErr w:type="spellEnd"/>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323</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Warburg</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324</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Warspite</w:t>
            </w:r>
            <w:proofErr w:type="spellEnd"/>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325</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Waskatenau</w:t>
            </w:r>
            <w:proofErr w:type="spellEnd"/>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326</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Wembley</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327</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Westlock</w:t>
            </w:r>
            <w:proofErr w:type="spellEnd"/>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328</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Wetaskiwin</w:t>
            </w:r>
            <w:proofErr w:type="spellEnd"/>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329</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Whitecourt</w:t>
            </w:r>
            <w:proofErr w:type="spellEnd"/>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330</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Whitelaw</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331</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Widewater</w:t>
            </w:r>
            <w:proofErr w:type="spellEnd"/>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332</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Wildwood</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333</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Willingdon</w:t>
            </w:r>
            <w:proofErr w:type="spellEnd"/>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334</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Winfield</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335</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Woking</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336</w:t>
            </w:r>
          </w:p>
        </w:tc>
        <w:tc>
          <w:tcPr>
            <w:tcW w:w="2324" w:type="dxa"/>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Worsley</w:t>
            </w:r>
            <w:proofErr w:type="spellEnd"/>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r w:rsidR="007B4720" w:rsidRPr="00C1708B" w:rsidTr="0005522D">
        <w:trPr>
          <w:trHeight w:val="240"/>
        </w:trPr>
        <w:tc>
          <w:tcPr>
            <w:tcW w:w="595" w:type="dxa"/>
            <w:vAlign w:val="bottom"/>
          </w:tcPr>
          <w:p w:rsidR="007B4720" w:rsidRDefault="007B4720" w:rsidP="0005522D">
            <w:pPr>
              <w:jc w:val="center"/>
              <w:rPr>
                <w:rFonts w:cs="Arial"/>
              </w:rPr>
            </w:pPr>
            <w:r>
              <w:rPr>
                <w:rFonts w:cs="Arial"/>
              </w:rPr>
              <w:t>337</w:t>
            </w:r>
          </w:p>
        </w:tc>
        <w:tc>
          <w:tcPr>
            <w:tcW w:w="2324" w:type="dxa"/>
            <w:shd w:val="clear" w:color="auto" w:fill="auto"/>
            <w:noWrap/>
            <w:vAlign w:val="bottom"/>
          </w:tcPr>
          <w:p w:rsidR="007B4720" w:rsidRPr="007415C4" w:rsidRDefault="007B4720" w:rsidP="0005522D">
            <w:pPr>
              <w:rPr>
                <w:rFonts w:cs="Arial"/>
                <w:color w:val="000000"/>
              </w:rPr>
            </w:pPr>
            <w:r w:rsidRPr="007415C4">
              <w:rPr>
                <w:rFonts w:cs="Arial"/>
                <w:color w:val="000000"/>
              </w:rPr>
              <w:t>Zama</w:t>
            </w:r>
          </w:p>
        </w:tc>
        <w:tc>
          <w:tcPr>
            <w:tcW w:w="369" w:type="dxa"/>
            <w:shd w:val="clear" w:color="auto" w:fill="auto"/>
            <w:noWrap/>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A30C11"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Default="007B4720" w:rsidP="0005522D">
            <w:r w:rsidRPr="00BC3717">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p>
        </w:tc>
        <w:tc>
          <w:tcPr>
            <w:tcW w:w="369" w:type="dxa"/>
            <w:shd w:val="clear" w:color="auto" w:fill="auto"/>
            <w:noWrap/>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noWrap/>
          </w:tcPr>
          <w:p w:rsidR="007B4720" w:rsidRPr="007154CA"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2" w:type="dxa"/>
            <w:shd w:val="clear" w:color="auto" w:fill="auto"/>
            <w:noWrap/>
          </w:tcPr>
          <w:p w:rsidR="007B4720" w:rsidRPr="00A30C11" w:rsidRDefault="007B4720" w:rsidP="0005522D">
            <w:pPr>
              <w:jc w:val="center"/>
              <w:rPr>
                <w:rFonts w:ascii="Wingdings" w:hAnsi="Wingdings" w:cs="Arial"/>
                <w:b/>
                <w:bCs/>
                <w:sz w:val="18"/>
                <w:szCs w:val="18"/>
              </w:rPr>
            </w:pPr>
          </w:p>
        </w:tc>
        <w:tc>
          <w:tcPr>
            <w:tcW w:w="376" w:type="dxa"/>
            <w:shd w:val="clear" w:color="auto" w:fill="auto"/>
          </w:tcPr>
          <w:p w:rsidR="007B4720" w:rsidRPr="00C1708B"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A30C11"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C1708B"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93998">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C734D">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c>
          <w:tcPr>
            <w:tcW w:w="369" w:type="dxa"/>
            <w:shd w:val="clear" w:color="auto" w:fill="auto"/>
          </w:tcPr>
          <w:p w:rsidR="007B4720" w:rsidRPr="007A7293" w:rsidRDefault="007B4720" w:rsidP="0005522D">
            <w:pPr>
              <w:jc w:val="center"/>
              <w:rPr>
                <w:rFonts w:ascii="Wingdings" w:hAnsi="Wingdings" w:cs="Arial"/>
                <w:b/>
                <w:bCs/>
                <w:sz w:val="18"/>
                <w:szCs w:val="18"/>
              </w:rPr>
            </w:pPr>
            <w:r w:rsidRPr="007A7293">
              <w:rPr>
                <w:rFonts w:ascii="Wingdings" w:hAnsi="Wingdings" w:cs="Arial"/>
                <w:b/>
                <w:bCs/>
                <w:sz w:val="18"/>
                <w:szCs w:val="18"/>
              </w:rPr>
              <w:t></w:t>
            </w:r>
          </w:p>
        </w:tc>
      </w:tr>
    </w:tbl>
    <w:p w:rsidR="007B4720" w:rsidRPr="00C1708B" w:rsidRDefault="007B4720" w:rsidP="007B4720">
      <w:pPr>
        <w:rPr>
          <w:rFonts w:cs="Arial"/>
        </w:rPr>
      </w:pPr>
    </w:p>
    <w:p w:rsidR="007B4720" w:rsidRDefault="007B4720" w:rsidP="007B4720">
      <w:pPr>
        <w:pStyle w:val="Caption"/>
        <w:tabs>
          <w:tab w:val="left" w:pos="1418"/>
        </w:tabs>
        <w:rPr>
          <w:rFonts w:cs="Arial"/>
          <w:noProof/>
          <w:szCs w:val="22"/>
        </w:rPr>
        <w:sectPr w:rsidR="007B4720" w:rsidSect="0005522D">
          <w:headerReference w:type="default" r:id="rId54"/>
          <w:footerReference w:type="default" r:id="rId55"/>
          <w:pgSz w:w="12240" w:h="15840" w:code="1"/>
          <w:pgMar w:top="1440" w:right="1440" w:bottom="1440" w:left="1440" w:header="720" w:footer="720" w:gutter="0"/>
          <w:pgNumType w:start="1"/>
          <w:cols w:space="720"/>
        </w:sectPr>
      </w:pPr>
    </w:p>
    <w:p w:rsidR="007B4720" w:rsidRPr="00280850" w:rsidRDefault="007B4720" w:rsidP="007B4720">
      <w:pPr>
        <w:pStyle w:val="Caption"/>
        <w:tabs>
          <w:tab w:val="left" w:pos="1418"/>
        </w:tabs>
        <w:rPr>
          <w:rFonts w:cs="Arial"/>
          <w:noProof/>
          <w:color w:val="auto"/>
          <w:szCs w:val="22"/>
          <w:u w:val="none"/>
        </w:rPr>
      </w:pPr>
      <w:r w:rsidRPr="00280850">
        <w:rPr>
          <w:rFonts w:cs="Arial"/>
          <w:noProof/>
          <w:color w:val="auto"/>
          <w:szCs w:val="22"/>
          <w:u w:val="none"/>
        </w:rPr>
        <w:lastRenderedPageBreak/>
        <w:t xml:space="preserve">Table </w:t>
      </w:r>
      <w:r w:rsidRPr="00280850">
        <w:rPr>
          <w:rFonts w:cs="Arial"/>
          <w:color w:val="auto"/>
          <w:u w:val="none"/>
        </w:rPr>
        <w:fldChar w:fldCharType="begin"/>
      </w:r>
      <w:r w:rsidRPr="00280850">
        <w:rPr>
          <w:rFonts w:cs="Arial"/>
          <w:color w:val="auto"/>
          <w:u w:val="none"/>
        </w:rPr>
        <w:instrText xml:space="preserve"> SEQ Table \* ARABIC </w:instrText>
      </w:r>
      <w:r w:rsidRPr="00280850">
        <w:rPr>
          <w:rFonts w:cs="Arial"/>
          <w:color w:val="auto"/>
          <w:u w:val="none"/>
        </w:rPr>
        <w:fldChar w:fldCharType="separate"/>
      </w:r>
      <w:r w:rsidRPr="00280850">
        <w:rPr>
          <w:rFonts w:cs="Arial"/>
          <w:noProof/>
          <w:color w:val="auto"/>
          <w:u w:val="none"/>
        </w:rPr>
        <w:t>2</w:t>
      </w:r>
      <w:r w:rsidRPr="00280850">
        <w:rPr>
          <w:rFonts w:cs="Arial"/>
          <w:color w:val="auto"/>
          <w:u w:val="none"/>
        </w:rPr>
        <w:fldChar w:fldCharType="end"/>
      </w:r>
      <w:r w:rsidRPr="00280850">
        <w:rPr>
          <w:rFonts w:cs="Arial"/>
          <w:noProof/>
          <w:color w:val="auto"/>
          <w:szCs w:val="22"/>
          <w:u w:val="none"/>
        </w:rPr>
        <w:t xml:space="preserve"> - NPAs 403/587/780 Exchange Areas in each LIR</w:t>
      </w:r>
    </w:p>
    <w:p w:rsidR="007B4720" w:rsidRPr="00BE6015" w:rsidRDefault="007B4720" w:rsidP="007B4720"/>
    <w:tbl>
      <w:tblPr>
        <w:tblW w:w="33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17"/>
        <w:gridCol w:w="3651"/>
      </w:tblGrid>
      <w:tr w:rsidR="007B4720" w:rsidRPr="007415C4" w:rsidTr="0005522D">
        <w:trPr>
          <w:trHeight w:val="264"/>
          <w:tblHeader/>
          <w:jc w:val="center"/>
        </w:trPr>
        <w:tc>
          <w:tcPr>
            <w:tcW w:w="2178" w:type="pct"/>
            <w:shd w:val="clear" w:color="auto" w:fill="auto"/>
          </w:tcPr>
          <w:p w:rsidR="007B4720" w:rsidRPr="007415C4" w:rsidRDefault="007B4720" w:rsidP="0005522D">
            <w:pPr>
              <w:jc w:val="center"/>
              <w:rPr>
                <w:rFonts w:cs="Arial"/>
                <w:b/>
                <w:bCs/>
                <w:lang w:val="en-CA" w:eastAsia="en-CA"/>
              </w:rPr>
            </w:pPr>
            <w:r w:rsidRPr="007415C4">
              <w:rPr>
                <w:rFonts w:cs="Arial"/>
                <w:b/>
                <w:bCs/>
                <w:lang w:val="en-CA" w:eastAsia="en-CA"/>
              </w:rPr>
              <w:t>LIR</w:t>
            </w:r>
          </w:p>
        </w:tc>
        <w:tc>
          <w:tcPr>
            <w:tcW w:w="2822" w:type="pct"/>
            <w:shd w:val="clear" w:color="auto" w:fill="auto"/>
          </w:tcPr>
          <w:p w:rsidR="007B4720" w:rsidRPr="007415C4" w:rsidRDefault="007B4720" w:rsidP="0005522D">
            <w:pPr>
              <w:jc w:val="center"/>
              <w:rPr>
                <w:rFonts w:cs="Arial"/>
                <w:b/>
                <w:bCs/>
                <w:lang w:val="en-CA" w:eastAsia="en-CA"/>
              </w:rPr>
            </w:pPr>
            <w:r w:rsidRPr="007415C4">
              <w:rPr>
                <w:rFonts w:cs="Arial"/>
                <w:b/>
                <w:bCs/>
                <w:lang w:val="en-CA" w:eastAsia="en-CA"/>
              </w:rPr>
              <w:t>Exchange Name</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Calgary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Acme</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Calgary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Airdrie</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Calgary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Arrowwood</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Calgary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Banff</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Calgary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Beiseker</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Calgary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Blackie</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Calgary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Bragg Creek</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Calgary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Calgary</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Calgary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Canmore</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Calgary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Carstairs</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Calgary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Cayley</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Calgary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Champion</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Calgary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Cochrane</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Calgary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Cremona</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Calgary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Crossfield</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Calgary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Exshaw</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Calgary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Gleichen</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Calgary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High River</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Calgary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Hussar</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Calgary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Irricana</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Calgary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Kananaskis</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Calgary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Lake Louise</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Calgary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Langdon</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Calgary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Lomond</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Calgary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Longview</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Calgary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Milo</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Calgary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Morley</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Calgary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Nanton</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Calgary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Okotoks</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Calgary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Rockyford</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Calgary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Standard</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Calgary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Stavely</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Calgary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Strathmore</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Calgary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Turner Valley</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Calgary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Vulcan</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Cypress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Bow Island</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Cypress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Burdett</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Cypress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Elkwater</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Cypress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Hilda</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Cypress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Irvine</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Cypress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Medicine Hat</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Cypress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Ralston</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Cypress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Schuler</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Cypress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Seven Persons</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lastRenderedPageBreak/>
              <w:t xml:space="preserve">Cypress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Walsh</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Lethbridge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Barons</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Lethbridge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Brocket</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Lethbridge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Cardston</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Lethbridge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Carmangay</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Lethbridge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Claresholm</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Lethbridge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Coaldale</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Lethbridge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Coutts</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Lethbridge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Cowley</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Lethbridge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Crowsnest</w:t>
            </w:r>
            <w:proofErr w:type="spellEnd"/>
            <w:r w:rsidRPr="007415C4">
              <w:rPr>
                <w:rFonts w:cs="Arial"/>
                <w:color w:val="000000"/>
              </w:rPr>
              <w:t xml:space="preserve"> Pass</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Lethbridge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Enchant</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Lethbridge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Etzikom</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Lethbridge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Foremost</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Lethbridge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Fort Macleod</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Lethbridge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Glenwood</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Lethbridge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Granum</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Lethbridge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Grassy Lake</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Lethbridge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Hays</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Lethbridge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Iron Springs</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Lethbridge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Lethbridge</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Lethbridge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Magrath</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Lethbridge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Manyberries</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Lethbridge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Milk River</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Lethbridge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New Dayton</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Lethbridge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Nobleford</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Lethbridge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Picture Butte</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Lethbridge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Pincher Creek</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Lethbridge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Raymond</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Lethbridge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Stand Off</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Lethbridge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Stirling</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Lethbridge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Taber</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Lethbridge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Vauxhall</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Lethbridge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Warner</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Lethbridge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Waterton</w:t>
            </w:r>
            <w:proofErr w:type="spellEnd"/>
            <w:r w:rsidRPr="007415C4">
              <w:rPr>
                <w:rFonts w:cs="Arial"/>
                <w:color w:val="000000"/>
              </w:rPr>
              <w:t xml:space="preserve"> Park</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Lethbridge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Wrentham</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Newell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Bassano</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Newell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Bindloss</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Newell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Brooks</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Newell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Cessford</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Newell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Duchess</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Newell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Empress</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Newell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Jenner</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Newell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Rolling Hills</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Newell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Tilley</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Red Deer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Acadia Valley </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Red Deer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Alix</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lastRenderedPageBreak/>
              <w:t xml:space="preserve">Red Deer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Altario</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Red Deer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Bentley</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Red Deer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Big Valley</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Red Deer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Blackfalds</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Red Deer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Bowden</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Red Deer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Byemoor</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Red Deer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Carbon</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Red Deer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Caroline</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Red Deer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Castor</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Red Deer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Cereal</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Red Deer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Clive</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Red Deer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Consort</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Red Deer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Coronation</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Red Deer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Craigmyle</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Red Deer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Delburne</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Red Deer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Delia</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Red Deer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Didsbury</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Red Deer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Donalda</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Red Deer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Drumheller</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Red Deer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East Coulee</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Red Deer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Eckville</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Red Deer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Elnora</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Red Deer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Gadsby</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Red Deer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Halkirk</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Red Deer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Hanna</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Red Deer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Innisfail</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Red Deer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Lacombe</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Red Deer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Leslieville</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Red Deer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Mirror</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Red Deer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Morrin</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Red Deer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Nordegg</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Red Deer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Olds</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Red Deer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Oyen</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Red Deer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Penhold</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Red Deer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Ponoka</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Red Deer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Red Deer</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Red Deer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Rimbey</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Red Deer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Rocky Mountain House</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Red Deer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Rosebud</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Red Deer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Rumsey</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Red Deer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Saskatchewan River Crossing</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Red Deer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Sibbald</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Red Deer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Spruceview</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Red Deer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Stettler</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Red Deer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Sunchild</w:t>
            </w:r>
            <w:proofErr w:type="spellEnd"/>
            <w:r w:rsidRPr="007415C4">
              <w:rPr>
                <w:rFonts w:cs="Arial"/>
                <w:color w:val="000000"/>
              </w:rPr>
              <w:t xml:space="preserve"> </w:t>
            </w:r>
            <w:proofErr w:type="spellStart"/>
            <w:r w:rsidRPr="007415C4">
              <w:rPr>
                <w:rFonts w:cs="Arial"/>
                <w:color w:val="000000"/>
              </w:rPr>
              <w:t>O'Chiese</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Red Deer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Sundre</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lastRenderedPageBreak/>
              <w:t xml:space="preserve">Red Deer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Sylvan Lake</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Red Deer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Three Hills</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Red Deer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Torrington</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Red Deer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Trochu</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Red Deer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Veteran</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Red Deer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Youngstown</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Camrose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Alliance</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Camrose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Bashaw</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Camrose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Bawlf</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Camrose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Camrose</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Camrose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Daysland</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Camrose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Ferintosh</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Camrose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Forestburg</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Camrose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Galahad</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Camrose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Hardisty</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Camrose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Hay Lakes</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Camrose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Heisler</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Camrose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Hobbema</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Camrose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Killam</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Camrose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Lougheed</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Camrose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Ma-Me-O Beach</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Camrose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Millet</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Camrose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Mulhurst</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Camrose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New Norway</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Camrose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New </w:t>
            </w:r>
            <w:proofErr w:type="spellStart"/>
            <w:r w:rsidRPr="007415C4">
              <w:rPr>
                <w:rFonts w:cs="Arial"/>
                <w:color w:val="000000"/>
              </w:rPr>
              <w:t>Sarepta</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Camrose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Rosalind</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Camrose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Sedgewick</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Camrose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Strome</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Camrose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Wetaskiwin</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Camrose</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Winfield</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Edmonton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Edmonton</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Grande Prairie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Bear Canyon</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Grande Prairie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Beaverlodge</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Grande Prairie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Bonanza</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Grande Prairie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Clairmont</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Grande Prairie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Debolt</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Grande Prairie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Fox Creek</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Grande Prairie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Grande Prairie</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Grande Prairie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Hythe</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Grande Prairie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Rycroft</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Grande Prairie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Sexsmith</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Grande Prairie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Silver Valley</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Grande Prairie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Spirit River</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Grande Prairie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Valleyview</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Grande Prairie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Wanham</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Grande Prairie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Wembley</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lastRenderedPageBreak/>
              <w:t xml:space="preserve">Grande Prairie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Woking</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Leduc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Alder Flats</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Leduc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Beaumont</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Leduc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Breton</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Leduc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Calmar</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Leduc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Devon</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Leduc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Drayton Valley</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Leduc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Leduc</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Leduc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Lodgepole</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Leduc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Nisku</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Leduc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Thorsby</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Leduc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Tomahawk</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Leduc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Warburg</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Minburn</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Andrew</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Minburn</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Ashmont</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Minburn</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Bonnyville</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Minburn</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Chauvin</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Minburn</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Cold Lake</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Minburn</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Czar</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Minburn</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Derwent</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Minburn</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Edgerton</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Minburn</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Elk Point</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Minburn</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Glendon</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Minburn</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Grand Centre</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Minburn</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Hairy Hill</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Minburn</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Heinsburg</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Minburn</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Holden</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Minburn</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Hughenden</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Minburn</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Innisfree</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Minburn</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Irma</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Minburn</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Islay</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Minburn</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Kitscoty</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Minburn</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Lavoy</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Minburn</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Lloydminster</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Minburn</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Mannville</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Minburn</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Marwayne</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Minburn</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Minburn</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Minburn</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Mundare</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Minburn</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Myrnam</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Minburn</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Paradise Valley</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Minburn</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Provost</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Minburn</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Ryley</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Minburn</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St. Paul</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Minburn</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Two Hills</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Minburn</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Vegreville</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Minburn</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Vermilion</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lastRenderedPageBreak/>
              <w:t>Minburn</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Viking</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Minburn</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Vilna</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Minburn</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Wainwright</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Minburn</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Willingdon</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Parkland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Alberta Beach</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Parkland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Evansburg</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Parkland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Keephills</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Parkland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Onoway</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Parkland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Seba</w:t>
            </w:r>
            <w:proofErr w:type="spellEnd"/>
            <w:r w:rsidRPr="007415C4">
              <w:rPr>
                <w:rFonts w:cs="Arial"/>
                <w:color w:val="000000"/>
              </w:rPr>
              <w:t xml:space="preserve"> Beach</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Parkland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Stony Plain</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Parkland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Wabamun</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Parkland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Wildwood</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Peace River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Assumption</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Peace River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Berwyn</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Peace River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Brownvale</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Peace River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Chipewyan Lake</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Peace River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Dixonville</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Peace River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Donnelly</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Peace River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Eaglesham</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Peace River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Fairview</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Peace River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Falher</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Peace River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Faust</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Peace River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Fort Vermilion</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Peace River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Fox Lake</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Peace River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Gift Lake</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Peace River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Girouxville</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Peace River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Grimshaw</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Peace River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Grouard</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Peace River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High Level</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Peace River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High Prairie</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Peace River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Hines Creek</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Peace River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Jean </w:t>
            </w:r>
            <w:proofErr w:type="spellStart"/>
            <w:r w:rsidRPr="007415C4">
              <w:rPr>
                <w:rFonts w:cs="Arial"/>
                <w:color w:val="000000"/>
              </w:rPr>
              <w:t>D'or</w:t>
            </w:r>
            <w:proofErr w:type="spellEnd"/>
            <w:r w:rsidRPr="007415C4">
              <w:rPr>
                <w:rFonts w:cs="Arial"/>
                <w:color w:val="000000"/>
              </w:rPr>
              <w:t xml:space="preserve"> Prairie</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Peace River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Joussard</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Peace River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Keg River</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Peace River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Kinuso</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Peace River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La Crete</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Peace River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Little Buffalo Lake</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Peace River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Manning</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Peace River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McLennan</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Peace River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Meander River</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Peace River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Nampa</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Peace River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Peace River</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Peace River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Peerless Lake</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Peace River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Rainbow Lake</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Peace River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Red Earth</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Peace River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Slave Lake</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lastRenderedPageBreak/>
              <w:t xml:space="preserve">Peace River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Smith</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Peace River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Wabasca</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Peace River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Whitelaw</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Peace River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Widewater</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Peace River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Worsley</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Peace River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Zama</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Strathcona</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Ardrossan</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Strathcona</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Athabasca</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Strathcona</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Bon Accord</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Strathcona</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Boyle</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Strathcona</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Bruderheim</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Strathcona</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Calling Lake</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Strathcona</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Chipman</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Strathcona</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Edmonton International Airport</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Strathcona</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Fort Saskatchewan</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Strathcona</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Gibbons</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Strathcona</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Grassland</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Strathcona</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Lac La </w:t>
            </w:r>
            <w:proofErr w:type="spellStart"/>
            <w:r w:rsidRPr="007415C4">
              <w:rPr>
                <w:rFonts w:cs="Arial"/>
                <w:color w:val="000000"/>
              </w:rPr>
              <w:t>Biche</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Strathcona</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Lamont</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Strathcona</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Newbrook</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Strathcona</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Plamondon</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Strathcona</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Radway</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Strathcona</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Redwater</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Strathcona</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Sherwood Park</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Strathcona</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Smoky Lake</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Strathcona</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St. Michael</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Strathcona</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Thorhild</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Strathcona</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Tofield</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Strathcona</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Wandering River</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Strathcona</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Warspite</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Strathcona</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Waskatenau</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Sturgeon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Cadomin</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Sturgeon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Grande Cache</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Sturgeon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Hinton</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Sturgeon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Jasper</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Sturgeon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Legal</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Sturgeon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Morinville</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Sturgeon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Namao</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Sturgeon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Spruce Grove</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Sturgeon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St. Albert</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Westlock</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Barrhead</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Westlock</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Blue Ridge</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Westlock</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Clyde</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Westlock</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Flatbush</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Westlock</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Fort Assiniboine</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Westlock</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Jarvie</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lastRenderedPageBreak/>
              <w:t>Westlock</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Mayerthorpe</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Westlock</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Rochester</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Westlock</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Sangudo</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Westlock</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Swan Hills</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Westlock</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Westlock</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Westlock</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Whitecourt</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Wood Buffalo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Anzac</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Wood Buffalo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Conklin</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Wood Buffalo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Fort Chipewyan</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Wood Buffalo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Fort MacKay</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r w:rsidRPr="007415C4">
              <w:rPr>
                <w:rFonts w:cs="Arial"/>
                <w:color w:val="000000"/>
              </w:rPr>
              <w:t xml:space="preserve">Wood Buffalo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Fort McMurray</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Yellowhead</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Edson</w:t>
            </w:r>
            <w:proofErr w:type="spellEnd"/>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Yellowhead</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Jasper East</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Yellowhead</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Marlboro</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Yellowhead</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Niton</w:t>
            </w:r>
            <w:proofErr w:type="spellEnd"/>
            <w:r w:rsidRPr="007415C4">
              <w:rPr>
                <w:rFonts w:cs="Arial"/>
                <w:color w:val="000000"/>
              </w:rPr>
              <w:t xml:space="preserve"> Junction</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Yellowhead</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Peers</w:t>
            </w:r>
          </w:p>
        </w:tc>
      </w:tr>
      <w:tr w:rsidR="007B4720" w:rsidRPr="007415C4" w:rsidTr="0005522D">
        <w:trPr>
          <w:trHeight w:val="264"/>
          <w:jc w:val="center"/>
        </w:trPr>
        <w:tc>
          <w:tcPr>
            <w:tcW w:w="2178" w:type="pct"/>
            <w:shd w:val="clear" w:color="auto" w:fill="auto"/>
            <w:noWrap/>
            <w:vAlign w:val="bottom"/>
          </w:tcPr>
          <w:p w:rsidR="007B4720" w:rsidRPr="007415C4" w:rsidRDefault="007B4720" w:rsidP="0005522D">
            <w:pPr>
              <w:rPr>
                <w:rFonts w:cs="Arial"/>
                <w:color w:val="000000"/>
              </w:rPr>
            </w:pPr>
            <w:proofErr w:type="spellStart"/>
            <w:r w:rsidRPr="007415C4">
              <w:rPr>
                <w:rFonts w:cs="Arial"/>
                <w:color w:val="000000"/>
              </w:rPr>
              <w:t>Yellowhead</w:t>
            </w:r>
            <w:proofErr w:type="spellEnd"/>
            <w:r w:rsidRPr="007415C4">
              <w:rPr>
                <w:rFonts w:cs="Arial"/>
                <w:color w:val="000000"/>
              </w:rPr>
              <w:t xml:space="preserve"> </w:t>
            </w:r>
          </w:p>
        </w:tc>
        <w:tc>
          <w:tcPr>
            <w:tcW w:w="2822" w:type="pct"/>
            <w:shd w:val="clear" w:color="auto" w:fill="auto"/>
            <w:noWrap/>
            <w:vAlign w:val="bottom"/>
          </w:tcPr>
          <w:p w:rsidR="007B4720" w:rsidRPr="007415C4" w:rsidRDefault="007B4720" w:rsidP="0005522D">
            <w:pPr>
              <w:rPr>
                <w:rFonts w:cs="Arial"/>
                <w:color w:val="000000"/>
              </w:rPr>
            </w:pPr>
            <w:r w:rsidRPr="007415C4">
              <w:rPr>
                <w:rFonts w:cs="Arial"/>
                <w:color w:val="000000"/>
              </w:rPr>
              <w:t>Robb</w:t>
            </w:r>
          </w:p>
        </w:tc>
      </w:tr>
    </w:tbl>
    <w:p w:rsidR="007B4720" w:rsidRDefault="007B4720" w:rsidP="007B4720"/>
    <w:p w:rsidR="007B4720" w:rsidRDefault="007B4720" w:rsidP="007B4720">
      <w:pPr>
        <w:autoSpaceDE w:val="0"/>
        <w:autoSpaceDN w:val="0"/>
        <w:adjustRightInd w:val="0"/>
      </w:pPr>
    </w:p>
    <w:p w:rsidR="007B4720" w:rsidRDefault="007B4720" w:rsidP="007B4720">
      <w:pPr>
        <w:pStyle w:val="Caption"/>
        <w:rPr>
          <w:rFonts w:cs="Arial"/>
        </w:rPr>
        <w:sectPr w:rsidR="007B4720" w:rsidSect="0005522D">
          <w:pgSz w:w="12240" w:h="15840" w:code="1"/>
          <w:pgMar w:top="1440" w:right="1440" w:bottom="1440" w:left="1440" w:header="720" w:footer="720" w:gutter="0"/>
          <w:cols w:space="720"/>
        </w:sectPr>
      </w:pPr>
    </w:p>
    <w:p w:rsidR="007B4720" w:rsidRPr="009F5D4F" w:rsidRDefault="007B4720" w:rsidP="007B4720">
      <w:pPr>
        <w:jc w:val="center"/>
        <w:rPr>
          <w:rFonts w:cs="Arial"/>
          <w:b/>
          <w:sz w:val="24"/>
          <w:szCs w:val="24"/>
        </w:rPr>
      </w:pPr>
      <w:r w:rsidRPr="009F5D4F">
        <w:rPr>
          <w:rFonts w:cs="Arial"/>
          <w:b/>
          <w:sz w:val="24"/>
          <w:szCs w:val="24"/>
        </w:rPr>
        <w:lastRenderedPageBreak/>
        <w:t>Distribution List</w:t>
      </w:r>
    </w:p>
    <w:p w:rsidR="007B4720" w:rsidRDefault="007B4720" w:rsidP="007B4720">
      <w:pPr>
        <w:rPr>
          <w:rFonts w:cs="Arial"/>
        </w:rPr>
      </w:pPr>
    </w:p>
    <w:tbl>
      <w:tblPr>
        <w:tblW w:w="10725" w:type="dxa"/>
        <w:tblLayout w:type="fixed"/>
        <w:tblCellMar>
          <w:left w:w="15" w:type="dxa"/>
          <w:right w:w="15" w:type="dxa"/>
        </w:tblCellMar>
        <w:tblLook w:val="0000"/>
      </w:tblPr>
      <w:tblGrid>
        <w:gridCol w:w="645"/>
        <w:gridCol w:w="4395"/>
        <w:gridCol w:w="645"/>
        <w:gridCol w:w="4395"/>
        <w:gridCol w:w="645"/>
      </w:tblGrid>
      <w:tr w:rsidR="007B4720" w:rsidRPr="00124F49" w:rsidTr="0005522D">
        <w:trPr>
          <w:gridAfter w:val="1"/>
          <w:wAfter w:w="645" w:type="dxa"/>
          <w:cantSplit/>
          <w:trHeight w:hRule="exact" w:val="2880"/>
        </w:trPr>
        <w:tc>
          <w:tcPr>
            <w:tcW w:w="5040" w:type="dxa"/>
            <w:gridSpan w:val="2"/>
            <w:vAlign w:val="center"/>
          </w:tcPr>
          <w:p w:rsidR="007B4720" w:rsidRPr="00124F49" w:rsidRDefault="007B4720" w:rsidP="0005522D">
            <w:pPr>
              <w:ind w:left="153" w:right="153"/>
              <w:rPr>
                <w:rFonts w:cs="Arial"/>
              </w:rPr>
            </w:pPr>
            <w:bookmarkStart w:id="364" w:name="top"/>
            <w:bookmarkEnd w:id="364"/>
            <w:r w:rsidRPr="00124F49">
              <w:rPr>
                <w:rFonts w:cs="Arial"/>
                <w:noProof/>
              </w:rPr>
              <w:t>NXX Admin</w:t>
            </w:r>
            <w:r w:rsidRPr="00124F49">
              <w:rPr>
                <w:rFonts w:cs="Arial"/>
              </w:rPr>
              <w:t xml:space="preserve"> </w:t>
            </w:r>
          </w:p>
          <w:p w:rsidR="007B4720" w:rsidRPr="00124F49" w:rsidRDefault="007B4720" w:rsidP="0005522D">
            <w:pPr>
              <w:ind w:left="153" w:right="153"/>
              <w:rPr>
                <w:rFonts w:cs="Arial"/>
              </w:rPr>
            </w:pPr>
            <w:r w:rsidRPr="00124F49">
              <w:rPr>
                <w:rFonts w:cs="Arial"/>
                <w:noProof/>
              </w:rPr>
              <w:t>Bell Canada</w:t>
            </w:r>
          </w:p>
          <w:p w:rsidR="007B4720" w:rsidRPr="00124F49" w:rsidRDefault="007B4720" w:rsidP="0005522D">
            <w:pPr>
              <w:ind w:left="153" w:right="153"/>
              <w:rPr>
                <w:rFonts w:cs="Arial"/>
                <w:lang w:val="fr-CA"/>
              </w:rPr>
            </w:pPr>
            <w:r w:rsidRPr="00124F49">
              <w:rPr>
                <w:rFonts w:cs="Arial"/>
                <w:noProof/>
                <w:lang w:val="fr-CA"/>
              </w:rPr>
              <w:t>nxx.admin@bell.ca</w:t>
            </w:r>
          </w:p>
        </w:tc>
        <w:tc>
          <w:tcPr>
            <w:tcW w:w="5040" w:type="dxa"/>
            <w:gridSpan w:val="2"/>
            <w:vAlign w:val="center"/>
          </w:tcPr>
          <w:p w:rsidR="007B4720" w:rsidRPr="00124F49" w:rsidRDefault="007B4720" w:rsidP="0005522D">
            <w:pPr>
              <w:ind w:left="153" w:right="153"/>
              <w:rPr>
                <w:rFonts w:cs="Arial"/>
              </w:rPr>
            </w:pPr>
            <w:r w:rsidRPr="00124F49">
              <w:rPr>
                <w:rFonts w:cs="Arial"/>
                <w:noProof/>
              </w:rPr>
              <w:t>Regulatory E-Mail</w:t>
            </w:r>
            <w:r w:rsidRPr="00124F49">
              <w:rPr>
                <w:rFonts w:cs="Arial"/>
              </w:rPr>
              <w:t xml:space="preserve"> </w:t>
            </w:r>
          </w:p>
          <w:p w:rsidR="007B4720" w:rsidRPr="00124F49" w:rsidRDefault="007B4720" w:rsidP="0005522D">
            <w:pPr>
              <w:ind w:left="153" w:right="153"/>
              <w:rPr>
                <w:rFonts w:cs="Arial"/>
              </w:rPr>
            </w:pPr>
            <w:r w:rsidRPr="00124F49">
              <w:rPr>
                <w:rFonts w:cs="Arial"/>
                <w:noProof/>
              </w:rPr>
              <w:t>Distributel Communications Limited</w:t>
            </w:r>
          </w:p>
          <w:p w:rsidR="007B4720" w:rsidRPr="00124F49" w:rsidRDefault="007B4720" w:rsidP="0005522D">
            <w:pPr>
              <w:ind w:left="153" w:right="153"/>
              <w:rPr>
                <w:rFonts w:cs="Arial"/>
              </w:rPr>
            </w:pPr>
            <w:r w:rsidRPr="00124F49">
              <w:rPr>
                <w:rFonts w:cs="Arial"/>
                <w:noProof/>
              </w:rPr>
              <w:t>177 Nepean Street</w:t>
            </w:r>
          </w:p>
          <w:p w:rsidR="007B4720" w:rsidRPr="00124F49" w:rsidRDefault="007B4720" w:rsidP="0005522D">
            <w:pPr>
              <w:ind w:left="153" w:right="153"/>
              <w:rPr>
                <w:rFonts w:cs="Arial"/>
              </w:rPr>
            </w:pPr>
            <w:r w:rsidRPr="00124F49">
              <w:rPr>
                <w:rFonts w:cs="Arial"/>
                <w:noProof/>
              </w:rPr>
              <w:t>Ottawa</w:t>
            </w:r>
            <w:r w:rsidRPr="00124F49">
              <w:rPr>
                <w:rFonts w:cs="Arial"/>
              </w:rPr>
              <w:t xml:space="preserve">, </w:t>
            </w:r>
            <w:r w:rsidRPr="00124F49">
              <w:rPr>
                <w:rFonts w:cs="Arial"/>
                <w:noProof/>
              </w:rPr>
              <w:t>ON</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K2P 0B4</w:t>
            </w:r>
          </w:p>
          <w:p w:rsidR="007B4720" w:rsidRPr="00124F49" w:rsidRDefault="007B4720" w:rsidP="0005522D">
            <w:pPr>
              <w:ind w:left="153" w:right="153"/>
              <w:rPr>
                <w:rFonts w:cs="Arial"/>
              </w:rPr>
            </w:pPr>
            <w:r w:rsidRPr="00124F49">
              <w:rPr>
                <w:rFonts w:cs="Arial"/>
                <w:noProof/>
              </w:rPr>
              <w:t>regulatory@distributel.ca</w:t>
            </w:r>
          </w:p>
        </w:tc>
      </w:tr>
      <w:tr w:rsidR="007B4720" w:rsidRPr="00124F49" w:rsidTr="0005522D">
        <w:trPr>
          <w:gridAfter w:val="1"/>
          <w:wAfter w:w="645" w:type="dxa"/>
          <w:cantSplit/>
          <w:trHeight w:hRule="exact" w:val="2880"/>
        </w:trPr>
        <w:tc>
          <w:tcPr>
            <w:tcW w:w="5040" w:type="dxa"/>
            <w:gridSpan w:val="2"/>
            <w:vAlign w:val="center"/>
          </w:tcPr>
          <w:p w:rsidR="007B4720" w:rsidRPr="00124F49" w:rsidRDefault="007B4720" w:rsidP="0005522D">
            <w:pPr>
              <w:ind w:left="153" w:right="153"/>
              <w:rPr>
                <w:rFonts w:cs="Arial"/>
              </w:rPr>
            </w:pPr>
            <w:r w:rsidRPr="00124F49">
              <w:rPr>
                <w:rFonts w:cs="Arial"/>
                <w:noProof/>
              </w:rPr>
              <w:t>Karen</w:t>
            </w:r>
            <w:r w:rsidRPr="00124F49">
              <w:rPr>
                <w:rFonts w:cs="Arial"/>
              </w:rPr>
              <w:t xml:space="preserve"> </w:t>
            </w:r>
            <w:r w:rsidRPr="00124F49">
              <w:rPr>
                <w:rFonts w:cs="Arial"/>
                <w:noProof/>
              </w:rPr>
              <w:t>(Johnson) Isaacson</w:t>
            </w:r>
          </w:p>
          <w:p w:rsidR="007B4720" w:rsidRPr="00124F49" w:rsidRDefault="007B4720" w:rsidP="0005522D">
            <w:pPr>
              <w:ind w:left="153" w:right="153"/>
              <w:rPr>
                <w:rFonts w:cs="Arial"/>
              </w:rPr>
            </w:pPr>
            <w:r w:rsidRPr="00124F49">
              <w:rPr>
                <w:rFonts w:cs="Arial"/>
                <w:noProof/>
              </w:rPr>
              <w:t>Airtel Wireless</w:t>
            </w:r>
          </w:p>
          <w:p w:rsidR="007B4720" w:rsidRPr="00124F49" w:rsidRDefault="007B4720" w:rsidP="0005522D">
            <w:pPr>
              <w:ind w:left="153" w:right="153"/>
              <w:rPr>
                <w:rFonts w:cs="Arial"/>
              </w:rPr>
            </w:pPr>
            <w:r w:rsidRPr="00124F49">
              <w:rPr>
                <w:rFonts w:cs="Arial"/>
                <w:noProof/>
              </w:rPr>
              <w:t>3851 Manchester Rd</w:t>
            </w:r>
          </w:p>
          <w:p w:rsidR="007B4720" w:rsidRPr="00124F49" w:rsidRDefault="007B4720" w:rsidP="0005522D">
            <w:pPr>
              <w:ind w:left="153" w:right="153"/>
              <w:rPr>
                <w:rFonts w:cs="Arial"/>
              </w:rPr>
            </w:pPr>
            <w:r w:rsidRPr="00124F49">
              <w:rPr>
                <w:rFonts w:cs="Arial"/>
                <w:noProof/>
              </w:rPr>
              <w:t>Calgary</w:t>
            </w:r>
            <w:r w:rsidRPr="00124F49">
              <w:rPr>
                <w:rFonts w:cs="Arial"/>
              </w:rPr>
              <w:t xml:space="preserve">, </w:t>
            </w:r>
            <w:r w:rsidRPr="00124F49">
              <w:rPr>
                <w:rFonts w:cs="Arial"/>
                <w:noProof/>
              </w:rPr>
              <w:t>AB</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T2G3Z8</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403-257-7100</w:t>
            </w:r>
          </w:p>
          <w:p w:rsidR="007B4720" w:rsidRPr="00124F49" w:rsidRDefault="007B4720" w:rsidP="0005522D">
            <w:pPr>
              <w:ind w:left="153" w:right="153"/>
              <w:rPr>
                <w:rFonts w:cs="Arial"/>
                <w:lang w:val="fr-CA"/>
              </w:rPr>
            </w:pPr>
            <w:r w:rsidRPr="00124F49">
              <w:rPr>
                <w:rFonts w:cs="Arial"/>
                <w:lang w:val="fr-CA"/>
              </w:rPr>
              <w:t xml:space="preserve">Fax: </w:t>
            </w:r>
            <w:r w:rsidRPr="00124F49">
              <w:rPr>
                <w:rFonts w:cs="Arial"/>
                <w:noProof/>
                <w:lang w:val="fr-CA"/>
              </w:rPr>
              <w:t>403-257-7101</w:t>
            </w:r>
          </w:p>
          <w:p w:rsidR="007B4720" w:rsidRPr="00124F49" w:rsidRDefault="007B4720" w:rsidP="0005522D">
            <w:pPr>
              <w:ind w:left="153" w:right="153"/>
              <w:rPr>
                <w:rFonts w:cs="Arial"/>
                <w:lang w:val="fr-CA"/>
              </w:rPr>
            </w:pPr>
            <w:r w:rsidRPr="00124F49">
              <w:rPr>
                <w:rFonts w:cs="Arial"/>
                <w:noProof/>
                <w:lang w:val="fr-CA"/>
              </w:rPr>
              <w:t>karen.johnson@airtelwireless.ca</w:t>
            </w:r>
          </w:p>
        </w:tc>
        <w:tc>
          <w:tcPr>
            <w:tcW w:w="5040" w:type="dxa"/>
            <w:gridSpan w:val="2"/>
            <w:vAlign w:val="center"/>
          </w:tcPr>
          <w:p w:rsidR="007B4720" w:rsidRPr="00124F49" w:rsidRDefault="007B4720" w:rsidP="0005522D">
            <w:pPr>
              <w:ind w:left="153" w:right="153"/>
              <w:rPr>
                <w:rFonts w:cs="Arial"/>
              </w:rPr>
            </w:pPr>
            <w:r w:rsidRPr="00124F49">
              <w:rPr>
                <w:rFonts w:cs="Arial"/>
                <w:noProof/>
              </w:rPr>
              <w:t>Edward</w:t>
            </w:r>
            <w:r w:rsidRPr="00124F49">
              <w:rPr>
                <w:rFonts w:cs="Arial"/>
              </w:rPr>
              <w:t xml:space="preserve"> </w:t>
            </w:r>
            <w:r w:rsidRPr="00124F49">
              <w:rPr>
                <w:rFonts w:cs="Arial"/>
                <w:noProof/>
              </w:rPr>
              <w:t>Antecol</w:t>
            </w:r>
          </w:p>
          <w:p w:rsidR="007B4720" w:rsidRPr="00124F49" w:rsidRDefault="007B4720" w:rsidP="0005522D">
            <w:pPr>
              <w:ind w:left="153" w:right="153"/>
              <w:rPr>
                <w:rFonts w:cs="Arial"/>
              </w:rPr>
            </w:pPr>
            <w:r w:rsidRPr="00124F49">
              <w:rPr>
                <w:rFonts w:cs="Arial"/>
                <w:noProof/>
              </w:rPr>
              <w:t>VP, Regulatory and Carrier Relations</w:t>
            </w:r>
          </w:p>
          <w:p w:rsidR="007B4720" w:rsidRPr="00124F49" w:rsidRDefault="007B4720" w:rsidP="0005522D">
            <w:pPr>
              <w:ind w:left="153" w:right="153"/>
              <w:rPr>
                <w:rFonts w:cs="Arial"/>
              </w:rPr>
            </w:pPr>
            <w:r w:rsidRPr="00124F49">
              <w:rPr>
                <w:rFonts w:cs="Arial"/>
                <w:noProof/>
              </w:rPr>
              <w:t>Globalive Wireless Management</w:t>
            </w:r>
          </w:p>
          <w:p w:rsidR="007B4720" w:rsidRPr="00124F49" w:rsidRDefault="007B4720" w:rsidP="0005522D">
            <w:pPr>
              <w:ind w:left="153" w:right="153"/>
              <w:rPr>
                <w:rFonts w:cs="Arial"/>
              </w:rPr>
            </w:pPr>
            <w:r w:rsidRPr="00124F49">
              <w:rPr>
                <w:rFonts w:cs="Arial"/>
                <w:noProof/>
              </w:rPr>
              <w:t>207 Queen Quay West Suite 710</w:t>
            </w:r>
          </w:p>
          <w:p w:rsidR="007B4720" w:rsidRPr="00124F49" w:rsidRDefault="007B4720" w:rsidP="0005522D">
            <w:pPr>
              <w:ind w:left="153" w:right="153"/>
              <w:rPr>
                <w:rFonts w:cs="Arial"/>
              </w:rPr>
            </w:pPr>
            <w:r w:rsidRPr="00124F49">
              <w:rPr>
                <w:rFonts w:cs="Arial"/>
                <w:noProof/>
              </w:rPr>
              <w:t>Toronto</w:t>
            </w:r>
            <w:r w:rsidRPr="00124F49">
              <w:rPr>
                <w:rFonts w:cs="Arial"/>
              </w:rPr>
              <w:t xml:space="preserve">, </w:t>
            </w:r>
            <w:r w:rsidRPr="00124F49">
              <w:rPr>
                <w:rFonts w:cs="Arial"/>
                <w:noProof/>
              </w:rPr>
              <w:t>ON</w:t>
            </w:r>
          </w:p>
          <w:p w:rsidR="007B4720" w:rsidRPr="00124F49" w:rsidRDefault="007B4720" w:rsidP="0005522D">
            <w:pPr>
              <w:ind w:left="153" w:right="153"/>
              <w:rPr>
                <w:rFonts w:cs="Arial"/>
              </w:rPr>
            </w:pPr>
            <w:r w:rsidRPr="00124F49">
              <w:rPr>
                <w:rFonts w:cs="Arial"/>
                <w:noProof/>
              </w:rPr>
              <w:t>M5J 1A7</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416-849-1277</w:t>
            </w:r>
          </w:p>
          <w:p w:rsidR="007B4720" w:rsidRPr="00124F49" w:rsidRDefault="007B4720" w:rsidP="0005522D">
            <w:pPr>
              <w:ind w:left="153" w:right="153"/>
              <w:rPr>
                <w:rFonts w:cs="Arial"/>
              </w:rPr>
            </w:pPr>
            <w:r w:rsidRPr="00124F49">
              <w:rPr>
                <w:rFonts w:cs="Arial"/>
              </w:rPr>
              <w:t xml:space="preserve">Fax: </w:t>
            </w:r>
            <w:r w:rsidRPr="00124F49">
              <w:rPr>
                <w:rFonts w:cs="Arial"/>
                <w:noProof/>
              </w:rPr>
              <w:t>866-247-1890</w:t>
            </w:r>
          </w:p>
          <w:p w:rsidR="007B4720" w:rsidRPr="00124F49" w:rsidRDefault="007B4720" w:rsidP="0005522D">
            <w:pPr>
              <w:ind w:left="153" w:right="153"/>
              <w:rPr>
                <w:rFonts w:cs="Arial"/>
              </w:rPr>
            </w:pPr>
            <w:r w:rsidRPr="00124F49">
              <w:rPr>
                <w:rFonts w:cs="Arial"/>
                <w:noProof/>
              </w:rPr>
              <w:t>eantecol@windmobile.ca</w:t>
            </w:r>
          </w:p>
        </w:tc>
      </w:tr>
      <w:tr w:rsidR="007B4720" w:rsidRPr="00124F49" w:rsidTr="0005522D">
        <w:trPr>
          <w:gridAfter w:val="1"/>
          <w:wAfter w:w="645" w:type="dxa"/>
          <w:cantSplit/>
          <w:trHeight w:hRule="exact" w:val="2880"/>
        </w:trPr>
        <w:tc>
          <w:tcPr>
            <w:tcW w:w="5040" w:type="dxa"/>
            <w:gridSpan w:val="2"/>
            <w:vAlign w:val="center"/>
          </w:tcPr>
          <w:p w:rsidR="007B4720" w:rsidRPr="00124F49" w:rsidRDefault="007B4720" w:rsidP="0005522D">
            <w:pPr>
              <w:ind w:left="153" w:right="153"/>
              <w:rPr>
                <w:rFonts w:cs="Arial"/>
              </w:rPr>
            </w:pPr>
            <w:r w:rsidRPr="00124F49">
              <w:rPr>
                <w:rFonts w:cs="Arial"/>
                <w:noProof/>
              </w:rPr>
              <w:t>Andreea</w:t>
            </w:r>
            <w:r w:rsidRPr="00124F49">
              <w:rPr>
                <w:rFonts w:cs="Arial"/>
              </w:rPr>
              <w:t xml:space="preserve"> </w:t>
            </w:r>
            <w:r w:rsidRPr="00124F49">
              <w:rPr>
                <w:rFonts w:cs="Arial"/>
                <w:noProof/>
              </w:rPr>
              <w:t>Badea</w:t>
            </w:r>
          </w:p>
          <w:p w:rsidR="007B4720" w:rsidRPr="00124F49" w:rsidRDefault="007B4720" w:rsidP="0005522D">
            <w:pPr>
              <w:ind w:left="153" w:right="153"/>
              <w:rPr>
                <w:rFonts w:cs="Arial"/>
              </w:rPr>
            </w:pPr>
            <w:r w:rsidRPr="00124F49">
              <w:rPr>
                <w:rFonts w:cs="Arial"/>
                <w:noProof/>
              </w:rPr>
              <w:t>Iristel Inc.</w:t>
            </w:r>
          </w:p>
          <w:p w:rsidR="007B4720" w:rsidRPr="00124F49" w:rsidRDefault="007B4720" w:rsidP="0005522D">
            <w:pPr>
              <w:ind w:left="153" w:right="153"/>
              <w:rPr>
                <w:rFonts w:cs="Arial"/>
              </w:rPr>
            </w:pPr>
            <w:r w:rsidRPr="00124F49">
              <w:rPr>
                <w:rFonts w:cs="Arial"/>
                <w:noProof/>
              </w:rPr>
              <w:t>11 Bowan Court</w:t>
            </w:r>
          </w:p>
          <w:p w:rsidR="007B4720" w:rsidRPr="00124F49" w:rsidRDefault="007B4720" w:rsidP="0005522D">
            <w:pPr>
              <w:ind w:left="153" w:right="153"/>
              <w:rPr>
                <w:rFonts w:cs="Arial"/>
              </w:rPr>
            </w:pPr>
            <w:r w:rsidRPr="00124F49">
              <w:rPr>
                <w:rFonts w:cs="Arial"/>
                <w:noProof/>
              </w:rPr>
              <w:t>Toronto</w:t>
            </w:r>
            <w:r w:rsidRPr="00124F49">
              <w:rPr>
                <w:rFonts w:cs="Arial"/>
              </w:rPr>
              <w:t xml:space="preserve">, </w:t>
            </w:r>
            <w:r w:rsidRPr="00124F49">
              <w:rPr>
                <w:rFonts w:cs="Arial"/>
                <w:noProof/>
              </w:rPr>
              <w:t>ON</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M2K 3A8</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416-800-4747</w:t>
            </w:r>
          </w:p>
          <w:p w:rsidR="007B4720" w:rsidRPr="00124F49" w:rsidRDefault="007B4720" w:rsidP="0005522D">
            <w:pPr>
              <w:ind w:left="153" w:right="153"/>
              <w:rPr>
                <w:rFonts w:cs="Arial"/>
              </w:rPr>
            </w:pPr>
            <w:r w:rsidRPr="00124F49">
              <w:rPr>
                <w:rFonts w:cs="Arial"/>
                <w:noProof/>
              </w:rPr>
              <w:t>abadea@iristel.ro</w:t>
            </w:r>
          </w:p>
        </w:tc>
        <w:tc>
          <w:tcPr>
            <w:tcW w:w="5040" w:type="dxa"/>
            <w:gridSpan w:val="2"/>
            <w:vAlign w:val="center"/>
          </w:tcPr>
          <w:p w:rsidR="007B4720" w:rsidRPr="00124F49" w:rsidRDefault="007B4720" w:rsidP="0005522D">
            <w:pPr>
              <w:ind w:left="153" w:right="153"/>
              <w:rPr>
                <w:rFonts w:cs="Arial"/>
              </w:rPr>
            </w:pPr>
            <w:r w:rsidRPr="00124F49">
              <w:rPr>
                <w:rFonts w:cs="Arial"/>
                <w:noProof/>
              </w:rPr>
              <w:t>Larry</w:t>
            </w:r>
            <w:r w:rsidRPr="00124F49">
              <w:rPr>
                <w:rFonts w:cs="Arial"/>
              </w:rPr>
              <w:t xml:space="preserve"> </w:t>
            </w:r>
            <w:r w:rsidRPr="00124F49">
              <w:rPr>
                <w:rFonts w:cs="Arial"/>
                <w:noProof/>
              </w:rPr>
              <w:t>Baines</w:t>
            </w:r>
          </w:p>
          <w:p w:rsidR="007B4720" w:rsidRPr="00124F49" w:rsidRDefault="007B4720" w:rsidP="0005522D">
            <w:pPr>
              <w:ind w:left="153" w:right="153"/>
              <w:rPr>
                <w:rFonts w:cs="Arial"/>
              </w:rPr>
            </w:pPr>
            <w:r w:rsidRPr="00124F49">
              <w:rPr>
                <w:rFonts w:cs="Arial"/>
                <w:noProof/>
              </w:rPr>
              <w:t>Wireless Portability &amp; Number Administration</w:t>
            </w:r>
          </w:p>
          <w:p w:rsidR="007B4720" w:rsidRPr="00124F49" w:rsidRDefault="007B4720" w:rsidP="0005522D">
            <w:pPr>
              <w:ind w:left="153" w:right="153"/>
              <w:rPr>
                <w:rFonts w:cs="Arial"/>
              </w:rPr>
            </w:pPr>
            <w:r w:rsidRPr="00124F49">
              <w:rPr>
                <w:rFonts w:cs="Arial"/>
                <w:noProof/>
              </w:rPr>
              <w:t>Rogers Wireless</w:t>
            </w:r>
          </w:p>
          <w:p w:rsidR="007B4720" w:rsidRPr="00124F49" w:rsidRDefault="007B4720" w:rsidP="0005522D">
            <w:pPr>
              <w:ind w:left="153" w:right="153"/>
              <w:rPr>
                <w:rFonts w:cs="Arial"/>
              </w:rPr>
            </w:pPr>
            <w:r w:rsidRPr="00124F49">
              <w:rPr>
                <w:rFonts w:cs="Arial"/>
                <w:noProof/>
              </w:rPr>
              <w:t>8200 Dixie Road</w:t>
            </w:r>
          </w:p>
          <w:p w:rsidR="007B4720" w:rsidRPr="00124F49" w:rsidRDefault="007B4720" w:rsidP="0005522D">
            <w:pPr>
              <w:ind w:left="153" w:right="153"/>
              <w:rPr>
                <w:rFonts w:cs="Arial"/>
              </w:rPr>
            </w:pPr>
            <w:r w:rsidRPr="00124F49">
              <w:rPr>
                <w:rFonts w:cs="Arial"/>
                <w:noProof/>
              </w:rPr>
              <w:t>Brampton</w:t>
            </w:r>
            <w:r w:rsidRPr="00124F49">
              <w:rPr>
                <w:rFonts w:cs="Arial"/>
              </w:rPr>
              <w:t xml:space="preserve">, </w:t>
            </w:r>
            <w:r w:rsidRPr="00124F49">
              <w:rPr>
                <w:rFonts w:cs="Arial"/>
                <w:noProof/>
              </w:rPr>
              <w:t>ON</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L6T 0C1</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647-747-4649</w:t>
            </w:r>
          </w:p>
          <w:p w:rsidR="007B4720" w:rsidRPr="00124F49" w:rsidRDefault="007B4720" w:rsidP="0005522D">
            <w:pPr>
              <w:ind w:left="153" w:right="153"/>
              <w:rPr>
                <w:rFonts w:cs="Arial"/>
              </w:rPr>
            </w:pPr>
            <w:r w:rsidRPr="00124F49">
              <w:rPr>
                <w:rFonts w:cs="Arial"/>
              </w:rPr>
              <w:t xml:space="preserve">Fax: </w:t>
            </w:r>
            <w:r w:rsidRPr="00124F49">
              <w:rPr>
                <w:rFonts w:cs="Arial"/>
                <w:noProof/>
              </w:rPr>
              <w:t>647-747-4557</w:t>
            </w:r>
          </w:p>
          <w:p w:rsidR="007B4720" w:rsidRPr="00124F49" w:rsidRDefault="007B4720" w:rsidP="0005522D">
            <w:pPr>
              <w:ind w:left="153" w:right="153"/>
              <w:rPr>
                <w:rFonts w:cs="Arial"/>
              </w:rPr>
            </w:pPr>
            <w:r w:rsidRPr="00124F49">
              <w:rPr>
                <w:rFonts w:cs="Arial"/>
                <w:noProof/>
              </w:rPr>
              <w:t>larry.baines@rci.rogers.com</w:t>
            </w:r>
          </w:p>
        </w:tc>
      </w:tr>
      <w:tr w:rsidR="007B4720" w:rsidRPr="00124F49" w:rsidTr="0005522D">
        <w:trPr>
          <w:gridAfter w:val="1"/>
          <w:wAfter w:w="645" w:type="dxa"/>
          <w:cantSplit/>
          <w:trHeight w:hRule="exact" w:val="2880"/>
        </w:trPr>
        <w:tc>
          <w:tcPr>
            <w:tcW w:w="5040" w:type="dxa"/>
            <w:gridSpan w:val="2"/>
            <w:vAlign w:val="center"/>
          </w:tcPr>
          <w:p w:rsidR="007B4720" w:rsidRPr="00124F49" w:rsidRDefault="007B4720" w:rsidP="0005522D">
            <w:pPr>
              <w:ind w:left="153" w:right="153"/>
              <w:rPr>
                <w:rFonts w:cs="Arial"/>
              </w:rPr>
            </w:pPr>
            <w:r w:rsidRPr="00124F49">
              <w:rPr>
                <w:rFonts w:cs="Arial"/>
                <w:noProof/>
              </w:rPr>
              <w:t>Bill</w:t>
            </w:r>
            <w:r w:rsidRPr="00124F49">
              <w:rPr>
                <w:rFonts w:cs="Arial"/>
              </w:rPr>
              <w:t xml:space="preserve"> </w:t>
            </w:r>
            <w:r w:rsidRPr="00124F49">
              <w:rPr>
                <w:rFonts w:cs="Arial"/>
                <w:noProof/>
              </w:rPr>
              <w:t>Barsley</w:t>
            </w:r>
          </w:p>
          <w:p w:rsidR="007B4720" w:rsidRPr="00124F49" w:rsidRDefault="007B4720" w:rsidP="0005522D">
            <w:pPr>
              <w:ind w:left="153" w:right="153"/>
              <w:rPr>
                <w:rFonts w:cs="Arial"/>
              </w:rPr>
            </w:pPr>
            <w:r w:rsidRPr="00124F49">
              <w:rPr>
                <w:rFonts w:cs="Arial"/>
                <w:noProof/>
              </w:rPr>
              <w:t>Manager - Planning &amp; Engineering</w:t>
            </w:r>
          </w:p>
          <w:p w:rsidR="007B4720" w:rsidRPr="00124F49" w:rsidRDefault="007B4720" w:rsidP="0005522D">
            <w:pPr>
              <w:ind w:left="153" w:right="153"/>
              <w:rPr>
                <w:rFonts w:cs="Arial"/>
              </w:rPr>
            </w:pPr>
            <w:r w:rsidRPr="00124F49">
              <w:rPr>
                <w:rFonts w:cs="Arial"/>
                <w:noProof/>
              </w:rPr>
              <w:t>TELUS</w:t>
            </w:r>
          </w:p>
          <w:p w:rsidR="007B4720" w:rsidRPr="00124F49" w:rsidRDefault="007B4720" w:rsidP="0005522D">
            <w:pPr>
              <w:ind w:left="153" w:right="153"/>
              <w:rPr>
                <w:rFonts w:cs="Arial"/>
              </w:rPr>
            </w:pPr>
            <w:r w:rsidRPr="00124F49">
              <w:rPr>
                <w:rFonts w:cs="Arial"/>
                <w:noProof/>
              </w:rPr>
              <w:t>27 Marmac Drive</w:t>
            </w:r>
          </w:p>
          <w:p w:rsidR="007B4720" w:rsidRPr="00124F49" w:rsidRDefault="007B4720" w:rsidP="0005522D">
            <w:pPr>
              <w:ind w:left="153" w:right="153"/>
              <w:rPr>
                <w:rFonts w:cs="Arial"/>
              </w:rPr>
            </w:pPr>
            <w:r w:rsidRPr="00124F49">
              <w:rPr>
                <w:rFonts w:cs="Arial"/>
                <w:noProof/>
              </w:rPr>
              <w:t>Etobicoke</w:t>
            </w:r>
            <w:r w:rsidRPr="00124F49">
              <w:rPr>
                <w:rFonts w:cs="Arial"/>
              </w:rPr>
              <w:t xml:space="preserve">, </w:t>
            </w:r>
            <w:r w:rsidRPr="00124F49">
              <w:rPr>
                <w:rFonts w:cs="Arial"/>
                <w:noProof/>
              </w:rPr>
              <w:t>ON</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M9W 1E7</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416-279-7989</w:t>
            </w:r>
          </w:p>
          <w:p w:rsidR="007B4720" w:rsidRPr="00124F49" w:rsidRDefault="007B4720" w:rsidP="0005522D">
            <w:pPr>
              <w:ind w:left="153" w:right="153"/>
              <w:rPr>
                <w:rFonts w:cs="Arial"/>
              </w:rPr>
            </w:pPr>
            <w:r w:rsidRPr="00124F49">
              <w:rPr>
                <w:rFonts w:cs="Arial"/>
              </w:rPr>
              <w:t xml:space="preserve">Fax: </w:t>
            </w:r>
            <w:r w:rsidRPr="00124F49">
              <w:rPr>
                <w:rFonts w:cs="Arial"/>
                <w:noProof/>
              </w:rPr>
              <w:t>416-279-3930</w:t>
            </w:r>
          </w:p>
          <w:p w:rsidR="007B4720" w:rsidRPr="00124F49" w:rsidRDefault="007B4720" w:rsidP="0005522D">
            <w:pPr>
              <w:ind w:left="153" w:right="153"/>
              <w:rPr>
                <w:rFonts w:cs="Arial"/>
              </w:rPr>
            </w:pPr>
            <w:r w:rsidRPr="00124F49">
              <w:rPr>
                <w:rFonts w:cs="Arial"/>
                <w:noProof/>
              </w:rPr>
              <w:t>bill.barsley@telus.com</w:t>
            </w:r>
          </w:p>
        </w:tc>
        <w:tc>
          <w:tcPr>
            <w:tcW w:w="5040" w:type="dxa"/>
            <w:gridSpan w:val="2"/>
            <w:vAlign w:val="center"/>
          </w:tcPr>
          <w:p w:rsidR="007B4720" w:rsidRPr="00124F49" w:rsidRDefault="007B4720" w:rsidP="0005522D">
            <w:pPr>
              <w:ind w:left="153" w:right="153"/>
              <w:rPr>
                <w:rFonts w:cs="Arial"/>
              </w:rPr>
            </w:pPr>
            <w:r w:rsidRPr="00124F49">
              <w:rPr>
                <w:rFonts w:cs="Arial"/>
                <w:noProof/>
              </w:rPr>
              <w:t>Olena</w:t>
            </w:r>
            <w:r w:rsidRPr="00124F49">
              <w:rPr>
                <w:rFonts w:cs="Arial"/>
              </w:rPr>
              <w:t xml:space="preserve"> </w:t>
            </w:r>
            <w:r w:rsidRPr="00124F49">
              <w:rPr>
                <w:rFonts w:cs="Arial"/>
                <w:noProof/>
              </w:rPr>
              <w:t>Bilozerska</w:t>
            </w:r>
          </w:p>
          <w:p w:rsidR="007B4720" w:rsidRPr="00124F49" w:rsidRDefault="007B4720" w:rsidP="0005522D">
            <w:pPr>
              <w:ind w:left="153" w:right="153"/>
              <w:rPr>
                <w:rFonts w:cs="Arial"/>
              </w:rPr>
            </w:pPr>
            <w:r w:rsidRPr="00124F49">
              <w:rPr>
                <w:rFonts w:cs="Arial"/>
                <w:noProof/>
              </w:rPr>
              <w:t>Network Planning Manager</w:t>
            </w:r>
          </w:p>
          <w:p w:rsidR="007B4720" w:rsidRPr="00124F49" w:rsidRDefault="007B4720" w:rsidP="0005522D">
            <w:pPr>
              <w:ind w:left="153" w:right="153"/>
              <w:rPr>
                <w:rFonts w:cs="Arial"/>
              </w:rPr>
            </w:pPr>
            <w:r w:rsidRPr="00124F49">
              <w:rPr>
                <w:rFonts w:cs="Arial"/>
                <w:noProof/>
              </w:rPr>
              <w:t>TELUS</w:t>
            </w:r>
          </w:p>
          <w:p w:rsidR="007B4720" w:rsidRPr="00124F49" w:rsidRDefault="007B4720" w:rsidP="0005522D">
            <w:pPr>
              <w:ind w:left="153" w:right="153"/>
              <w:rPr>
                <w:rFonts w:cs="Arial"/>
              </w:rPr>
            </w:pPr>
            <w:r w:rsidRPr="00124F49">
              <w:rPr>
                <w:rFonts w:cs="Arial"/>
                <w:noProof/>
              </w:rPr>
              <w:t>300 Consilium Place, 9th Floor</w:t>
            </w:r>
          </w:p>
          <w:p w:rsidR="007B4720" w:rsidRPr="00124F49" w:rsidRDefault="007B4720" w:rsidP="0005522D">
            <w:pPr>
              <w:ind w:left="153" w:right="153"/>
              <w:rPr>
                <w:rFonts w:cs="Arial"/>
              </w:rPr>
            </w:pPr>
            <w:r w:rsidRPr="00124F49">
              <w:rPr>
                <w:rFonts w:cs="Arial"/>
                <w:noProof/>
              </w:rPr>
              <w:t>Scarborough</w:t>
            </w:r>
            <w:r w:rsidRPr="00124F49">
              <w:rPr>
                <w:rFonts w:cs="Arial"/>
              </w:rPr>
              <w:t xml:space="preserve">, </w:t>
            </w:r>
            <w:r w:rsidRPr="00124F49">
              <w:rPr>
                <w:rFonts w:cs="Arial"/>
                <w:noProof/>
              </w:rPr>
              <w:t>ON</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M1H 3G2</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416-279-8521</w:t>
            </w:r>
          </w:p>
          <w:p w:rsidR="007B4720" w:rsidRPr="00124F49" w:rsidRDefault="007B4720" w:rsidP="0005522D">
            <w:pPr>
              <w:ind w:left="153" w:right="153"/>
              <w:rPr>
                <w:rFonts w:cs="Arial"/>
              </w:rPr>
            </w:pPr>
            <w:r w:rsidRPr="00124F49">
              <w:rPr>
                <w:rFonts w:cs="Arial"/>
                <w:noProof/>
              </w:rPr>
              <w:t>Olena.Bilozerska@telus.com</w:t>
            </w:r>
          </w:p>
        </w:tc>
      </w:tr>
      <w:tr w:rsidR="007B4720" w:rsidRPr="00124F49" w:rsidTr="0005522D">
        <w:trPr>
          <w:gridAfter w:val="1"/>
          <w:wAfter w:w="645" w:type="dxa"/>
          <w:cantSplit/>
          <w:trHeight w:hRule="exact" w:val="2880"/>
        </w:trPr>
        <w:tc>
          <w:tcPr>
            <w:tcW w:w="5040" w:type="dxa"/>
            <w:gridSpan w:val="2"/>
            <w:vAlign w:val="center"/>
          </w:tcPr>
          <w:p w:rsidR="007B4720" w:rsidRPr="00124F49" w:rsidRDefault="007B4720" w:rsidP="0005522D">
            <w:pPr>
              <w:ind w:left="153" w:right="153"/>
              <w:rPr>
                <w:rFonts w:cs="Arial"/>
              </w:rPr>
            </w:pPr>
            <w:r w:rsidRPr="00124F49">
              <w:rPr>
                <w:rFonts w:cs="Arial"/>
                <w:noProof/>
              </w:rPr>
              <w:lastRenderedPageBreak/>
              <w:t>Doug</w:t>
            </w:r>
            <w:r w:rsidRPr="00124F49">
              <w:rPr>
                <w:rFonts w:cs="Arial"/>
              </w:rPr>
              <w:t xml:space="preserve"> </w:t>
            </w:r>
            <w:r w:rsidRPr="00124F49">
              <w:rPr>
                <w:rFonts w:cs="Arial"/>
                <w:noProof/>
              </w:rPr>
              <w:t>Birdwise</w:t>
            </w:r>
          </w:p>
          <w:p w:rsidR="007B4720" w:rsidRPr="00124F49" w:rsidRDefault="007B4720" w:rsidP="0005522D">
            <w:pPr>
              <w:ind w:left="153" w:right="153"/>
              <w:rPr>
                <w:rFonts w:cs="Arial"/>
              </w:rPr>
            </w:pPr>
            <w:r w:rsidRPr="00124F49">
              <w:rPr>
                <w:rFonts w:cs="Arial"/>
                <w:noProof/>
              </w:rPr>
              <w:t>Interested Party</w:t>
            </w:r>
          </w:p>
          <w:p w:rsidR="007B4720" w:rsidRPr="00124F49" w:rsidRDefault="007B4720" w:rsidP="0005522D">
            <w:pPr>
              <w:ind w:left="153" w:right="153"/>
              <w:rPr>
                <w:rFonts w:cs="Arial"/>
              </w:rPr>
            </w:pPr>
            <w:r w:rsidRPr="00124F49">
              <w:rPr>
                <w:rFonts w:cs="Arial"/>
                <w:noProof/>
              </w:rPr>
              <w:t>109 Westpark Drive</w:t>
            </w:r>
          </w:p>
          <w:p w:rsidR="007B4720" w:rsidRPr="00124F49" w:rsidRDefault="007B4720" w:rsidP="0005522D">
            <w:pPr>
              <w:ind w:left="153" w:right="153"/>
              <w:rPr>
                <w:rFonts w:cs="Arial"/>
              </w:rPr>
            </w:pPr>
            <w:r w:rsidRPr="00124F49">
              <w:rPr>
                <w:rFonts w:cs="Arial"/>
                <w:noProof/>
              </w:rPr>
              <w:t>Ottawa</w:t>
            </w:r>
            <w:r w:rsidRPr="00124F49">
              <w:rPr>
                <w:rFonts w:cs="Arial"/>
              </w:rPr>
              <w:t xml:space="preserve">, </w:t>
            </w:r>
            <w:r w:rsidRPr="00124F49">
              <w:rPr>
                <w:rFonts w:cs="Arial"/>
                <w:noProof/>
              </w:rPr>
              <w:t>ON</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K1B 3G4</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613-830-0081</w:t>
            </w:r>
          </w:p>
          <w:p w:rsidR="007B4720" w:rsidRPr="00124F49" w:rsidRDefault="007B4720" w:rsidP="0005522D">
            <w:pPr>
              <w:ind w:left="153" w:right="153"/>
              <w:rPr>
                <w:rFonts w:cs="Arial"/>
                <w:lang w:val="fr-CA"/>
              </w:rPr>
            </w:pPr>
            <w:r w:rsidRPr="00124F49">
              <w:rPr>
                <w:rFonts w:cs="Arial"/>
                <w:noProof/>
                <w:lang w:val="fr-CA"/>
              </w:rPr>
              <w:t>douglas.birdwise@sympatico.ca</w:t>
            </w:r>
          </w:p>
        </w:tc>
        <w:tc>
          <w:tcPr>
            <w:tcW w:w="5040" w:type="dxa"/>
            <w:gridSpan w:val="2"/>
            <w:vAlign w:val="center"/>
          </w:tcPr>
          <w:p w:rsidR="007B4720" w:rsidRPr="00124F49" w:rsidRDefault="007B4720" w:rsidP="0005522D">
            <w:pPr>
              <w:ind w:left="153" w:right="153"/>
              <w:rPr>
                <w:rFonts w:cs="Arial"/>
              </w:rPr>
            </w:pPr>
            <w:r w:rsidRPr="00124F49">
              <w:rPr>
                <w:rFonts w:cs="Arial"/>
                <w:noProof/>
              </w:rPr>
              <w:t>Samer</w:t>
            </w:r>
            <w:r w:rsidRPr="00124F49">
              <w:rPr>
                <w:rFonts w:cs="Arial"/>
              </w:rPr>
              <w:t xml:space="preserve"> </w:t>
            </w:r>
            <w:r w:rsidRPr="00124F49">
              <w:rPr>
                <w:rFonts w:cs="Arial"/>
                <w:noProof/>
              </w:rPr>
              <w:t>Bishay</w:t>
            </w:r>
          </w:p>
          <w:p w:rsidR="007B4720" w:rsidRPr="00124F49" w:rsidRDefault="007B4720" w:rsidP="0005522D">
            <w:pPr>
              <w:ind w:left="153" w:right="153"/>
              <w:rPr>
                <w:rFonts w:cs="Arial"/>
              </w:rPr>
            </w:pPr>
            <w:r w:rsidRPr="00124F49">
              <w:rPr>
                <w:rFonts w:cs="Arial"/>
                <w:noProof/>
              </w:rPr>
              <w:t>CEO</w:t>
            </w:r>
          </w:p>
          <w:p w:rsidR="007B4720" w:rsidRPr="00124F49" w:rsidRDefault="007B4720" w:rsidP="0005522D">
            <w:pPr>
              <w:ind w:left="153" w:right="153"/>
              <w:rPr>
                <w:rFonts w:cs="Arial"/>
              </w:rPr>
            </w:pPr>
            <w:r w:rsidRPr="00124F49">
              <w:rPr>
                <w:rFonts w:cs="Arial"/>
                <w:noProof/>
              </w:rPr>
              <w:t>Iristel Inc.</w:t>
            </w:r>
          </w:p>
          <w:p w:rsidR="007B4720" w:rsidRPr="00124F49" w:rsidRDefault="007B4720" w:rsidP="0005522D">
            <w:pPr>
              <w:ind w:left="153" w:right="153"/>
              <w:rPr>
                <w:rFonts w:cs="Arial"/>
              </w:rPr>
            </w:pPr>
            <w:r w:rsidRPr="00124F49">
              <w:rPr>
                <w:rFonts w:cs="Arial"/>
                <w:noProof/>
              </w:rPr>
              <w:t>11 Bowan Court</w:t>
            </w:r>
          </w:p>
          <w:p w:rsidR="007B4720" w:rsidRPr="00124F49" w:rsidRDefault="007B4720" w:rsidP="0005522D">
            <w:pPr>
              <w:ind w:left="153" w:right="153"/>
              <w:rPr>
                <w:rFonts w:cs="Arial"/>
              </w:rPr>
            </w:pPr>
            <w:r w:rsidRPr="00124F49">
              <w:rPr>
                <w:rFonts w:cs="Arial"/>
                <w:noProof/>
              </w:rPr>
              <w:t>Toronto</w:t>
            </w:r>
            <w:r w:rsidRPr="00124F49">
              <w:rPr>
                <w:rFonts w:cs="Arial"/>
              </w:rPr>
              <w:t xml:space="preserve">, </w:t>
            </w:r>
            <w:r w:rsidRPr="00124F49">
              <w:rPr>
                <w:rFonts w:cs="Arial"/>
                <w:noProof/>
              </w:rPr>
              <w:t>ON</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M2K 3A8</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416-800-9999</w:t>
            </w:r>
          </w:p>
          <w:p w:rsidR="007B4720" w:rsidRPr="00124F49" w:rsidRDefault="007B4720" w:rsidP="0005522D">
            <w:pPr>
              <w:ind w:left="153" w:right="153"/>
              <w:rPr>
                <w:rFonts w:cs="Arial"/>
              </w:rPr>
            </w:pPr>
            <w:r w:rsidRPr="00124F49">
              <w:rPr>
                <w:rFonts w:cs="Arial"/>
              </w:rPr>
              <w:t xml:space="preserve">Fax: </w:t>
            </w:r>
            <w:r w:rsidRPr="00124F49">
              <w:rPr>
                <w:rFonts w:cs="Arial"/>
                <w:noProof/>
              </w:rPr>
              <w:t>416-628-0891</w:t>
            </w:r>
          </w:p>
          <w:p w:rsidR="007B4720" w:rsidRPr="00124F49" w:rsidRDefault="007B4720" w:rsidP="0005522D">
            <w:pPr>
              <w:ind w:left="153" w:right="153"/>
              <w:rPr>
                <w:rFonts w:cs="Arial"/>
              </w:rPr>
            </w:pPr>
            <w:r w:rsidRPr="00124F49">
              <w:rPr>
                <w:rFonts w:cs="Arial"/>
                <w:noProof/>
              </w:rPr>
              <w:t>regulatory@iristel.com</w:t>
            </w:r>
          </w:p>
        </w:tc>
      </w:tr>
      <w:tr w:rsidR="007B4720" w:rsidRPr="00124F49" w:rsidTr="0005522D">
        <w:trPr>
          <w:gridAfter w:val="1"/>
          <w:wAfter w:w="645" w:type="dxa"/>
          <w:cantSplit/>
          <w:trHeight w:hRule="exact" w:val="2880"/>
        </w:trPr>
        <w:tc>
          <w:tcPr>
            <w:tcW w:w="5040" w:type="dxa"/>
            <w:gridSpan w:val="2"/>
            <w:vAlign w:val="center"/>
          </w:tcPr>
          <w:p w:rsidR="007B4720" w:rsidRPr="00124F49" w:rsidRDefault="007B4720" w:rsidP="0005522D">
            <w:pPr>
              <w:ind w:left="153" w:right="153"/>
              <w:rPr>
                <w:rFonts w:cs="Arial"/>
              </w:rPr>
            </w:pPr>
            <w:r w:rsidRPr="00124F49">
              <w:rPr>
                <w:rFonts w:cs="Arial"/>
                <w:noProof/>
              </w:rPr>
              <w:t>Laurie</w:t>
            </w:r>
            <w:r w:rsidRPr="00124F49">
              <w:rPr>
                <w:rFonts w:cs="Arial"/>
              </w:rPr>
              <w:t xml:space="preserve"> </w:t>
            </w:r>
            <w:r w:rsidRPr="00124F49">
              <w:rPr>
                <w:rFonts w:cs="Arial"/>
                <w:noProof/>
              </w:rPr>
              <w:t>Bowie</w:t>
            </w:r>
          </w:p>
          <w:p w:rsidR="007B4720" w:rsidRPr="00124F49" w:rsidRDefault="007B4720" w:rsidP="0005522D">
            <w:pPr>
              <w:ind w:left="153" w:right="153"/>
              <w:rPr>
                <w:rFonts w:cs="Arial"/>
              </w:rPr>
            </w:pPr>
            <w:r w:rsidRPr="00124F49">
              <w:rPr>
                <w:rFonts w:cs="Arial"/>
                <w:noProof/>
              </w:rPr>
              <w:t>Network Planning</w:t>
            </w:r>
          </w:p>
          <w:p w:rsidR="007B4720" w:rsidRPr="00124F49" w:rsidRDefault="007B4720" w:rsidP="0005522D">
            <w:pPr>
              <w:ind w:left="153" w:right="153"/>
              <w:rPr>
                <w:rFonts w:cs="Arial"/>
              </w:rPr>
            </w:pPr>
            <w:r w:rsidRPr="00124F49">
              <w:rPr>
                <w:rFonts w:cs="Arial"/>
                <w:noProof/>
              </w:rPr>
              <w:t>Bell Canada</w:t>
            </w:r>
          </w:p>
          <w:p w:rsidR="007B4720" w:rsidRPr="00124F49" w:rsidRDefault="007B4720" w:rsidP="0005522D">
            <w:pPr>
              <w:ind w:left="153" w:right="153"/>
              <w:rPr>
                <w:rFonts w:cs="Arial"/>
              </w:rPr>
            </w:pPr>
            <w:r w:rsidRPr="00124F49">
              <w:rPr>
                <w:rFonts w:cs="Arial"/>
                <w:noProof/>
              </w:rPr>
              <w:t>100 Dundas Street, Floor 4G</w:t>
            </w:r>
          </w:p>
          <w:p w:rsidR="007B4720" w:rsidRPr="00124F49" w:rsidRDefault="007B4720" w:rsidP="0005522D">
            <w:pPr>
              <w:ind w:left="153" w:right="153"/>
              <w:rPr>
                <w:rFonts w:cs="Arial"/>
              </w:rPr>
            </w:pPr>
            <w:r w:rsidRPr="00124F49">
              <w:rPr>
                <w:rFonts w:cs="Arial"/>
                <w:noProof/>
              </w:rPr>
              <w:t>London</w:t>
            </w:r>
            <w:r w:rsidRPr="00124F49">
              <w:rPr>
                <w:rFonts w:cs="Arial"/>
              </w:rPr>
              <w:t xml:space="preserve">, </w:t>
            </w:r>
            <w:r w:rsidRPr="00124F49">
              <w:rPr>
                <w:rFonts w:cs="Arial"/>
                <w:noProof/>
              </w:rPr>
              <w:t>ON</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N6A 5B6</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519-850-5818</w:t>
            </w:r>
          </w:p>
          <w:p w:rsidR="007B4720" w:rsidRPr="00124F49" w:rsidRDefault="007B4720" w:rsidP="0005522D">
            <w:pPr>
              <w:ind w:left="153" w:right="153"/>
              <w:rPr>
                <w:rFonts w:cs="Arial"/>
              </w:rPr>
            </w:pPr>
            <w:r w:rsidRPr="00124F49">
              <w:rPr>
                <w:rFonts w:cs="Arial"/>
                <w:noProof/>
              </w:rPr>
              <w:t>laurie.bowie@bell.ca</w:t>
            </w:r>
          </w:p>
        </w:tc>
        <w:tc>
          <w:tcPr>
            <w:tcW w:w="5040" w:type="dxa"/>
            <w:gridSpan w:val="2"/>
            <w:vAlign w:val="center"/>
          </w:tcPr>
          <w:p w:rsidR="007B4720" w:rsidRPr="00124F49" w:rsidRDefault="007B4720" w:rsidP="0005522D">
            <w:pPr>
              <w:ind w:left="153" w:right="153"/>
              <w:rPr>
                <w:rFonts w:cs="Arial"/>
              </w:rPr>
            </w:pPr>
            <w:r w:rsidRPr="00124F49">
              <w:rPr>
                <w:rFonts w:cs="Arial"/>
                <w:noProof/>
              </w:rPr>
              <w:t>Glen</w:t>
            </w:r>
            <w:r w:rsidRPr="00124F49">
              <w:rPr>
                <w:rFonts w:cs="Arial"/>
              </w:rPr>
              <w:t xml:space="preserve"> </w:t>
            </w:r>
            <w:r w:rsidRPr="00124F49">
              <w:rPr>
                <w:rFonts w:cs="Arial"/>
                <w:noProof/>
              </w:rPr>
              <w:t>Brown</w:t>
            </w:r>
          </w:p>
          <w:p w:rsidR="007B4720" w:rsidRPr="00124F49" w:rsidRDefault="007B4720" w:rsidP="0005522D">
            <w:pPr>
              <w:ind w:left="153" w:right="153"/>
              <w:rPr>
                <w:rFonts w:cs="Arial"/>
              </w:rPr>
            </w:pPr>
            <w:r w:rsidRPr="00124F49">
              <w:rPr>
                <w:rFonts w:cs="Arial"/>
                <w:noProof/>
              </w:rPr>
              <w:t>Division Manager</w:t>
            </w:r>
          </w:p>
          <w:p w:rsidR="007B4720" w:rsidRPr="00124F49" w:rsidRDefault="007B4720" w:rsidP="0005522D">
            <w:pPr>
              <w:ind w:left="153" w:right="153"/>
              <w:rPr>
                <w:rFonts w:cs="Arial"/>
              </w:rPr>
            </w:pPr>
            <w:r w:rsidRPr="00124F49">
              <w:rPr>
                <w:rFonts w:cs="Arial"/>
                <w:noProof/>
              </w:rPr>
              <w:t>SAIC Canada</w:t>
            </w:r>
          </w:p>
          <w:p w:rsidR="007B4720" w:rsidRPr="00124F49" w:rsidRDefault="007B4720" w:rsidP="0005522D">
            <w:pPr>
              <w:ind w:left="153" w:right="153"/>
              <w:rPr>
                <w:rFonts w:cs="Arial"/>
              </w:rPr>
            </w:pPr>
            <w:r w:rsidRPr="00124F49">
              <w:rPr>
                <w:rFonts w:cs="Arial"/>
                <w:noProof/>
              </w:rPr>
              <w:t>60 Queen Street, Suite 1516</w:t>
            </w:r>
          </w:p>
          <w:p w:rsidR="007B4720" w:rsidRPr="00124F49" w:rsidRDefault="007B4720" w:rsidP="0005522D">
            <w:pPr>
              <w:ind w:left="153" w:right="153"/>
              <w:rPr>
                <w:rFonts w:cs="Arial"/>
              </w:rPr>
            </w:pPr>
            <w:r w:rsidRPr="00124F49">
              <w:rPr>
                <w:rFonts w:cs="Arial"/>
                <w:noProof/>
              </w:rPr>
              <w:t>Ottawa</w:t>
            </w:r>
            <w:r w:rsidRPr="00124F49">
              <w:rPr>
                <w:rFonts w:cs="Arial"/>
              </w:rPr>
              <w:t xml:space="preserve">, </w:t>
            </w:r>
            <w:r w:rsidRPr="00124F49">
              <w:rPr>
                <w:rFonts w:cs="Arial"/>
                <w:noProof/>
              </w:rPr>
              <w:t>ON</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K1P 5Y7</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613-683-3291</w:t>
            </w:r>
          </w:p>
          <w:p w:rsidR="007B4720" w:rsidRPr="00124F49" w:rsidRDefault="007B4720" w:rsidP="0005522D">
            <w:pPr>
              <w:ind w:left="153" w:right="153"/>
              <w:rPr>
                <w:rFonts w:cs="Arial"/>
              </w:rPr>
            </w:pPr>
            <w:r w:rsidRPr="00124F49">
              <w:rPr>
                <w:rFonts w:cs="Arial"/>
              </w:rPr>
              <w:t xml:space="preserve">Fax: </w:t>
            </w:r>
            <w:r w:rsidRPr="00124F49">
              <w:rPr>
                <w:rFonts w:cs="Arial"/>
                <w:noProof/>
              </w:rPr>
              <w:t>613-563-3399</w:t>
            </w:r>
          </w:p>
          <w:p w:rsidR="007B4720" w:rsidRPr="00124F49" w:rsidRDefault="007B4720" w:rsidP="0005522D">
            <w:pPr>
              <w:ind w:left="153" w:right="153"/>
              <w:rPr>
                <w:rFonts w:cs="Arial"/>
              </w:rPr>
            </w:pPr>
            <w:r w:rsidRPr="00124F49">
              <w:rPr>
                <w:rFonts w:cs="Arial"/>
                <w:noProof/>
              </w:rPr>
              <w:t>browng@saiccanada.com</w:t>
            </w:r>
          </w:p>
        </w:tc>
      </w:tr>
      <w:tr w:rsidR="007B4720" w:rsidRPr="00124F49" w:rsidTr="0005522D">
        <w:trPr>
          <w:gridAfter w:val="1"/>
          <w:wAfter w:w="645" w:type="dxa"/>
          <w:cantSplit/>
          <w:trHeight w:hRule="exact" w:val="2880"/>
        </w:trPr>
        <w:tc>
          <w:tcPr>
            <w:tcW w:w="5040" w:type="dxa"/>
            <w:gridSpan w:val="2"/>
            <w:vAlign w:val="center"/>
          </w:tcPr>
          <w:p w:rsidR="007B4720" w:rsidRPr="00124F49" w:rsidRDefault="007B4720" w:rsidP="0005522D">
            <w:pPr>
              <w:ind w:left="153" w:right="153"/>
              <w:rPr>
                <w:rFonts w:cs="Arial"/>
              </w:rPr>
            </w:pPr>
            <w:r w:rsidRPr="00124F49">
              <w:rPr>
                <w:rFonts w:cs="Arial"/>
                <w:noProof/>
              </w:rPr>
              <w:t>Kim</w:t>
            </w:r>
            <w:r w:rsidRPr="00124F49">
              <w:rPr>
                <w:rFonts w:cs="Arial"/>
              </w:rPr>
              <w:t xml:space="preserve"> </w:t>
            </w:r>
            <w:r w:rsidRPr="00124F49">
              <w:rPr>
                <w:rFonts w:cs="Arial"/>
                <w:noProof/>
              </w:rPr>
              <w:t>Brown</w:t>
            </w:r>
          </w:p>
          <w:p w:rsidR="007B4720" w:rsidRPr="00124F49" w:rsidRDefault="007B4720" w:rsidP="0005522D">
            <w:pPr>
              <w:ind w:left="153" w:right="153"/>
              <w:rPr>
                <w:rFonts w:cs="Arial"/>
              </w:rPr>
            </w:pPr>
            <w:r w:rsidRPr="00124F49">
              <w:rPr>
                <w:rFonts w:cs="Arial"/>
                <w:noProof/>
              </w:rPr>
              <w:t>Telephone Infrastructure Specialist</w:t>
            </w:r>
          </w:p>
          <w:p w:rsidR="007B4720" w:rsidRPr="00124F49" w:rsidRDefault="007B4720" w:rsidP="0005522D">
            <w:pPr>
              <w:ind w:left="153" w:right="153"/>
              <w:rPr>
                <w:rFonts w:cs="Arial"/>
              </w:rPr>
            </w:pPr>
            <w:r w:rsidRPr="00124F49">
              <w:rPr>
                <w:rFonts w:cs="Arial"/>
                <w:noProof/>
              </w:rPr>
              <w:t>Eastlink</w:t>
            </w:r>
          </w:p>
          <w:p w:rsidR="007B4720" w:rsidRPr="00124F49" w:rsidRDefault="007B4720" w:rsidP="0005522D">
            <w:pPr>
              <w:ind w:left="153" w:right="153"/>
              <w:rPr>
                <w:rFonts w:cs="Arial"/>
              </w:rPr>
            </w:pPr>
            <w:r w:rsidRPr="00124F49">
              <w:rPr>
                <w:rFonts w:cs="Arial"/>
                <w:noProof/>
              </w:rPr>
              <w:t>PO Box 8660, Station “A”: 6080 Young St, 7th Floor</w:t>
            </w:r>
          </w:p>
          <w:p w:rsidR="007B4720" w:rsidRPr="00124F49" w:rsidRDefault="007B4720" w:rsidP="0005522D">
            <w:pPr>
              <w:ind w:left="153" w:right="153"/>
              <w:rPr>
                <w:rFonts w:cs="Arial"/>
              </w:rPr>
            </w:pPr>
            <w:r w:rsidRPr="00124F49">
              <w:rPr>
                <w:rFonts w:cs="Arial"/>
                <w:noProof/>
              </w:rPr>
              <w:t>Halifax</w:t>
            </w:r>
            <w:r w:rsidRPr="00124F49">
              <w:rPr>
                <w:rFonts w:cs="Arial"/>
              </w:rPr>
              <w:t xml:space="preserve">, </w:t>
            </w:r>
            <w:r w:rsidRPr="00124F49">
              <w:rPr>
                <w:rFonts w:cs="Arial"/>
                <w:noProof/>
              </w:rPr>
              <w:t>NS</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B3K 5M3</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902-446-3794</w:t>
            </w:r>
          </w:p>
          <w:p w:rsidR="007B4720" w:rsidRPr="00124F49" w:rsidRDefault="007B4720" w:rsidP="0005522D">
            <w:pPr>
              <w:ind w:left="153" w:right="153"/>
              <w:rPr>
                <w:rFonts w:cs="Arial"/>
                <w:lang w:val="fr-CA"/>
              </w:rPr>
            </w:pPr>
            <w:r w:rsidRPr="00124F49">
              <w:rPr>
                <w:rFonts w:cs="Arial"/>
                <w:lang w:val="fr-CA"/>
              </w:rPr>
              <w:t xml:space="preserve">Fax: </w:t>
            </w:r>
            <w:r w:rsidRPr="00124F49">
              <w:rPr>
                <w:rFonts w:cs="Arial"/>
                <w:noProof/>
                <w:lang w:val="fr-CA"/>
              </w:rPr>
              <w:t>902-405-3426</w:t>
            </w:r>
          </w:p>
          <w:p w:rsidR="007B4720" w:rsidRPr="00124F49" w:rsidRDefault="007B4720" w:rsidP="0005522D">
            <w:pPr>
              <w:ind w:left="153" w:right="153"/>
              <w:rPr>
                <w:rFonts w:cs="Arial"/>
                <w:lang w:val="fr-CA"/>
              </w:rPr>
            </w:pPr>
            <w:r w:rsidRPr="00124F49">
              <w:rPr>
                <w:rFonts w:cs="Arial"/>
                <w:noProof/>
                <w:lang w:val="fr-CA"/>
              </w:rPr>
              <w:t>kim.brown@corp.eastlink.ca</w:t>
            </w:r>
          </w:p>
        </w:tc>
        <w:tc>
          <w:tcPr>
            <w:tcW w:w="5040" w:type="dxa"/>
            <w:gridSpan w:val="2"/>
            <w:vAlign w:val="center"/>
          </w:tcPr>
          <w:p w:rsidR="007B4720" w:rsidRPr="00124F49" w:rsidRDefault="007B4720" w:rsidP="0005522D">
            <w:pPr>
              <w:ind w:left="153" w:right="153"/>
              <w:rPr>
                <w:rFonts w:cs="Arial"/>
              </w:rPr>
            </w:pPr>
            <w:r w:rsidRPr="00124F49">
              <w:rPr>
                <w:rFonts w:cs="Arial"/>
                <w:noProof/>
              </w:rPr>
              <w:t>Melanye</w:t>
            </w:r>
            <w:r w:rsidRPr="00124F49">
              <w:rPr>
                <w:rFonts w:cs="Arial"/>
              </w:rPr>
              <w:t xml:space="preserve"> </w:t>
            </w:r>
            <w:r w:rsidRPr="00124F49">
              <w:rPr>
                <w:rFonts w:cs="Arial"/>
                <w:noProof/>
              </w:rPr>
              <w:t>Caisse</w:t>
            </w:r>
          </w:p>
          <w:p w:rsidR="007B4720" w:rsidRPr="00124F49" w:rsidRDefault="007B4720" w:rsidP="0005522D">
            <w:pPr>
              <w:ind w:left="153" w:right="153"/>
              <w:rPr>
                <w:rFonts w:cs="Arial"/>
              </w:rPr>
            </w:pPr>
            <w:r w:rsidRPr="00124F49">
              <w:rPr>
                <w:rFonts w:cs="Arial"/>
                <w:noProof/>
              </w:rPr>
              <w:t>Telecom Analyst</w:t>
            </w:r>
          </w:p>
          <w:p w:rsidR="007B4720" w:rsidRPr="00124F49" w:rsidRDefault="007B4720" w:rsidP="0005522D">
            <w:pPr>
              <w:ind w:left="153" w:right="153"/>
              <w:rPr>
                <w:rFonts w:cs="Arial"/>
              </w:rPr>
            </w:pPr>
            <w:r w:rsidRPr="00124F49">
              <w:rPr>
                <w:rFonts w:cs="Arial"/>
                <w:noProof/>
              </w:rPr>
              <w:t>ISP Telecom Inc</w:t>
            </w:r>
          </w:p>
          <w:p w:rsidR="007B4720" w:rsidRPr="00124F49" w:rsidRDefault="007B4720" w:rsidP="0005522D">
            <w:pPr>
              <w:ind w:left="153" w:right="153"/>
              <w:rPr>
                <w:rFonts w:cs="Arial"/>
                <w:lang w:val="fr-CA"/>
              </w:rPr>
            </w:pPr>
            <w:r w:rsidRPr="00124F49">
              <w:rPr>
                <w:rFonts w:cs="Arial"/>
                <w:noProof/>
                <w:lang w:val="fr-CA"/>
              </w:rPr>
              <w:t>1155 Boul Rene-Levesque Ouest Suite 2500</w:t>
            </w:r>
          </w:p>
          <w:p w:rsidR="007B4720" w:rsidRPr="00124F49" w:rsidRDefault="007B4720" w:rsidP="0005522D">
            <w:pPr>
              <w:ind w:left="153" w:right="153"/>
              <w:rPr>
                <w:rFonts w:cs="Arial"/>
              </w:rPr>
            </w:pPr>
            <w:r w:rsidRPr="00124F49">
              <w:rPr>
                <w:rFonts w:cs="Arial"/>
                <w:noProof/>
              </w:rPr>
              <w:t>Montreal</w:t>
            </w:r>
            <w:r w:rsidRPr="00124F49">
              <w:rPr>
                <w:rFonts w:cs="Arial"/>
              </w:rPr>
              <w:t xml:space="preserve">, </w:t>
            </w:r>
            <w:r w:rsidRPr="00124F49">
              <w:rPr>
                <w:rFonts w:cs="Arial"/>
                <w:noProof/>
              </w:rPr>
              <w:t>QC</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H3B 2K4</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416-548-4819</w:t>
            </w:r>
          </w:p>
          <w:p w:rsidR="007B4720" w:rsidRPr="00124F49" w:rsidRDefault="007B4720" w:rsidP="0005522D">
            <w:pPr>
              <w:ind w:left="153" w:right="153"/>
              <w:rPr>
                <w:rFonts w:cs="Arial"/>
              </w:rPr>
            </w:pPr>
            <w:r w:rsidRPr="00124F49">
              <w:rPr>
                <w:rFonts w:cs="Arial"/>
              </w:rPr>
              <w:t xml:space="preserve">Fax: </w:t>
            </w:r>
            <w:r w:rsidRPr="00124F49">
              <w:rPr>
                <w:rFonts w:cs="Arial"/>
                <w:noProof/>
              </w:rPr>
              <w:t>416-548-4818</w:t>
            </w:r>
          </w:p>
          <w:p w:rsidR="007B4720" w:rsidRPr="00124F49" w:rsidRDefault="007B4720" w:rsidP="0005522D">
            <w:pPr>
              <w:ind w:left="153" w:right="153"/>
              <w:rPr>
                <w:rFonts w:cs="Arial"/>
              </w:rPr>
            </w:pPr>
            <w:r w:rsidRPr="00124F49">
              <w:rPr>
                <w:rFonts w:cs="Arial"/>
                <w:noProof/>
              </w:rPr>
              <w:t>melanye@isptelecom.net</w:t>
            </w:r>
          </w:p>
        </w:tc>
      </w:tr>
      <w:tr w:rsidR="007B4720" w:rsidRPr="00124F49" w:rsidTr="0005522D">
        <w:trPr>
          <w:gridAfter w:val="1"/>
          <w:wAfter w:w="645" w:type="dxa"/>
          <w:cantSplit/>
          <w:trHeight w:hRule="exact" w:val="2880"/>
        </w:trPr>
        <w:tc>
          <w:tcPr>
            <w:tcW w:w="5040" w:type="dxa"/>
            <w:gridSpan w:val="2"/>
            <w:vAlign w:val="center"/>
          </w:tcPr>
          <w:p w:rsidR="007B4720" w:rsidRPr="00124F49" w:rsidRDefault="007B4720" w:rsidP="0005522D">
            <w:pPr>
              <w:ind w:left="153" w:right="153"/>
              <w:rPr>
                <w:rFonts w:cs="Arial"/>
              </w:rPr>
            </w:pPr>
            <w:r w:rsidRPr="00124F49">
              <w:rPr>
                <w:rFonts w:cs="Arial"/>
                <w:noProof/>
              </w:rPr>
              <w:t>JF</w:t>
            </w:r>
            <w:r w:rsidRPr="00124F49">
              <w:rPr>
                <w:rFonts w:cs="Arial"/>
              </w:rPr>
              <w:t xml:space="preserve"> </w:t>
            </w:r>
            <w:r w:rsidRPr="00124F49">
              <w:rPr>
                <w:rFonts w:cs="Arial"/>
                <w:noProof/>
              </w:rPr>
              <w:t>Champagne</w:t>
            </w:r>
          </w:p>
          <w:p w:rsidR="007B4720" w:rsidRPr="00124F49" w:rsidRDefault="007B4720" w:rsidP="0005522D">
            <w:pPr>
              <w:ind w:left="153" w:right="153"/>
              <w:rPr>
                <w:rFonts w:cs="Arial"/>
              </w:rPr>
            </w:pPr>
            <w:r w:rsidRPr="00124F49">
              <w:rPr>
                <w:rFonts w:cs="Arial"/>
                <w:noProof/>
              </w:rPr>
              <w:t>Executive Director</w:t>
            </w:r>
          </w:p>
          <w:p w:rsidR="007B4720" w:rsidRPr="00124F49" w:rsidRDefault="007B4720" w:rsidP="0005522D">
            <w:pPr>
              <w:ind w:left="153" w:right="153"/>
              <w:rPr>
                <w:rFonts w:cs="Arial"/>
              </w:rPr>
            </w:pPr>
            <w:r w:rsidRPr="00124F49">
              <w:rPr>
                <w:rFonts w:cs="Arial"/>
                <w:noProof/>
              </w:rPr>
              <w:t>Canadian Security Association, National Office</w:t>
            </w:r>
          </w:p>
          <w:p w:rsidR="007B4720" w:rsidRPr="00124F49" w:rsidRDefault="007B4720" w:rsidP="0005522D">
            <w:pPr>
              <w:ind w:left="153" w:right="153"/>
              <w:rPr>
                <w:rFonts w:cs="Arial"/>
              </w:rPr>
            </w:pPr>
            <w:r w:rsidRPr="00124F49">
              <w:rPr>
                <w:rFonts w:cs="Arial"/>
                <w:noProof/>
              </w:rPr>
              <w:t>610 Alden Road, Suite 100</w:t>
            </w:r>
          </w:p>
          <w:p w:rsidR="007B4720" w:rsidRPr="00124F49" w:rsidRDefault="007B4720" w:rsidP="0005522D">
            <w:pPr>
              <w:ind w:left="153" w:right="153"/>
              <w:rPr>
                <w:rFonts w:cs="Arial"/>
              </w:rPr>
            </w:pPr>
            <w:r w:rsidRPr="00124F49">
              <w:rPr>
                <w:rFonts w:cs="Arial"/>
                <w:noProof/>
              </w:rPr>
              <w:t>Markham</w:t>
            </w:r>
            <w:r w:rsidRPr="00124F49">
              <w:rPr>
                <w:rFonts w:cs="Arial"/>
              </w:rPr>
              <w:t xml:space="preserve">, </w:t>
            </w:r>
            <w:r w:rsidRPr="00124F49">
              <w:rPr>
                <w:rFonts w:cs="Arial"/>
                <w:noProof/>
              </w:rPr>
              <w:t>ON</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L3R 9Z1</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905-513-0622</w:t>
            </w:r>
          </w:p>
          <w:p w:rsidR="007B4720" w:rsidRPr="00124F49" w:rsidRDefault="007B4720" w:rsidP="0005522D">
            <w:pPr>
              <w:ind w:left="153" w:right="153"/>
              <w:rPr>
                <w:rFonts w:cs="Arial"/>
              </w:rPr>
            </w:pPr>
            <w:r w:rsidRPr="00124F49">
              <w:rPr>
                <w:rFonts w:cs="Arial"/>
              </w:rPr>
              <w:t xml:space="preserve">Fax: </w:t>
            </w:r>
            <w:r w:rsidRPr="00124F49">
              <w:rPr>
                <w:rFonts w:cs="Arial"/>
                <w:noProof/>
              </w:rPr>
              <w:t>905-513-0624</w:t>
            </w:r>
          </w:p>
          <w:p w:rsidR="007B4720" w:rsidRPr="00124F49" w:rsidRDefault="007B4720" w:rsidP="0005522D">
            <w:pPr>
              <w:ind w:left="153" w:right="153"/>
              <w:rPr>
                <w:rFonts w:cs="Arial"/>
              </w:rPr>
            </w:pPr>
            <w:r w:rsidRPr="00124F49">
              <w:rPr>
                <w:rFonts w:cs="Arial"/>
                <w:noProof/>
              </w:rPr>
              <w:t>jfchampagne@canasa.org</w:t>
            </w:r>
          </w:p>
        </w:tc>
        <w:tc>
          <w:tcPr>
            <w:tcW w:w="5040" w:type="dxa"/>
            <w:gridSpan w:val="2"/>
            <w:vAlign w:val="center"/>
          </w:tcPr>
          <w:p w:rsidR="007B4720" w:rsidRPr="00124F49" w:rsidRDefault="007B4720" w:rsidP="0005522D">
            <w:pPr>
              <w:ind w:left="153" w:right="153"/>
              <w:rPr>
                <w:rFonts w:cs="Arial"/>
              </w:rPr>
            </w:pPr>
            <w:r w:rsidRPr="00124F49">
              <w:rPr>
                <w:rFonts w:cs="Arial"/>
                <w:noProof/>
              </w:rPr>
              <w:t>Fiona</w:t>
            </w:r>
            <w:r w:rsidRPr="00124F49">
              <w:rPr>
                <w:rFonts w:cs="Arial"/>
              </w:rPr>
              <w:t xml:space="preserve"> </w:t>
            </w:r>
            <w:r w:rsidRPr="00124F49">
              <w:rPr>
                <w:rFonts w:cs="Arial"/>
                <w:noProof/>
              </w:rPr>
              <w:t>Clegg</w:t>
            </w:r>
          </w:p>
          <w:p w:rsidR="007B4720" w:rsidRPr="00124F49" w:rsidRDefault="007B4720" w:rsidP="0005522D">
            <w:pPr>
              <w:ind w:left="153" w:right="153"/>
              <w:rPr>
                <w:rFonts w:cs="Arial"/>
              </w:rPr>
            </w:pPr>
            <w:r w:rsidRPr="00124F49">
              <w:rPr>
                <w:rFonts w:cs="Arial"/>
                <w:noProof/>
              </w:rPr>
              <w:t>CO Code Administration</w:t>
            </w:r>
          </w:p>
          <w:p w:rsidR="007B4720" w:rsidRPr="00124F49" w:rsidRDefault="007B4720" w:rsidP="0005522D">
            <w:pPr>
              <w:ind w:left="153" w:right="153"/>
              <w:rPr>
                <w:rFonts w:cs="Arial"/>
              </w:rPr>
            </w:pPr>
            <w:r w:rsidRPr="00124F49">
              <w:rPr>
                <w:rFonts w:cs="Arial"/>
                <w:noProof/>
              </w:rPr>
              <w:t>SAIC Canada</w:t>
            </w:r>
          </w:p>
          <w:p w:rsidR="007B4720" w:rsidRPr="00124F49" w:rsidRDefault="007B4720" w:rsidP="0005522D">
            <w:pPr>
              <w:ind w:left="153" w:right="153"/>
              <w:rPr>
                <w:rFonts w:cs="Arial"/>
              </w:rPr>
            </w:pPr>
            <w:r w:rsidRPr="00124F49">
              <w:rPr>
                <w:rFonts w:cs="Arial"/>
                <w:noProof/>
              </w:rPr>
              <w:t>60 Queen Street, Suite 1516</w:t>
            </w:r>
          </w:p>
          <w:p w:rsidR="007B4720" w:rsidRPr="00124F49" w:rsidRDefault="007B4720" w:rsidP="0005522D">
            <w:pPr>
              <w:ind w:left="153" w:right="153"/>
              <w:rPr>
                <w:rFonts w:cs="Arial"/>
              </w:rPr>
            </w:pPr>
            <w:r w:rsidRPr="00124F49">
              <w:rPr>
                <w:rFonts w:cs="Arial"/>
                <w:noProof/>
              </w:rPr>
              <w:t>Ottawa</w:t>
            </w:r>
            <w:r w:rsidRPr="00124F49">
              <w:rPr>
                <w:rFonts w:cs="Arial"/>
              </w:rPr>
              <w:t xml:space="preserve">, </w:t>
            </w:r>
            <w:r w:rsidRPr="00124F49">
              <w:rPr>
                <w:rFonts w:cs="Arial"/>
                <w:noProof/>
              </w:rPr>
              <w:t>ON</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K1P 5Y7</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613-683-3285</w:t>
            </w:r>
          </w:p>
          <w:p w:rsidR="007B4720" w:rsidRPr="00124F49" w:rsidRDefault="007B4720" w:rsidP="0005522D">
            <w:pPr>
              <w:ind w:left="153" w:right="153"/>
              <w:rPr>
                <w:rFonts w:cs="Arial"/>
              </w:rPr>
            </w:pPr>
            <w:r w:rsidRPr="00124F49">
              <w:rPr>
                <w:rFonts w:cs="Arial"/>
              </w:rPr>
              <w:t xml:space="preserve">Fax: </w:t>
            </w:r>
            <w:r w:rsidRPr="00124F49">
              <w:rPr>
                <w:rFonts w:cs="Arial"/>
                <w:noProof/>
              </w:rPr>
              <w:t>613-563-3399</w:t>
            </w:r>
          </w:p>
          <w:p w:rsidR="007B4720" w:rsidRPr="00124F49" w:rsidRDefault="007B4720" w:rsidP="0005522D">
            <w:pPr>
              <w:ind w:left="153" w:right="153"/>
              <w:rPr>
                <w:rFonts w:cs="Arial"/>
              </w:rPr>
            </w:pPr>
            <w:r w:rsidRPr="00124F49">
              <w:rPr>
                <w:rFonts w:cs="Arial"/>
                <w:noProof/>
              </w:rPr>
              <w:t>cleggf@saiccanada.com</w:t>
            </w:r>
          </w:p>
        </w:tc>
      </w:tr>
      <w:tr w:rsidR="007B4720" w:rsidRPr="00124F49" w:rsidTr="0005522D">
        <w:trPr>
          <w:gridAfter w:val="1"/>
          <w:wAfter w:w="645" w:type="dxa"/>
          <w:cantSplit/>
          <w:trHeight w:hRule="exact" w:val="2880"/>
        </w:trPr>
        <w:tc>
          <w:tcPr>
            <w:tcW w:w="5040" w:type="dxa"/>
            <w:gridSpan w:val="2"/>
            <w:vAlign w:val="center"/>
          </w:tcPr>
          <w:p w:rsidR="007B4720" w:rsidRPr="00124F49" w:rsidRDefault="007B4720" w:rsidP="0005522D">
            <w:pPr>
              <w:ind w:left="153" w:right="153"/>
              <w:rPr>
                <w:rFonts w:cs="Arial"/>
              </w:rPr>
            </w:pPr>
            <w:r w:rsidRPr="00124F49">
              <w:rPr>
                <w:rFonts w:cs="Arial"/>
                <w:noProof/>
              </w:rPr>
              <w:lastRenderedPageBreak/>
              <w:t>Toby</w:t>
            </w:r>
            <w:r w:rsidRPr="00124F49">
              <w:rPr>
                <w:rFonts w:cs="Arial"/>
              </w:rPr>
              <w:t xml:space="preserve"> </w:t>
            </w:r>
            <w:r w:rsidRPr="00124F49">
              <w:rPr>
                <w:rFonts w:cs="Arial"/>
                <w:noProof/>
              </w:rPr>
              <w:t>Cockcroft</w:t>
            </w:r>
          </w:p>
          <w:p w:rsidR="007B4720" w:rsidRPr="00124F49" w:rsidRDefault="007B4720" w:rsidP="0005522D">
            <w:pPr>
              <w:ind w:left="153" w:right="153"/>
              <w:rPr>
                <w:rFonts w:cs="Arial"/>
              </w:rPr>
            </w:pPr>
            <w:r w:rsidRPr="00124F49">
              <w:rPr>
                <w:rFonts w:cs="Arial"/>
                <w:noProof/>
              </w:rPr>
              <w:t>Consultant</w:t>
            </w:r>
          </w:p>
          <w:p w:rsidR="007B4720" w:rsidRPr="00124F49" w:rsidRDefault="007B4720" w:rsidP="0005522D">
            <w:pPr>
              <w:ind w:left="153" w:right="153"/>
              <w:rPr>
                <w:rFonts w:cs="Arial"/>
              </w:rPr>
            </w:pPr>
            <w:r w:rsidRPr="00124F49">
              <w:rPr>
                <w:rFonts w:cs="Arial"/>
                <w:noProof/>
              </w:rPr>
              <w:t>Comsolve Inc</w:t>
            </w:r>
          </w:p>
          <w:p w:rsidR="007B4720" w:rsidRPr="00124F49" w:rsidRDefault="007B4720" w:rsidP="0005522D">
            <w:pPr>
              <w:ind w:left="153" w:right="153"/>
              <w:rPr>
                <w:rFonts w:cs="Arial"/>
              </w:rPr>
            </w:pPr>
            <w:r w:rsidRPr="00124F49">
              <w:rPr>
                <w:rFonts w:cs="Arial"/>
                <w:noProof/>
              </w:rPr>
              <w:t>3601 HWY 7 East, Suite 400</w:t>
            </w:r>
          </w:p>
          <w:p w:rsidR="007B4720" w:rsidRPr="00124F49" w:rsidRDefault="007B4720" w:rsidP="0005522D">
            <w:pPr>
              <w:ind w:left="153" w:right="153"/>
              <w:rPr>
                <w:rFonts w:cs="Arial"/>
              </w:rPr>
            </w:pPr>
            <w:r w:rsidRPr="00124F49">
              <w:rPr>
                <w:rFonts w:cs="Arial"/>
                <w:noProof/>
              </w:rPr>
              <w:t>Markham</w:t>
            </w:r>
            <w:r w:rsidRPr="00124F49">
              <w:rPr>
                <w:rFonts w:cs="Arial"/>
              </w:rPr>
              <w:t xml:space="preserve">, </w:t>
            </w:r>
            <w:r w:rsidRPr="00124F49">
              <w:rPr>
                <w:rFonts w:cs="Arial"/>
                <w:noProof/>
              </w:rPr>
              <w:t>ON</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L3R 0M3</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416-320-2959</w:t>
            </w:r>
          </w:p>
          <w:p w:rsidR="007B4720" w:rsidRPr="00124F49" w:rsidRDefault="007B4720" w:rsidP="0005522D">
            <w:pPr>
              <w:ind w:left="153" w:right="153"/>
              <w:rPr>
                <w:rFonts w:cs="Arial"/>
                <w:lang w:val="fr-CA"/>
              </w:rPr>
            </w:pPr>
            <w:r w:rsidRPr="00124F49">
              <w:rPr>
                <w:rFonts w:cs="Arial"/>
                <w:noProof/>
                <w:lang w:val="fr-CA"/>
              </w:rPr>
              <w:t>toby.cockcroft@comsolveinc.com</w:t>
            </w:r>
          </w:p>
        </w:tc>
        <w:tc>
          <w:tcPr>
            <w:tcW w:w="5040" w:type="dxa"/>
            <w:gridSpan w:val="2"/>
            <w:vAlign w:val="center"/>
          </w:tcPr>
          <w:p w:rsidR="007B4720" w:rsidRPr="00124F49" w:rsidRDefault="007B4720" w:rsidP="0005522D">
            <w:pPr>
              <w:ind w:left="153" w:right="153"/>
              <w:rPr>
                <w:rFonts w:cs="Arial"/>
              </w:rPr>
            </w:pPr>
            <w:r w:rsidRPr="00124F49">
              <w:rPr>
                <w:rFonts w:cs="Arial"/>
                <w:noProof/>
              </w:rPr>
              <w:t>David</w:t>
            </w:r>
            <w:r w:rsidRPr="00124F49">
              <w:rPr>
                <w:rFonts w:cs="Arial"/>
              </w:rPr>
              <w:t xml:space="preserve"> </w:t>
            </w:r>
            <w:r w:rsidRPr="00124F49">
              <w:rPr>
                <w:rFonts w:cs="Arial"/>
                <w:noProof/>
              </w:rPr>
              <w:t>Comrie</w:t>
            </w:r>
          </w:p>
          <w:p w:rsidR="007B4720" w:rsidRPr="00124F49" w:rsidRDefault="007B4720" w:rsidP="0005522D">
            <w:pPr>
              <w:ind w:left="153" w:right="153"/>
              <w:rPr>
                <w:rFonts w:cs="Arial"/>
              </w:rPr>
            </w:pPr>
            <w:r w:rsidRPr="00124F49">
              <w:rPr>
                <w:rFonts w:cs="Arial"/>
                <w:noProof/>
              </w:rPr>
              <w:t>CNA</w:t>
            </w:r>
          </w:p>
          <w:p w:rsidR="007B4720" w:rsidRPr="00124F49" w:rsidRDefault="007B4720" w:rsidP="0005522D">
            <w:pPr>
              <w:ind w:left="153" w:right="153"/>
              <w:rPr>
                <w:rFonts w:cs="Arial"/>
              </w:rPr>
            </w:pPr>
            <w:r w:rsidRPr="00124F49">
              <w:rPr>
                <w:rFonts w:cs="Arial"/>
                <w:noProof/>
              </w:rPr>
              <w:t>SAIC Canada</w:t>
            </w:r>
          </w:p>
          <w:p w:rsidR="007B4720" w:rsidRPr="00124F49" w:rsidRDefault="007B4720" w:rsidP="0005522D">
            <w:pPr>
              <w:ind w:left="153" w:right="153"/>
              <w:rPr>
                <w:rFonts w:cs="Arial"/>
              </w:rPr>
            </w:pPr>
            <w:r w:rsidRPr="00124F49">
              <w:rPr>
                <w:rFonts w:cs="Arial"/>
                <w:noProof/>
              </w:rPr>
              <w:t>1516 - 60 Queen Street</w:t>
            </w:r>
          </w:p>
          <w:p w:rsidR="007B4720" w:rsidRPr="00124F49" w:rsidRDefault="007B4720" w:rsidP="0005522D">
            <w:pPr>
              <w:ind w:left="153" w:right="153"/>
              <w:rPr>
                <w:rFonts w:cs="Arial"/>
              </w:rPr>
            </w:pPr>
            <w:r w:rsidRPr="00124F49">
              <w:rPr>
                <w:rFonts w:cs="Arial"/>
                <w:noProof/>
              </w:rPr>
              <w:t>Ottawa</w:t>
            </w:r>
            <w:r w:rsidRPr="00124F49">
              <w:rPr>
                <w:rFonts w:cs="Arial"/>
              </w:rPr>
              <w:t xml:space="preserve">, </w:t>
            </w:r>
            <w:r w:rsidRPr="00124F49">
              <w:rPr>
                <w:rFonts w:cs="Arial"/>
                <w:noProof/>
              </w:rPr>
              <w:t>ON</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K1P 5Y7</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613-683-3287</w:t>
            </w:r>
          </w:p>
          <w:p w:rsidR="007B4720" w:rsidRPr="00124F49" w:rsidRDefault="007B4720" w:rsidP="0005522D">
            <w:pPr>
              <w:ind w:left="153" w:right="153"/>
              <w:rPr>
                <w:rFonts w:cs="Arial"/>
              </w:rPr>
            </w:pPr>
            <w:r w:rsidRPr="00124F49">
              <w:rPr>
                <w:rFonts w:cs="Arial"/>
              </w:rPr>
              <w:t xml:space="preserve">Fax: </w:t>
            </w:r>
            <w:r w:rsidRPr="00124F49">
              <w:rPr>
                <w:rFonts w:cs="Arial"/>
                <w:noProof/>
              </w:rPr>
              <w:t>613-563-3399</w:t>
            </w:r>
          </w:p>
          <w:p w:rsidR="007B4720" w:rsidRPr="00124F49" w:rsidRDefault="007B4720" w:rsidP="0005522D">
            <w:pPr>
              <w:ind w:left="153" w:right="153"/>
              <w:rPr>
                <w:rFonts w:cs="Arial"/>
              </w:rPr>
            </w:pPr>
            <w:r w:rsidRPr="00124F49">
              <w:rPr>
                <w:rFonts w:cs="Arial"/>
                <w:noProof/>
              </w:rPr>
              <w:t>comried@saiccanada.com</w:t>
            </w:r>
          </w:p>
        </w:tc>
      </w:tr>
      <w:tr w:rsidR="007B4720" w:rsidRPr="00124F49" w:rsidTr="0005522D">
        <w:trPr>
          <w:gridAfter w:val="1"/>
          <w:wAfter w:w="645" w:type="dxa"/>
          <w:cantSplit/>
          <w:trHeight w:hRule="exact" w:val="2880"/>
        </w:trPr>
        <w:tc>
          <w:tcPr>
            <w:tcW w:w="5040" w:type="dxa"/>
            <w:gridSpan w:val="2"/>
            <w:vAlign w:val="center"/>
          </w:tcPr>
          <w:p w:rsidR="007B4720" w:rsidRPr="00124F49" w:rsidRDefault="007B4720" w:rsidP="0005522D">
            <w:pPr>
              <w:ind w:left="153" w:right="153"/>
              <w:rPr>
                <w:rFonts w:cs="Arial"/>
              </w:rPr>
            </w:pPr>
            <w:r w:rsidRPr="00124F49">
              <w:rPr>
                <w:rFonts w:cs="Arial"/>
                <w:noProof/>
              </w:rPr>
              <w:t>Doug</w:t>
            </w:r>
            <w:r w:rsidRPr="00124F49">
              <w:rPr>
                <w:rFonts w:cs="Arial"/>
              </w:rPr>
              <w:t xml:space="preserve"> </w:t>
            </w:r>
            <w:r w:rsidRPr="00124F49">
              <w:rPr>
                <w:rFonts w:cs="Arial"/>
                <w:noProof/>
              </w:rPr>
              <w:t>Cooper</w:t>
            </w:r>
          </w:p>
          <w:p w:rsidR="007B4720" w:rsidRPr="00124F49" w:rsidRDefault="007B4720" w:rsidP="0005522D">
            <w:pPr>
              <w:ind w:left="153" w:right="153"/>
              <w:rPr>
                <w:rFonts w:cs="Arial"/>
              </w:rPr>
            </w:pPr>
            <w:r w:rsidRPr="00124F49">
              <w:rPr>
                <w:rFonts w:cs="Arial"/>
                <w:noProof/>
              </w:rPr>
              <w:t>Director - Network Profitability</w:t>
            </w:r>
          </w:p>
          <w:p w:rsidR="007B4720" w:rsidRPr="00124F49" w:rsidRDefault="007B4720" w:rsidP="0005522D">
            <w:pPr>
              <w:ind w:left="153" w:right="153"/>
              <w:rPr>
                <w:rFonts w:cs="Arial"/>
              </w:rPr>
            </w:pPr>
            <w:r w:rsidRPr="00124F49">
              <w:rPr>
                <w:rFonts w:cs="Arial"/>
                <w:noProof/>
              </w:rPr>
              <w:t>Globility Communications Corp</w:t>
            </w:r>
          </w:p>
          <w:p w:rsidR="007B4720" w:rsidRPr="00124F49" w:rsidRDefault="007B4720" w:rsidP="0005522D">
            <w:pPr>
              <w:ind w:left="153" w:right="153"/>
              <w:rPr>
                <w:rFonts w:cs="Arial"/>
              </w:rPr>
            </w:pPr>
            <w:r w:rsidRPr="00124F49">
              <w:rPr>
                <w:rFonts w:cs="Arial"/>
                <w:noProof/>
              </w:rPr>
              <w:t>5343 Dundas St West</w:t>
            </w:r>
          </w:p>
          <w:p w:rsidR="007B4720" w:rsidRPr="00124F49" w:rsidRDefault="007B4720" w:rsidP="0005522D">
            <w:pPr>
              <w:ind w:left="153" w:right="153"/>
              <w:rPr>
                <w:rFonts w:cs="Arial"/>
              </w:rPr>
            </w:pPr>
            <w:r w:rsidRPr="00124F49">
              <w:rPr>
                <w:rFonts w:cs="Arial"/>
                <w:noProof/>
              </w:rPr>
              <w:t>Etobicoke</w:t>
            </w:r>
            <w:r w:rsidRPr="00124F49">
              <w:rPr>
                <w:rFonts w:cs="Arial"/>
              </w:rPr>
              <w:t xml:space="preserve">, </w:t>
            </w:r>
            <w:r w:rsidRPr="00124F49">
              <w:rPr>
                <w:rFonts w:cs="Arial"/>
                <w:noProof/>
              </w:rPr>
              <w:t>ON</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M9B 6K5</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416-207-7760</w:t>
            </w:r>
          </w:p>
          <w:p w:rsidR="007B4720" w:rsidRPr="00124F49" w:rsidRDefault="007B4720" w:rsidP="0005522D">
            <w:pPr>
              <w:ind w:left="153" w:right="153"/>
              <w:rPr>
                <w:rFonts w:cs="Arial"/>
              </w:rPr>
            </w:pPr>
            <w:r w:rsidRPr="00124F49">
              <w:rPr>
                <w:rFonts w:cs="Arial"/>
                <w:noProof/>
              </w:rPr>
              <w:t>dcooper@globility.ca</w:t>
            </w:r>
          </w:p>
        </w:tc>
        <w:tc>
          <w:tcPr>
            <w:tcW w:w="5040" w:type="dxa"/>
            <w:gridSpan w:val="2"/>
            <w:vAlign w:val="center"/>
          </w:tcPr>
          <w:p w:rsidR="007B4720" w:rsidRPr="00124F49" w:rsidRDefault="007B4720" w:rsidP="0005522D">
            <w:pPr>
              <w:ind w:left="153" w:right="153"/>
              <w:rPr>
                <w:rFonts w:cs="Arial"/>
              </w:rPr>
            </w:pPr>
            <w:r w:rsidRPr="00124F49">
              <w:rPr>
                <w:rFonts w:cs="Arial"/>
                <w:noProof/>
              </w:rPr>
              <w:t>Mark</w:t>
            </w:r>
            <w:r w:rsidRPr="00124F49">
              <w:rPr>
                <w:rFonts w:cs="Arial"/>
              </w:rPr>
              <w:t xml:space="preserve"> </w:t>
            </w:r>
            <w:r w:rsidRPr="00124F49">
              <w:rPr>
                <w:rFonts w:cs="Arial"/>
                <w:noProof/>
              </w:rPr>
              <w:t>Cuccia</w:t>
            </w:r>
          </w:p>
          <w:p w:rsidR="007B4720" w:rsidRPr="00124F49" w:rsidRDefault="007B4720" w:rsidP="0005522D">
            <w:pPr>
              <w:ind w:left="153" w:right="153"/>
              <w:rPr>
                <w:rFonts w:cs="Arial"/>
              </w:rPr>
            </w:pPr>
            <w:r w:rsidRPr="00124F49">
              <w:rPr>
                <w:rFonts w:cs="Arial"/>
                <w:noProof/>
              </w:rPr>
              <w:t>None</w:t>
            </w:r>
          </w:p>
          <w:p w:rsidR="007B4720" w:rsidRPr="00124F49" w:rsidRDefault="007B4720" w:rsidP="0005522D">
            <w:pPr>
              <w:ind w:left="153" w:right="153"/>
              <w:rPr>
                <w:rFonts w:cs="Arial"/>
              </w:rPr>
            </w:pPr>
            <w:r w:rsidRPr="00124F49">
              <w:rPr>
                <w:rFonts w:cs="Arial"/>
                <w:noProof/>
              </w:rPr>
              <w:t>317 Guilbeau Road, Apt.207-E</w:t>
            </w:r>
          </w:p>
          <w:p w:rsidR="007B4720" w:rsidRPr="00124F49" w:rsidRDefault="007B4720" w:rsidP="0005522D">
            <w:pPr>
              <w:ind w:left="153" w:right="153"/>
              <w:rPr>
                <w:rFonts w:cs="Arial"/>
                <w:lang w:val="fr-CA"/>
              </w:rPr>
            </w:pPr>
            <w:r w:rsidRPr="00124F49">
              <w:rPr>
                <w:rFonts w:cs="Arial"/>
                <w:noProof/>
                <w:lang w:val="fr-CA"/>
              </w:rPr>
              <w:t>Lafayette</w:t>
            </w:r>
            <w:r w:rsidRPr="00124F49">
              <w:rPr>
                <w:rFonts w:cs="Arial"/>
                <w:lang w:val="fr-CA"/>
              </w:rPr>
              <w:t xml:space="preserve">, </w:t>
            </w:r>
            <w:r w:rsidRPr="00124F49">
              <w:rPr>
                <w:rFonts w:cs="Arial"/>
                <w:noProof/>
                <w:lang w:val="fr-CA"/>
              </w:rPr>
              <w:t>LA</w:t>
            </w:r>
          </w:p>
          <w:p w:rsidR="007B4720" w:rsidRPr="00124F49" w:rsidRDefault="007B4720" w:rsidP="0005522D">
            <w:pPr>
              <w:ind w:left="153" w:right="153"/>
              <w:rPr>
                <w:rFonts w:cs="Arial"/>
                <w:lang w:val="fr-CA"/>
              </w:rPr>
            </w:pPr>
            <w:r w:rsidRPr="00124F49">
              <w:rPr>
                <w:rFonts w:cs="Arial"/>
                <w:noProof/>
                <w:lang w:val="fr-CA"/>
              </w:rPr>
              <w:t>USA</w:t>
            </w:r>
          </w:p>
          <w:p w:rsidR="007B4720" w:rsidRPr="00124F49" w:rsidRDefault="007B4720" w:rsidP="0005522D">
            <w:pPr>
              <w:ind w:left="153" w:right="153"/>
              <w:rPr>
                <w:rFonts w:cs="Arial"/>
                <w:lang w:val="fr-CA"/>
              </w:rPr>
            </w:pPr>
            <w:r w:rsidRPr="00124F49">
              <w:rPr>
                <w:rFonts w:cs="Arial"/>
                <w:noProof/>
                <w:lang w:val="fr-CA"/>
              </w:rPr>
              <w:t>70506</w:t>
            </w:r>
          </w:p>
          <w:p w:rsidR="007B4720" w:rsidRPr="00124F49" w:rsidRDefault="007B4720" w:rsidP="0005522D">
            <w:pPr>
              <w:ind w:left="153" w:right="153"/>
              <w:rPr>
                <w:rFonts w:cs="Arial"/>
                <w:lang w:val="fr-CA"/>
              </w:rPr>
            </w:pPr>
            <w:proofErr w:type="spellStart"/>
            <w:r w:rsidRPr="00124F49">
              <w:rPr>
                <w:rFonts w:cs="Arial"/>
                <w:lang w:val="fr-CA"/>
              </w:rPr>
              <w:t>Telephone</w:t>
            </w:r>
            <w:proofErr w:type="spellEnd"/>
            <w:r w:rsidRPr="00124F49">
              <w:rPr>
                <w:rFonts w:cs="Arial"/>
                <w:lang w:val="fr-CA"/>
              </w:rPr>
              <w:t xml:space="preserve">: </w:t>
            </w:r>
            <w:r w:rsidRPr="00124F49">
              <w:rPr>
                <w:rFonts w:cs="Arial"/>
                <w:noProof/>
                <w:lang w:val="fr-CA"/>
              </w:rPr>
              <w:t>504-460-0647</w:t>
            </w:r>
          </w:p>
          <w:p w:rsidR="007B4720" w:rsidRPr="00124F49" w:rsidRDefault="007B4720" w:rsidP="0005522D">
            <w:pPr>
              <w:ind w:left="153" w:right="153"/>
              <w:rPr>
                <w:rFonts w:cs="Arial"/>
              </w:rPr>
            </w:pPr>
            <w:r w:rsidRPr="00124F49">
              <w:rPr>
                <w:rFonts w:cs="Arial"/>
                <w:noProof/>
              </w:rPr>
              <w:t>markjcuccia@yahoo.com</w:t>
            </w:r>
          </w:p>
        </w:tc>
      </w:tr>
      <w:tr w:rsidR="007B4720" w:rsidRPr="00124F49" w:rsidTr="0005522D">
        <w:trPr>
          <w:gridAfter w:val="1"/>
          <w:wAfter w:w="645" w:type="dxa"/>
          <w:cantSplit/>
          <w:trHeight w:hRule="exact" w:val="2880"/>
        </w:trPr>
        <w:tc>
          <w:tcPr>
            <w:tcW w:w="5040" w:type="dxa"/>
            <w:gridSpan w:val="2"/>
            <w:vAlign w:val="center"/>
          </w:tcPr>
          <w:p w:rsidR="007B4720" w:rsidRPr="00124F49" w:rsidRDefault="007B4720" w:rsidP="0005522D">
            <w:pPr>
              <w:ind w:left="153" w:right="153"/>
              <w:rPr>
                <w:rFonts w:cs="Arial"/>
              </w:rPr>
            </w:pPr>
            <w:r w:rsidRPr="00124F49">
              <w:rPr>
                <w:rFonts w:cs="Arial"/>
                <w:noProof/>
              </w:rPr>
              <w:t>Jean-Marc</w:t>
            </w:r>
            <w:r w:rsidRPr="00124F49">
              <w:rPr>
                <w:rFonts w:cs="Arial"/>
              </w:rPr>
              <w:t xml:space="preserve"> </w:t>
            </w:r>
            <w:r w:rsidRPr="00124F49">
              <w:rPr>
                <w:rFonts w:cs="Arial"/>
                <w:noProof/>
              </w:rPr>
              <w:t>D'Aoust</w:t>
            </w:r>
          </w:p>
          <w:p w:rsidR="007B4720" w:rsidRPr="00124F49" w:rsidRDefault="007B4720" w:rsidP="0005522D">
            <w:pPr>
              <w:ind w:left="153" w:right="153"/>
              <w:rPr>
                <w:rFonts w:cs="Arial"/>
              </w:rPr>
            </w:pPr>
            <w:r w:rsidRPr="00124F49">
              <w:rPr>
                <w:rFonts w:cs="Arial"/>
                <w:noProof/>
              </w:rPr>
              <w:t>Consultant</w:t>
            </w:r>
          </w:p>
          <w:p w:rsidR="007B4720" w:rsidRPr="00124F49" w:rsidRDefault="007B4720" w:rsidP="0005522D">
            <w:pPr>
              <w:ind w:left="153" w:right="153"/>
              <w:rPr>
                <w:rFonts w:cs="Arial"/>
              </w:rPr>
            </w:pPr>
            <w:r w:rsidRPr="00124F49">
              <w:rPr>
                <w:rFonts w:cs="Arial"/>
                <w:noProof/>
              </w:rPr>
              <w:t>Representative for Cogeco Cable Inc.</w:t>
            </w:r>
          </w:p>
          <w:p w:rsidR="007B4720" w:rsidRPr="00124F49" w:rsidRDefault="007B4720" w:rsidP="0005522D">
            <w:pPr>
              <w:ind w:left="153" w:right="153"/>
              <w:rPr>
                <w:rFonts w:cs="Arial"/>
              </w:rPr>
            </w:pPr>
            <w:r w:rsidRPr="00124F49">
              <w:rPr>
                <w:rFonts w:cs="Arial"/>
                <w:noProof/>
              </w:rPr>
              <w:t>1720 rue Des Pins</w:t>
            </w:r>
          </w:p>
          <w:p w:rsidR="007B4720" w:rsidRPr="00124F49" w:rsidRDefault="007B4720" w:rsidP="0005522D">
            <w:pPr>
              <w:ind w:left="153" w:right="153"/>
              <w:rPr>
                <w:rFonts w:cs="Arial"/>
              </w:rPr>
            </w:pPr>
            <w:r w:rsidRPr="00124F49">
              <w:rPr>
                <w:rFonts w:cs="Arial"/>
                <w:noProof/>
              </w:rPr>
              <w:t>Limoges</w:t>
            </w:r>
            <w:r w:rsidRPr="00124F49">
              <w:rPr>
                <w:rFonts w:cs="Arial"/>
              </w:rPr>
              <w:t xml:space="preserve">, </w:t>
            </w:r>
            <w:r w:rsidRPr="00124F49">
              <w:rPr>
                <w:rFonts w:cs="Arial"/>
                <w:noProof/>
              </w:rPr>
              <w:t>ON</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K0A 2M0</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613-443-1635</w:t>
            </w:r>
          </w:p>
          <w:p w:rsidR="007B4720" w:rsidRPr="00124F49" w:rsidRDefault="007B4720" w:rsidP="0005522D">
            <w:pPr>
              <w:ind w:left="153" w:right="153"/>
              <w:rPr>
                <w:rFonts w:cs="Arial"/>
              </w:rPr>
            </w:pPr>
            <w:r w:rsidRPr="00124F49">
              <w:rPr>
                <w:rFonts w:cs="Arial"/>
                <w:noProof/>
              </w:rPr>
              <w:t>jmdaoust@distributel.net</w:t>
            </w:r>
          </w:p>
        </w:tc>
        <w:tc>
          <w:tcPr>
            <w:tcW w:w="5040" w:type="dxa"/>
            <w:gridSpan w:val="2"/>
            <w:vAlign w:val="center"/>
          </w:tcPr>
          <w:p w:rsidR="007B4720" w:rsidRPr="00124F49" w:rsidRDefault="007B4720" w:rsidP="0005522D">
            <w:pPr>
              <w:ind w:left="153" w:right="153"/>
              <w:rPr>
                <w:rFonts w:cs="Arial"/>
              </w:rPr>
            </w:pPr>
            <w:r w:rsidRPr="00124F49">
              <w:rPr>
                <w:rFonts w:cs="Arial"/>
                <w:noProof/>
              </w:rPr>
              <w:t>Arnie</w:t>
            </w:r>
            <w:r w:rsidRPr="00124F49">
              <w:rPr>
                <w:rFonts w:cs="Arial"/>
              </w:rPr>
              <w:t xml:space="preserve"> </w:t>
            </w:r>
            <w:r w:rsidRPr="00124F49">
              <w:rPr>
                <w:rFonts w:cs="Arial"/>
                <w:noProof/>
              </w:rPr>
              <w:t>Dehoop</w:t>
            </w:r>
          </w:p>
          <w:p w:rsidR="007B4720" w:rsidRPr="00124F49" w:rsidRDefault="007B4720" w:rsidP="0005522D">
            <w:pPr>
              <w:ind w:left="153" w:right="153"/>
              <w:rPr>
                <w:rFonts w:cs="Arial"/>
              </w:rPr>
            </w:pPr>
            <w:r w:rsidRPr="00124F49">
              <w:rPr>
                <w:rFonts w:cs="Arial"/>
                <w:noProof/>
              </w:rPr>
              <w:t>Manager, Network Optimization</w:t>
            </w:r>
          </w:p>
          <w:p w:rsidR="007B4720" w:rsidRPr="00124F49" w:rsidRDefault="007B4720" w:rsidP="0005522D">
            <w:pPr>
              <w:ind w:left="153" w:right="153"/>
              <w:rPr>
                <w:rFonts w:cs="Arial"/>
              </w:rPr>
            </w:pPr>
            <w:r w:rsidRPr="00124F49">
              <w:rPr>
                <w:rFonts w:cs="Arial"/>
                <w:noProof/>
              </w:rPr>
              <w:t>Globalive Wireless Management</w:t>
            </w:r>
          </w:p>
          <w:p w:rsidR="007B4720" w:rsidRPr="00124F49" w:rsidRDefault="007B4720" w:rsidP="0005522D">
            <w:pPr>
              <w:ind w:left="153" w:right="153"/>
              <w:rPr>
                <w:rFonts w:cs="Arial"/>
              </w:rPr>
            </w:pPr>
            <w:r w:rsidRPr="00124F49">
              <w:rPr>
                <w:rFonts w:cs="Arial"/>
                <w:noProof/>
              </w:rPr>
              <w:t>207 Queens Quay West, Suite 710</w:t>
            </w:r>
          </w:p>
          <w:p w:rsidR="007B4720" w:rsidRPr="00124F49" w:rsidRDefault="007B4720" w:rsidP="0005522D">
            <w:pPr>
              <w:ind w:left="153" w:right="153"/>
              <w:rPr>
                <w:rFonts w:cs="Arial"/>
              </w:rPr>
            </w:pPr>
            <w:r w:rsidRPr="00124F49">
              <w:rPr>
                <w:rFonts w:cs="Arial"/>
                <w:noProof/>
              </w:rPr>
              <w:t>Toronto</w:t>
            </w:r>
            <w:r w:rsidRPr="00124F49">
              <w:rPr>
                <w:rFonts w:cs="Arial"/>
              </w:rPr>
              <w:t xml:space="preserve">, </w:t>
            </w:r>
            <w:r w:rsidRPr="00124F49">
              <w:rPr>
                <w:rFonts w:cs="Arial"/>
                <w:noProof/>
              </w:rPr>
              <w:t>ON</w:t>
            </w:r>
          </w:p>
          <w:p w:rsidR="007B4720" w:rsidRPr="00124F49" w:rsidRDefault="007B4720" w:rsidP="0005522D">
            <w:pPr>
              <w:ind w:left="153" w:right="153"/>
              <w:rPr>
                <w:rFonts w:cs="Arial"/>
              </w:rPr>
            </w:pPr>
            <w:r w:rsidRPr="00124F49">
              <w:rPr>
                <w:rFonts w:cs="Arial"/>
                <w:noProof/>
              </w:rPr>
              <w:t>M5J 1A7</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647-722-7022</w:t>
            </w:r>
          </w:p>
          <w:p w:rsidR="007B4720" w:rsidRPr="00124F49" w:rsidRDefault="007B4720" w:rsidP="0005522D">
            <w:pPr>
              <w:ind w:left="153" w:right="153"/>
              <w:rPr>
                <w:rFonts w:cs="Arial"/>
              </w:rPr>
            </w:pPr>
            <w:r w:rsidRPr="00124F49">
              <w:rPr>
                <w:rFonts w:cs="Arial"/>
              </w:rPr>
              <w:t xml:space="preserve">Fax: </w:t>
            </w:r>
            <w:r w:rsidRPr="00124F49">
              <w:rPr>
                <w:rFonts w:cs="Arial"/>
                <w:noProof/>
              </w:rPr>
              <w:t>866-247-1890</w:t>
            </w:r>
          </w:p>
          <w:p w:rsidR="007B4720" w:rsidRPr="00124F49" w:rsidRDefault="007B4720" w:rsidP="0005522D">
            <w:pPr>
              <w:ind w:left="153" w:right="153"/>
              <w:rPr>
                <w:rFonts w:cs="Arial"/>
              </w:rPr>
            </w:pPr>
            <w:r w:rsidRPr="00124F49">
              <w:rPr>
                <w:rFonts w:cs="Arial"/>
                <w:noProof/>
              </w:rPr>
              <w:t>arniedehoop@globalive.com</w:t>
            </w:r>
          </w:p>
        </w:tc>
      </w:tr>
      <w:tr w:rsidR="007B4720" w:rsidRPr="00124F49" w:rsidTr="0005522D">
        <w:trPr>
          <w:gridAfter w:val="1"/>
          <w:wAfter w:w="645" w:type="dxa"/>
          <w:cantSplit/>
          <w:trHeight w:hRule="exact" w:val="2880"/>
        </w:trPr>
        <w:tc>
          <w:tcPr>
            <w:tcW w:w="5040" w:type="dxa"/>
            <w:gridSpan w:val="2"/>
            <w:vAlign w:val="center"/>
          </w:tcPr>
          <w:p w:rsidR="007B4720" w:rsidRPr="00124F49" w:rsidRDefault="007B4720" w:rsidP="0005522D">
            <w:pPr>
              <w:ind w:left="153" w:right="153"/>
              <w:rPr>
                <w:rFonts w:cs="Arial"/>
              </w:rPr>
            </w:pPr>
            <w:r w:rsidRPr="00124F49">
              <w:rPr>
                <w:rFonts w:cs="Arial"/>
                <w:noProof/>
              </w:rPr>
              <w:t>Diane</w:t>
            </w:r>
            <w:r w:rsidRPr="00124F49">
              <w:rPr>
                <w:rFonts w:cs="Arial"/>
              </w:rPr>
              <w:t xml:space="preserve"> </w:t>
            </w:r>
            <w:r w:rsidRPr="00124F49">
              <w:rPr>
                <w:rFonts w:cs="Arial"/>
                <w:noProof/>
              </w:rPr>
              <w:t>Dolan</w:t>
            </w:r>
          </w:p>
          <w:p w:rsidR="007B4720" w:rsidRPr="00124F49" w:rsidRDefault="007B4720" w:rsidP="0005522D">
            <w:pPr>
              <w:ind w:left="153" w:right="153"/>
              <w:rPr>
                <w:rFonts w:cs="Arial"/>
              </w:rPr>
            </w:pPr>
            <w:r w:rsidRPr="00124F49">
              <w:rPr>
                <w:rFonts w:cs="Arial"/>
                <w:noProof/>
              </w:rPr>
              <w:t>Business Analyst</w:t>
            </w:r>
          </w:p>
          <w:p w:rsidR="007B4720" w:rsidRPr="00124F49" w:rsidRDefault="007B4720" w:rsidP="0005522D">
            <w:pPr>
              <w:ind w:left="153" w:right="153"/>
              <w:rPr>
                <w:rFonts w:cs="Arial"/>
              </w:rPr>
            </w:pPr>
            <w:r w:rsidRPr="00124F49">
              <w:rPr>
                <w:rFonts w:cs="Arial"/>
                <w:noProof/>
              </w:rPr>
              <w:t>Distributel Communications Limited</w:t>
            </w:r>
          </w:p>
          <w:p w:rsidR="007B4720" w:rsidRPr="00124F49" w:rsidRDefault="007B4720" w:rsidP="0005522D">
            <w:pPr>
              <w:ind w:left="153" w:right="153"/>
              <w:rPr>
                <w:rFonts w:cs="Arial"/>
              </w:rPr>
            </w:pPr>
            <w:r w:rsidRPr="00124F49">
              <w:rPr>
                <w:rFonts w:cs="Arial"/>
                <w:noProof/>
              </w:rPr>
              <w:t>177 Nepean Street</w:t>
            </w:r>
          </w:p>
          <w:p w:rsidR="007B4720" w:rsidRPr="00124F49" w:rsidRDefault="007B4720" w:rsidP="0005522D">
            <w:pPr>
              <w:ind w:left="153" w:right="153"/>
              <w:rPr>
                <w:rFonts w:cs="Arial"/>
              </w:rPr>
            </w:pPr>
            <w:r w:rsidRPr="00124F49">
              <w:rPr>
                <w:rFonts w:cs="Arial"/>
                <w:noProof/>
              </w:rPr>
              <w:t>Ottawa</w:t>
            </w:r>
            <w:r w:rsidRPr="00124F49">
              <w:rPr>
                <w:rFonts w:cs="Arial"/>
              </w:rPr>
              <w:t xml:space="preserve">, </w:t>
            </w:r>
            <w:r w:rsidRPr="00124F49">
              <w:rPr>
                <w:rFonts w:cs="Arial"/>
                <w:noProof/>
              </w:rPr>
              <w:t>ON</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K2P 0B4</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613-212-5003</w:t>
            </w:r>
          </w:p>
          <w:p w:rsidR="007B4720" w:rsidRPr="00124F49" w:rsidRDefault="007B4720" w:rsidP="0005522D">
            <w:pPr>
              <w:ind w:left="153" w:right="153"/>
              <w:rPr>
                <w:rFonts w:cs="Arial"/>
                <w:lang w:val="fr-CA"/>
              </w:rPr>
            </w:pPr>
            <w:r w:rsidRPr="00124F49">
              <w:rPr>
                <w:rFonts w:cs="Arial"/>
                <w:lang w:val="fr-CA"/>
              </w:rPr>
              <w:t xml:space="preserve">Fax: </w:t>
            </w:r>
            <w:r w:rsidRPr="00124F49">
              <w:rPr>
                <w:rFonts w:cs="Arial"/>
                <w:noProof/>
                <w:lang w:val="fr-CA"/>
              </w:rPr>
              <w:t>613-237-7009</w:t>
            </w:r>
          </w:p>
          <w:p w:rsidR="007B4720" w:rsidRPr="00124F49" w:rsidRDefault="007B4720" w:rsidP="0005522D">
            <w:pPr>
              <w:ind w:left="153" w:right="153"/>
              <w:rPr>
                <w:rFonts w:cs="Arial"/>
                <w:lang w:val="fr-CA"/>
              </w:rPr>
            </w:pPr>
            <w:r w:rsidRPr="00124F49">
              <w:rPr>
                <w:rFonts w:cs="Arial"/>
                <w:noProof/>
                <w:lang w:val="fr-CA"/>
              </w:rPr>
              <w:t>diane.dolan@distributel.ca</w:t>
            </w:r>
          </w:p>
        </w:tc>
        <w:tc>
          <w:tcPr>
            <w:tcW w:w="5040" w:type="dxa"/>
            <w:gridSpan w:val="2"/>
            <w:vAlign w:val="center"/>
          </w:tcPr>
          <w:p w:rsidR="007B4720" w:rsidRPr="00124F49" w:rsidRDefault="007B4720" w:rsidP="0005522D">
            <w:pPr>
              <w:ind w:left="153" w:right="153"/>
              <w:rPr>
                <w:rFonts w:cs="Arial"/>
                <w:lang w:val="fr-CA"/>
              </w:rPr>
            </w:pPr>
            <w:r w:rsidRPr="00124F49">
              <w:rPr>
                <w:rFonts w:cs="Arial"/>
                <w:noProof/>
                <w:lang w:val="fr-CA"/>
              </w:rPr>
              <w:t>Jean-Michel</w:t>
            </w:r>
            <w:r w:rsidRPr="00124F49">
              <w:rPr>
                <w:rFonts w:cs="Arial"/>
                <w:lang w:val="fr-CA"/>
              </w:rPr>
              <w:t xml:space="preserve"> </w:t>
            </w:r>
            <w:r w:rsidRPr="00124F49">
              <w:rPr>
                <w:rFonts w:cs="Arial"/>
                <w:noProof/>
                <w:lang w:val="fr-CA"/>
              </w:rPr>
              <w:t>Dupuis</w:t>
            </w:r>
          </w:p>
          <w:p w:rsidR="007B4720" w:rsidRPr="00124F49" w:rsidRDefault="007B4720" w:rsidP="0005522D">
            <w:pPr>
              <w:ind w:left="153" w:right="153"/>
              <w:rPr>
                <w:rFonts w:cs="Arial"/>
                <w:lang w:val="fr-CA"/>
              </w:rPr>
            </w:pPr>
            <w:r w:rsidRPr="00124F49">
              <w:rPr>
                <w:rFonts w:cs="Arial"/>
                <w:noProof/>
                <w:lang w:val="fr-CA"/>
              </w:rPr>
              <w:t>Coordonnateur, Services Publiques</w:t>
            </w:r>
          </w:p>
          <w:p w:rsidR="007B4720" w:rsidRPr="00124F49" w:rsidRDefault="007B4720" w:rsidP="0005522D">
            <w:pPr>
              <w:ind w:left="153" w:right="153"/>
              <w:rPr>
                <w:rFonts w:cs="Arial"/>
                <w:lang w:val="fr-CA"/>
              </w:rPr>
            </w:pPr>
            <w:r w:rsidRPr="00124F49">
              <w:rPr>
                <w:rFonts w:cs="Arial"/>
                <w:noProof/>
                <w:lang w:val="fr-CA"/>
              </w:rPr>
              <w:t>Rogers Communications Partnershiip</w:t>
            </w:r>
          </w:p>
          <w:p w:rsidR="007B4720" w:rsidRPr="00124F49" w:rsidRDefault="007B4720" w:rsidP="0005522D">
            <w:pPr>
              <w:ind w:left="153" w:right="153"/>
              <w:rPr>
                <w:rFonts w:cs="Arial"/>
                <w:lang w:val="fr-CA"/>
              </w:rPr>
            </w:pPr>
            <w:r w:rsidRPr="00124F49">
              <w:rPr>
                <w:rFonts w:cs="Arial"/>
                <w:noProof/>
                <w:lang w:val="fr-CA"/>
              </w:rPr>
              <w:t>800 rue de la Gauchetiere Ouest, Suite 4000</w:t>
            </w:r>
          </w:p>
          <w:p w:rsidR="007B4720" w:rsidRPr="00124F49" w:rsidRDefault="007B4720" w:rsidP="0005522D">
            <w:pPr>
              <w:ind w:left="153" w:right="153"/>
              <w:rPr>
                <w:rFonts w:cs="Arial"/>
              </w:rPr>
            </w:pPr>
            <w:r w:rsidRPr="00124F49">
              <w:rPr>
                <w:rFonts w:cs="Arial"/>
                <w:noProof/>
              </w:rPr>
              <w:t>Montreal</w:t>
            </w:r>
            <w:r w:rsidRPr="00124F49">
              <w:rPr>
                <w:rFonts w:cs="Arial"/>
              </w:rPr>
              <w:t xml:space="preserve">, </w:t>
            </w:r>
            <w:r w:rsidRPr="00124F49">
              <w:rPr>
                <w:rFonts w:cs="Arial"/>
                <w:noProof/>
              </w:rPr>
              <w:t>QC</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H5A 1K3</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514-928-3911</w:t>
            </w:r>
          </w:p>
          <w:p w:rsidR="007B4720" w:rsidRPr="00124F49" w:rsidRDefault="007B4720" w:rsidP="0005522D">
            <w:pPr>
              <w:ind w:left="153" w:right="153"/>
              <w:rPr>
                <w:rFonts w:cs="Arial"/>
                <w:lang w:val="fr-CA"/>
              </w:rPr>
            </w:pPr>
            <w:r w:rsidRPr="00124F49">
              <w:rPr>
                <w:rFonts w:cs="Arial"/>
                <w:lang w:val="fr-CA"/>
              </w:rPr>
              <w:t xml:space="preserve">Fax: </w:t>
            </w:r>
            <w:r w:rsidRPr="00124F49">
              <w:rPr>
                <w:rFonts w:cs="Arial"/>
                <w:noProof/>
                <w:lang w:val="fr-CA"/>
              </w:rPr>
              <w:t>1-800-506-3962</w:t>
            </w:r>
          </w:p>
          <w:p w:rsidR="007B4720" w:rsidRPr="00124F49" w:rsidRDefault="007B4720" w:rsidP="0005522D">
            <w:pPr>
              <w:ind w:left="153" w:right="153"/>
              <w:rPr>
                <w:rFonts w:cs="Arial"/>
                <w:lang w:val="fr-CA"/>
              </w:rPr>
            </w:pPr>
            <w:r w:rsidRPr="00124F49">
              <w:rPr>
                <w:rFonts w:cs="Arial"/>
                <w:noProof/>
                <w:lang w:val="fr-CA"/>
              </w:rPr>
              <w:t>jeanmichel.dupuis@rci.rogers.com</w:t>
            </w:r>
          </w:p>
        </w:tc>
      </w:tr>
      <w:tr w:rsidR="007B4720" w:rsidRPr="00124F49" w:rsidTr="0005522D">
        <w:trPr>
          <w:gridAfter w:val="1"/>
          <w:wAfter w:w="645" w:type="dxa"/>
          <w:cantSplit/>
          <w:trHeight w:hRule="exact" w:val="2880"/>
        </w:trPr>
        <w:tc>
          <w:tcPr>
            <w:tcW w:w="5040" w:type="dxa"/>
            <w:gridSpan w:val="2"/>
            <w:vAlign w:val="center"/>
          </w:tcPr>
          <w:p w:rsidR="007B4720" w:rsidRPr="00124F49" w:rsidRDefault="007B4720" w:rsidP="0005522D">
            <w:pPr>
              <w:ind w:left="153" w:right="153"/>
              <w:rPr>
                <w:rFonts w:cs="Arial"/>
              </w:rPr>
            </w:pPr>
            <w:r w:rsidRPr="00124F49">
              <w:rPr>
                <w:rFonts w:cs="Arial"/>
                <w:noProof/>
              </w:rPr>
              <w:lastRenderedPageBreak/>
              <w:t>Mona</w:t>
            </w:r>
            <w:r w:rsidRPr="00124F49">
              <w:rPr>
                <w:rFonts w:cs="Arial"/>
              </w:rPr>
              <w:t xml:space="preserve"> </w:t>
            </w:r>
            <w:r w:rsidRPr="00124F49">
              <w:rPr>
                <w:rFonts w:cs="Arial"/>
                <w:noProof/>
              </w:rPr>
              <w:t>Edmond</w:t>
            </w:r>
          </w:p>
          <w:p w:rsidR="007B4720" w:rsidRPr="00124F49" w:rsidRDefault="007B4720" w:rsidP="0005522D">
            <w:pPr>
              <w:ind w:left="153" w:right="153"/>
              <w:rPr>
                <w:rFonts w:cs="Arial"/>
              </w:rPr>
            </w:pPr>
            <w:r w:rsidRPr="00124F49">
              <w:rPr>
                <w:rFonts w:cs="Arial"/>
                <w:noProof/>
              </w:rPr>
              <w:t>Director, Marketing &amp; Communications</w:t>
            </w:r>
          </w:p>
          <w:p w:rsidR="007B4720" w:rsidRPr="00124F49" w:rsidRDefault="007B4720" w:rsidP="0005522D">
            <w:pPr>
              <w:ind w:left="153" w:right="153"/>
              <w:rPr>
                <w:rFonts w:cs="Arial"/>
              </w:rPr>
            </w:pPr>
            <w:r w:rsidRPr="00124F49">
              <w:rPr>
                <w:rFonts w:cs="Arial"/>
                <w:noProof/>
              </w:rPr>
              <w:t>Canadian Security Association</w:t>
            </w:r>
          </w:p>
          <w:p w:rsidR="007B4720" w:rsidRPr="00124F49" w:rsidRDefault="007B4720" w:rsidP="0005522D">
            <w:pPr>
              <w:ind w:left="153" w:right="153"/>
              <w:rPr>
                <w:rFonts w:cs="Arial"/>
              </w:rPr>
            </w:pPr>
            <w:r w:rsidRPr="00124F49">
              <w:rPr>
                <w:rFonts w:cs="Arial"/>
                <w:noProof/>
              </w:rPr>
              <w:t>610 Alden Road, Suite 100</w:t>
            </w:r>
          </w:p>
          <w:p w:rsidR="007B4720" w:rsidRPr="00124F49" w:rsidRDefault="007B4720" w:rsidP="0005522D">
            <w:pPr>
              <w:ind w:left="153" w:right="153"/>
              <w:rPr>
                <w:rFonts w:cs="Arial"/>
              </w:rPr>
            </w:pPr>
            <w:r w:rsidRPr="00124F49">
              <w:rPr>
                <w:rFonts w:cs="Arial"/>
                <w:noProof/>
              </w:rPr>
              <w:t>Markham</w:t>
            </w:r>
            <w:r w:rsidRPr="00124F49">
              <w:rPr>
                <w:rFonts w:cs="Arial"/>
              </w:rPr>
              <w:t xml:space="preserve">, </w:t>
            </w:r>
            <w:r w:rsidRPr="00124F49">
              <w:rPr>
                <w:rFonts w:cs="Arial"/>
                <w:noProof/>
              </w:rPr>
              <w:t>ON</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L3R 9Z1</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905-513-0622 Ext 242</w:t>
            </w:r>
          </w:p>
          <w:p w:rsidR="007B4720" w:rsidRPr="00124F49" w:rsidRDefault="007B4720" w:rsidP="0005522D">
            <w:pPr>
              <w:ind w:left="153" w:right="153"/>
              <w:rPr>
                <w:rFonts w:cs="Arial"/>
              </w:rPr>
            </w:pPr>
            <w:r w:rsidRPr="00124F49">
              <w:rPr>
                <w:rFonts w:cs="Arial"/>
              </w:rPr>
              <w:t xml:space="preserve">Fax: </w:t>
            </w:r>
            <w:r w:rsidRPr="00124F49">
              <w:rPr>
                <w:rFonts w:cs="Arial"/>
                <w:noProof/>
              </w:rPr>
              <w:t>905-513-0624</w:t>
            </w:r>
          </w:p>
          <w:p w:rsidR="007B4720" w:rsidRPr="00124F49" w:rsidRDefault="007B4720" w:rsidP="0005522D">
            <w:pPr>
              <w:ind w:left="153" w:right="153"/>
              <w:rPr>
                <w:rFonts w:cs="Arial"/>
              </w:rPr>
            </w:pPr>
            <w:r w:rsidRPr="00124F49">
              <w:rPr>
                <w:rFonts w:cs="Arial"/>
                <w:noProof/>
              </w:rPr>
              <w:t>memond@canasa.org</w:t>
            </w:r>
          </w:p>
        </w:tc>
        <w:tc>
          <w:tcPr>
            <w:tcW w:w="5040" w:type="dxa"/>
            <w:gridSpan w:val="2"/>
            <w:vAlign w:val="center"/>
          </w:tcPr>
          <w:p w:rsidR="007B4720" w:rsidRPr="00124F49" w:rsidRDefault="007B4720" w:rsidP="0005522D">
            <w:pPr>
              <w:ind w:left="153" w:right="153"/>
              <w:rPr>
                <w:rFonts w:cs="Arial"/>
              </w:rPr>
            </w:pPr>
            <w:r w:rsidRPr="00124F49">
              <w:rPr>
                <w:rFonts w:cs="Arial"/>
                <w:noProof/>
              </w:rPr>
              <w:t>Anne Marie</w:t>
            </w:r>
            <w:r w:rsidRPr="00124F49">
              <w:rPr>
                <w:rFonts w:cs="Arial"/>
              </w:rPr>
              <w:t xml:space="preserve"> </w:t>
            </w:r>
            <w:r w:rsidRPr="00124F49">
              <w:rPr>
                <w:rFonts w:cs="Arial"/>
                <w:noProof/>
              </w:rPr>
              <w:t>Fortin</w:t>
            </w:r>
          </w:p>
          <w:p w:rsidR="007B4720" w:rsidRPr="00124F49" w:rsidRDefault="007B4720" w:rsidP="0005522D">
            <w:pPr>
              <w:ind w:left="153" w:right="153"/>
              <w:rPr>
                <w:rFonts w:cs="Arial"/>
              </w:rPr>
            </w:pPr>
            <w:r w:rsidRPr="00124F49">
              <w:rPr>
                <w:rFonts w:cs="Arial"/>
                <w:noProof/>
              </w:rPr>
              <w:t>Senior Project Manager</w:t>
            </w:r>
          </w:p>
          <w:p w:rsidR="007B4720" w:rsidRPr="00124F49" w:rsidRDefault="007B4720" w:rsidP="0005522D">
            <w:pPr>
              <w:ind w:left="153" w:right="153"/>
              <w:rPr>
                <w:rFonts w:cs="Arial"/>
              </w:rPr>
            </w:pPr>
            <w:r w:rsidRPr="00124F49">
              <w:rPr>
                <w:rFonts w:cs="Arial"/>
                <w:noProof/>
              </w:rPr>
              <w:t>TELUS</w:t>
            </w:r>
          </w:p>
          <w:p w:rsidR="007B4720" w:rsidRPr="00124F49" w:rsidRDefault="007B4720" w:rsidP="0005522D">
            <w:pPr>
              <w:ind w:left="153" w:right="153"/>
              <w:rPr>
                <w:rFonts w:cs="Arial"/>
              </w:rPr>
            </w:pPr>
            <w:r w:rsidRPr="00124F49">
              <w:rPr>
                <w:rFonts w:cs="Arial"/>
                <w:noProof/>
              </w:rPr>
              <w:t>215 Slater Street</w:t>
            </w:r>
          </w:p>
          <w:p w:rsidR="007B4720" w:rsidRPr="00124F49" w:rsidRDefault="007B4720" w:rsidP="0005522D">
            <w:pPr>
              <w:ind w:left="153" w:right="153"/>
              <w:rPr>
                <w:rFonts w:cs="Arial"/>
              </w:rPr>
            </w:pPr>
            <w:r w:rsidRPr="00124F49">
              <w:rPr>
                <w:rFonts w:cs="Arial"/>
                <w:noProof/>
              </w:rPr>
              <w:t>Ottawa</w:t>
            </w:r>
            <w:r w:rsidRPr="00124F49">
              <w:rPr>
                <w:rFonts w:cs="Arial"/>
              </w:rPr>
              <w:t xml:space="preserve">, </w:t>
            </w:r>
            <w:r w:rsidRPr="00124F49">
              <w:rPr>
                <w:rFonts w:cs="Arial"/>
                <w:noProof/>
              </w:rPr>
              <w:t>ON</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K1P 0A6</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613-597-8373</w:t>
            </w:r>
          </w:p>
          <w:p w:rsidR="007B4720" w:rsidRPr="00124F49" w:rsidRDefault="007B4720" w:rsidP="0005522D">
            <w:pPr>
              <w:ind w:left="153" w:right="153"/>
              <w:rPr>
                <w:rFonts w:cs="Arial"/>
                <w:lang w:val="fr-CA"/>
              </w:rPr>
            </w:pPr>
            <w:r w:rsidRPr="00124F49">
              <w:rPr>
                <w:rFonts w:cs="Arial"/>
                <w:noProof/>
                <w:lang w:val="fr-CA"/>
              </w:rPr>
              <w:t>annemarie.fortin@telus.com</w:t>
            </w:r>
          </w:p>
        </w:tc>
      </w:tr>
      <w:tr w:rsidR="007B4720" w:rsidRPr="00124F49" w:rsidTr="0005522D">
        <w:trPr>
          <w:gridAfter w:val="1"/>
          <w:wAfter w:w="645" w:type="dxa"/>
          <w:cantSplit/>
          <w:trHeight w:hRule="exact" w:val="2880"/>
        </w:trPr>
        <w:tc>
          <w:tcPr>
            <w:tcW w:w="5040" w:type="dxa"/>
            <w:gridSpan w:val="2"/>
            <w:vAlign w:val="center"/>
          </w:tcPr>
          <w:p w:rsidR="007B4720" w:rsidRPr="00124F49" w:rsidRDefault="007B4720" w:rsidP="0005522D">
            <w:pPr>
              <w:ind w:left="153" w:right="153"/>
              <w:rPr>
                <w:rFonts w:cs="Arial"/>
              </w:rPr>
            </w:pPr>
            <w:r w:rsidRPr="00124F49">
              <w:rPr>
                <w:rFonts w:cs="Arial"/>
                <w:noProof/>
              </w:rPr>
              <w:t>Michael</w:t>
            </w:r>
            <w:r w:rsidRPr="00124F49">
              <w:rPr>
                <w:rFonts w:cs="Arial"/>
              </w:rPr>
              <w:t xml:space="preserve"> </w:t>
            </w:r>
            <w:r w:rsidRPr="00124F49">
              <w:rPr>
                <w:rFonts w:cs="Arial"/>
                <w:noProof/>
              </w:rPr>
              <w:t>Gamey</w:t>
            </w:r>
          </w:p>
          <w:p w:rsidR="007B4720" w:rsidRPr="00124F49" w:rsidRDefault="007B4720" w:rsidP="0005522D">
            <w:pPr>
              <w:ind w:left="153" w:right="153"/>
              <w:rPr>
                <w:rFonts w:cs="Arial"/>
              </w:rPr>
            </w:pPr>
            <w:r w:rsidRPr="00124F49">
              <w:rPr>
                <w:rFonts w:cs="Arial"/>
                <w:noProof/>
              </w:rPr>
              <w:t>Manager, Network Engineering</w:t>
            </w:r>
          </w:p>
          <w:p w:rsidR="007B4720" w:rsidRPr="00124F49" w:rsidRDefault="007B4720" w:rsidP="0005522D">
            <w:pPr>
              <w:ind w:left="153" w:right="153"/>
              <w:rPr>
                <w:rFonts w:cs="Arial"/>
              </w:rPr>
            </w:pPr>
            <w:r w:rsidRPr="00124F49">
              <w:rPr>
                <w:rFonts w:cs="Arial"/>
                <w:noProof/>
              </w:rPr>
              <w:t>Public Mobile</w:t>
            </w:r>
          </w:p>
          <w:p w:rsidR="007B4720" w:rsidRPr="00124F49" w:rsidRDefault="007B4720" w:rsidP="0005522D">
            <w:pPr>
              <w:ind w:left="153" w:right="153"/>
              <w:rPr>
                <w:rFonts w:cs="Arial"/>
              </w:rPr>
            </w:pPr>
            <w:r w:rsidRPr="00124F49">
              <w:rPr>
                <w:rFonts w:cs="Arial"/>
                <w:noProof/>
              </w:rPr>
              <w:t>1920 Yonge St, Suite 400</w:t>
            </w:r>
          </w:p>
          <w:p w:rsidR="007B4720" w:rsidRPr="00124F49" w:rsidRDefault="007B4720" w:rsidP="0005522D">
            <w:pPr>
              <w:ind w:left="153" w:right="153"/>
              <w:rPr>
                <w:rFonts w:cs="Arial"/>
              </w:rPr>
            </w:pPr>
            <w:r w:rsidRPr="00124F49">
              <w:rPr>
                <w:rFonts w:cs="Arial"/>
                <w:noProof/>
              </w:rPr>
              <w:t>Toronto</w:t>
            </w:r>
            <w:r w:rsidRPr="00124F49">
              <w:rPr>
                <w:rFonts w:cs="Arial"/>
              </w:rPr>
              <w:t xml:space="preserve">, </w:t>
            </w:r>
            <w:r w:rsidRPr="00124F49">
              <w:rPr>
                <w:rFonts w:cs="Arial"/>
                <w:noProof/>
              </w:rPr>
              <w:t>ON</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M4S 3E2</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416-540-2500</w:t>
            </w:r>
          </w:p>
          <w:p w:rsidR="007B4720" w:rsidRPr="00124F49" w:rsidRDefault="007B4720" w:rsidP="0005522D">
            <w:pPr>
              <w:ind w:left="153" w:right="153"/>
              <w:rPr>
                <w:rFonts w:cs="Arial"/>
              </w:rPr>
            </w:pPr>
            <w:r w:rsidRPr="00124F49">
              <w:rPr>
                <w:rFonts w:cs="Arial"/>
              </w:rPr>
              <w:t xml:space="preserve">Fax: </w:t>
            </w:r>
            <w:r w:rsidRPr="00124F49">
              <w:rPr>
                <w:rFonts w:cs="Arial"/>
                <w:noProof/>
              </w:rPr>
              <w:t>416-486-3269</w:t>
            </w:r>
          </w:p>
          <w:p w:rsidR="007B4720" w:rsidRPr="00124F49" w:rsidRDefault="007B4720" w:rsidP="0005522D">
            <w:pPr>
              <w:ind w:left="153" w:right="153"/>
              <w:rPr>
                <w:rFonts w:cs="Arial"/>
              </w:rPr>
            </w:pPr>
            <w:r w:rsidRPr="00124F49">
              <w:rPr>
                <w:rFonts w:cs="Arial"/>
                <w:noProof/>
              </w:rPr>
              <w:t>Michael.Gamey@publicmobile.ca</w:t>
            </w:r>
          </w:p>
        </w:tc>
        <w:tc>
          <w:tcPr>
            <w:tcW w:w="5040" w:type="dxa"/>
            <w:gridSpan w:val="2"/>
            <w:vAlign w:val="center"/>
          </w:tcPr>
          <w:p w:rsidR="007B4720" w:rsidRPr="00124F49" w:rsidRDefault="007B4720" w:rsidP="0005522D">
            <w:pPr>
              <w:ind w:left="153" w:right="153"/>
              <w:rPr>
                <w:rFonts w:cs="Arial"/>
              </w:rPr>
            </w:pPr>
            <w:r w:rsidRPr="00124F49">
              <w:rPr>
                <w:rFonts w:cs="Arial"/>
                <w:noProof/>
              </w:rPr>
              <w:t>J Edward</w:t>
            </w:r>
            <w:r w:rsidRPr="00124F49">
              <w:rPr>
                <w:rFonts w:cs="Arial"/>
              </w:rPr>
              <w:t xml:space="preserve"> </w:t>
            </w:r>
            <w:r w:rsidRPr="00124F49">
              <w:rPr>
                <w:rFonts w:cs="Arial"/>
                <w:noProof/>
              </w:rPr>
              <w:t>Garner</w:t>
            </w:r>
          </w:p>
          <w:p w:rsidR="007B4720" w:rsidRPr="00124F49" w:rsidRDefault="007B4720" w:rsidP="0005522D">
            <w:pPr>
              <w:ind w:left="153" w:right="153"/>
              <w:rPr>
                <w:rFonts w:cs="Arial"/>
              </w:rPr>
            </w:pPr>
            <w:r w:rsidRPr="00124F49">
              <w:rPr>
                <w:rFonts w:cs="Arial"/>
                <w:noProof/>
              </w:rPr>
              <w:t>FlexITy Solutions Inc.</w:t>
            </w:r>
          </w:p>
          <w:p w:rsidR="007B4720" w:rsidRPr="00124F49" w:rsidRDefault="007B4720" w:rsidP="0005522D">
            <w:pPr>
              <w:ind w:left="153" w:right="153"/>
              <w:rPr>
                <w:rFonts w:cs="Arial"/>
              </w:rPr>
            </w:pPr>
            <w:r w:rsidRPr="00124F49">
              <w:rPr>
                <w:rFonts w:cs="Arial"/>
                <w:noProof/>
              </w:rPr>
              <w:t>45 Vogell Road, 8th Floor</w:t>
            </w:r>
          </w:p>
          <w:p w:rsidR="007B4720" w:rsidRPr="00124F49" w:rsidRDefault="007B4720" w:rsidP="0005522D">
            <w:pPr>
              <w:ind w:left="153" w:right="153"/>
              <w:rPr>
                <w:rFonts w:cs="Arial"/>
              </w:rPr>
            </w:pPr>
            <w:r w:rsidRPr="00124F49">
              <w:rPr>
                <w:rFonts w:cs="Arial"/>
                <w:noProof/>
              </w:rPr>
              <w:t>Richmond Hill</w:t>
            </w:r>
            <w:r w:rsidRPr="00124F49">
              <w:rPr>
                <w:rFonts w:cs="Arial"/>
              </w:rPr>
              <w:t xml:space="preserve">, </w:t>
            </w:r>
            <w:r w:rsidRPr="00124F49">
              <w:rPr>
                <w:rFonts w:cs="Arial"/>
                <w:noProof/>
              </w:rPr>
              <w:t>ON</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L4B 3P6</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905-787-3548</w:t>
            </w:r>
          </w:p>
          <w:p w:rsidR="007B4720" w:rsidRPr="00124F49" w:rsidRDefault="007B4720" w:rsidP="0005522D">
            <w:pPr>
              <w:ind w:left="153" w:right="153"/>
              <w:rPr>
                <w:rFonts w:cs="Arial"/>
              </w:rPr>
            </w:pPr>
            <w:r w:rsidRPr="00124F49">
              <w:rPr>
                <w:rFonts w:cs="Arial"/>
              </w:rPr>
              <w:t xml:space="preserve">Fax: </w:t>
            </w:r>
            <w:r w:rsidRPr="00124F49">
              <w:rPr>
                <w:rFonts w:cs="Arial"/>
                <w:noProof/>
              </w:rPr>
              <w:t>905-787-3599</w:t>
            </w:r>
          </w:p>
          <w:p w:rsidR="007B4720" w:rsidRPr="00124F49" w:rsidRDefault="007B4720" w:rsidP="0005522D">
            <w:pPr>
              <w:ind w:left="153" w:right="153"/>
              <w:rPr>
                <w:rFonts w:cs="Arial"/>
              </w:rPr>
            </w:pPr>
            <w:r w:rsidRPr="00124F49">
              <w:rPr>
                <w:rFonts w:cs="Arial"/>
                <w:noProof/>
              </w:rPr>
              <w:t>ted.garner@flexity.ca</w:t>
            </w:r>
          </w:p>
        </w:tc>
      </w:tr>
      <w:tr w:rsidR="007B4720" w:rsidRPr="00124F49" w:rsidTr="0005522D">
        <w:trPr>
          <w:gridAfter w:val="1"/>
          <w:wAfter w:w="645" w:type="dxa"/>
          <w:cantSplit/>
          <w:trHeight w:hRule="exact" w:val="2880"/>
        </w:trPr>
        <w:tc>
          <w:tcPr>
            <w:tcW w:w="5040" w:type="dxa"/>
            <w:gridSpan w:val="2"/>
            <w:vAlign w:val="center"/>
          </w:tcPr>
          <w:p w:rsidR="007B4720" w:rsidRPr="00124F49" w:rsidRDefault="007B4720" w:rsidP="0005522D">
            <w:pPr>
              <w:ind w:left="153" w:right="153"/>
              <w:rPr>
                <w:rFonts w:cs="Arial"/>
              </w:rPr>
            </w:pPr>
            <w:r w:rsidRPr="00124F49">
              <w:rPr>
                <w:rFonts w:cs="Arial"/>
                <w:noProof/>
              </w:rPr>
              <w:t>Chris</w:t>
            </w:r>
            <w:r w:rsidRPr="00124F49">
              <w:rPr>
                <w:rFonts w:cs="Arial"/>
              </w:rPr>
              <w:t xml:space="preserve"> </w:t>
            </w:r>
            <w:r w:rsidRPr="00124F49">
              <w:rPr>
                <w:rFonts w:cs="Arial"/>
                <w:noProof/>
              </w:rPr>
              <w:t>Gerritsen</w:t>
            </w:r>
          </w:p>
          <w:p w:rsidR="007B4720" w:rsidRPr="00124F49" w:rsidRDefault="007B4720" w:rsidP="0005522D">
            <w:pPr>
              <w:ind w:left="153" w:right="153"/>
              <w:rPr>
                <w:rFonts w:cs="Arial"/>
              </w:rPr>
            </w:pPr>
            <w:r w:rsidRPr="00124F49">
              <w:rPr>
                <w:rFonts w:cs="Arial"/>
                <w:noProof/>
              </w:rPr>
              <w:t>Senior Communications Manager</w:t>
            </w:r>
          </w:p>
          <w:p w:rsidR="007B4720" w:rsidRPr="00124F49" w:rsidRDefault="007B4720" w:rsidP="0005522D">
            <w:pPr>
              <w:ind w:left="153" w:right="153"/>
              <w:rPr>
                <w:rFonts w:cs="Arial"/>
              </w:rPr>
            </w:pPr>
            <w:r w:rsidRPr="00124F49">
              <w:rPr>
                <w:rFonts w:cs="Arial"/>
                <w:noProof/>
              </w:rPr>
              <w:t>TELUS</w:t>
            </w:r>
          </w:p>
          <w:p w:rsidR="007B4720" w:rsidRPr="00124F49" w:rsidRDefault="007B4720" w:rsidP="0005522D">
            <w:pPr>
              <w:ind w:left="153" w:right="153"/>
              <w:rPr>
                <w:rFonts w:cs="Arial"/>
              </w:rPr>
            </w:pPr>
            <w:r w:rsidRPr="00124F49">
              <w:rPr>
                <w:rFonts w:cs="Arial"/>
                <w:noProof/>
              </w:rPr>
              <w:t>3rd Floor, TELUS Tower, 411 1 St. S.E.</w:t>
            </w:r>
          </w:p>
          <w:p w:rsidR="007B4720" w:rsidRPr="00124F49" w:rsidRDefault="007B4720" w:rsidP="0005522D">
            <w:pPr>
              <w:ind w:left="153" w:right="153"/>
              <w:rPr>
                <w:rFonts w:cs="Arial"/>
              </w:rPr>
            </w:pPr>
            <w:r w:rsidRPr="00124F49">
              <w:rPr>
                <w:rFonts w:cs="Arial"/>
                <w:noProof/>
              </w:rPr>
              <w:t>Calgary</w:t>
            </w:r>
            <w:r w:rsidRPr="00124F49">
              <w:rPr>
                <w:rFonts w:cs="Arial"/>
              </w:rPr>
              <w:t xml:space="preserve">, </w:t>
            </w:r>
            <w:r w:rsidRPr="00124F49">
              <w:rPr>
                <w:rFonts w:cs="Arial"/>
                <w:noProof/>
              </w:rPr>
              <w:t>AB</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T2G 4Y5</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403-530-4919</w:t>
            </w:r>
          </w:p>
          <w:p w:rsidR="007B4720" w:rsidRPr="00124F49" w:rsidRDefault="007B4720" w:rsidP="0005522D">
            <w:pPr>
              <w:ind w:left="153" w:right="153"/>
              <w:rPr>
                <w:rFonts w:cs="Arial"/>
              </w:rPr>
            </w:pPr>
            <w:r w:rsidRPr="00124F49">
              <w:rPr>
                <w:rFonts w:cs="Arial"/>
                <w:noProof/>
              </w:rPr>
              <w:t>chris.gerritsen@telus.com</w:t>
            </w:r>
          </w:p>
        </w:tc>
        <w:tc>
          <w:tcPr>
            <w:tcW w:w="5040" w:type="dxa"/>
            <w:gridSpan w:val="2"/>
            <w:vAlign w:val="center"/>
          </w:tcPr>
          <w:p w:rsidR="007B4720" w:rsidRPr="00124F49" w:rsidRDefault="007B4720" w:rsidP="0005522D">
            <w:pPr>
              <w:ind w:left="153" w:right="153"/>
              <w:rPr>
                <w:rFonts w:cs="Arial"/>
              </w:rPr>
            </w:pPr>
            <w:r w:rsidRPr="00124F49">
              <w:rPr>
                <w:rFonts w:cs="Arial"/>
                <w:noProof/>
              </w:rPr>
              <w:t>Anne</w:t>
            </w:r>
            <w:r w:rsidRPr="00124F49">
              <w:rPr>
                <w:rFonts w:cs="Arial"/>
              </w:rPr>
              <w:t xml:space="preserve"> </w:t>
            </w:r>
            <w:r w:rsidRPr="00124F49">
              <w:rPr>
                <w:rFonts w:cs="Arial"/>
                <w:noProof/>
              </w:rPr>
              <w:t>Gertzbein</w:t>
            </w:r>
          </w:p>
          <w:p w:rsidR="007B4720" w:rsidRPr="00124F49" w:rsidRDefault="007B4720" w:rsidP="0005522D">
            <w:pPr>
              <w:ind w:left="153" w:right="153"/>
              <w:rPr>
                <w:rFonts w:cs="Arial"/>
              </w:rPr>
            </w:pPr>
            <w:r w:rsidRPr="00124F49">
              <w:rPr>
                <w:rFonts w:cs="Arial"/>
                <w:noProof/>
              </w:rPr>
              <w:t>Manager Ancillary Services (411/911) &amp; Local PIC/CARE</w:t>
            </w:r>
          </w:p>
          <w:p w:rsidR="007B4720" w:rsidRPr="00124F49" w:rsidRDefault="007B4720" w:rsidP="0005522D">
            <w:pPr>
              <w:ind w:left="153" w:right="153"/>
              <w:rPr>
                <w:rFonts w:cs="Arial"/>
              </w:rPr>
            </w:pPr>
            <w:r w:rsidRPr="00124F49">
              <w:rPr>
                <w:rFonts w:cs="Arial"/>
                <w:noProof/>
              </w:rPr>
              <w:t>MTS Allstream Inc.</w:t>
            </w:r>
          </w:p>
          <w:p w:rsidR="007B4720" w:rsidRPr="00124F49" w:rsidRDefault="007B4720" w:rsidP="0005522D">
            <w:pPr>
              <w:ind w:left="153" w:right="153"/>
              <w:rPr>
                <w:rFonts w:cs="Arial"/>
              </w:rPr>
            </w:pPr>
            <w:r w:rsidRPr="00124F49">
              <w:rPr>
                <w:rFonts w:cs="Arial"/>
                <w:noProof/>
              </w:rPr>
              <w:t>200 Wellington Street West</w:t>
            </w:r>
          </w:p>
          <w:p w:rsidR="007B4720" w:rsidRPr="00124F49" w:rsidRDefault="007B4720" w:rsidP="0005522D">
            <w:pPr>
              <w:ind w:left="153" w:right="153"/>
              <w:rPr>
                <w:rFonts w:cs="Arial"/>
              </w:rPr>
            </w:pPr>
            <w:r w:rsidRPr="00124F49">
              <w:rPr>
                <w:rFonts w:cs="Arial"/>
                <w:noProof/>
              </w:rPr>
              <w:t>Toronto</w:t>
            </w:r>
            <w:r w:rsidRPr="00124F49">
              <w:rPr>
                <w:rFonts w:cs="Arial"/>
              </w:rPr>
              <w:t xml:space="preserve">, </w:t>
            </w:r>
            <w:r w:rsidRPr="00124F49">
              <w:rPr>
                <w:rFonts w:cs="Arial"/>
                <w:noProof/>
              </w:rPr>
              <w:t>ON</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M5V 3G2</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416-640-5229</w:t>
            </w:r>
          </w:p>
          <w:p w:rsidR="007B4720" w:rsidRPr="00124F49" w:rsidRDefault="007B4720" w:rsidP="0005522D">
            <w:pPr>
              <w:ind w:left="153" w:right="153"/>
              <w:rPr>
                <w:rFonts w:cs="Arial"/>
                <w:lang w:val="fr-CA"/>
              </w:rPr>
            </w:pPr>
            <w:r w:rsidRPr="00124F49">
              <w:rPr>
                <w:rFonts w:cs="Arial"/>
                <w:lang w:val="fr-CA"/>
              </w:rPr>
              <w:t xml:space="preserve">Fax: </w:t>
            </w:r>
            <w:r w:rsidRPr="00124F49">
              <w:rPr>
                <w:rFonts w:cs="Arial"/>
                <w:noProof/>
                <w:lang w:val="fr-CA"/>
              </w:rPr>
              <w:t>416-640-5219</w:t>
            </w:r>
          </w:p>
          <w:p w:rsidR="007B4720" w:rsidRPr="00124F49" w:rsidRDefault="007B4720" w:rsidP="0005522D">
            <w:pPr>
              <w:ind w:left="153" w:right="153"/>
              <w:rPr>
                <w:rFonts w:cs="Arial"/>
                <w:lang w:val="fr-CA"/>
              </w:rPr>
            </w:pPr>
            <w:r w:rsidRPr="00124F49">
              <w:rPr>
                <w:rFonts w:cs="Arial"/>
                <w:noProof/>
                <w:lang w:val="fr-CA"/>
              </w:rPr>
              <w:t>anne.gertzbein@mtsallstream.com</w:t>
            </w:r>
          </w:p>
        </w:tc>
      </w:tr>
      <w:tr w:rsidR="007B4720" w:rsidRPr="00124F49" w:rsidTr="0005522D">
        <w:trPr>
          <w:gridAfter w:val="1"/>
          <w:wAfter w:w="645" w:type="dxa"/>
          <w:cantSplit/>
          <w:trHeight w:hRule="exact" w:val="2880"/>
        </w:trPr>
        <w:tc>
          <w:tcPr>
            <w:tcW w:w="5040" w:type="dxa"/>
            <w:gridSpan w:val="2"/>
            <w:vAlign w:val="center"/>
          </w:tcPr>
          <w:p w:rsidR="007B4720" w:rsidRPr="00124F49" w:rsidRDefault="007B4720" w:rsidP="0005522D">
            <w:pPr>
              <w:ind w:left="153" w:right="153"/>
              <w:rPr>
                <w:rFonts w:cs="Arial"/>
                <w:lang w:val="fr-CA"/>
              </w:rPr>
            </w:pPr>
            <w:r w:rsidRPr="00124F49">
              <w:rPr>
                <w:rFonts w:cs="Arial"/>
                <w:noProof/>
                <w:lang w:val="fr-CA"/>
              </w:rPr>
              <w:t>Lisa</w:t>
            </w:r>
            <w:r w:rsidRPr="00124F49">
              <w:rPr>
                <w:rFonts w:cs="Arial"/>
                <w:lang w:val="fr-CA"/>
              </w:rPr>
              <w:t xml:space="preserve"> </w:t>
            </w:r>
            <w:r w:rsidRPr="00124F49">
              <w:rPr>
                <w:rFonts w:cs="Arial"/>
                <w:noProof/>
                <w:lang w:val="fr-CA"/>
              </w:rPr>
              <w:t>Goetz</w:t>
            </w:r>
          </w:p>
          <w:p w:rsidR="007B4720" w:rsidRPr="00124F49" w:rsidRDefault="007B4720" w:rsidP="0005522D">
            <w:pPr>
              <w:ind w:left="153" w:right="153"/>
              <w:rPr>
                <w:rFonts w:cs="Arial"/>
                <w:lang w:val="fr-CA"/>
              </w:rPr>
            </w:pPr>
            <w:r w:rsidRPr="00124F49">
              <w:rPr>
                <w:rFonts w:cs="Arial"/>
                <w:noProof/>
                <w:lang w:val="fr-CA"/>
              </w:rPr>
              <w:t>Yak Communications (Canada) Corp.</w:t>
            </w:r>
          </w:p>
          <w:p w:rsidR="007B4720" w:rsidRPr="00124F49" w:rsidRDefault="007B4720" w:rsidP="0005522D">
            <w:pPr>
              <w:ind w:left="153" w:right="153"/>
              <w:rPr>
                <w:rFonts w:cs="Arial"/>
              </w:rPr>
            </w:pPr>
            <w:r w:rsidRPr="00124F49">
              <w:rPr>
                <w:rFonts w:cs="Arial"/>
                <w:noProof/>
              </w:rPr>
              <w:t>48 Yonge Street, Suite 1200</w:t>
            </w:r>
          </w:p>
          <w:p w:rsidR="007B4720" w:rsidRPr="00124F49" w:rsidRDefault="007B4720" w:rsidP="0005522D">
            <w:pPr>
              <w:ind w:left="153" w:right="153"/>
              <w:rPr>
                <w:rFonts w:cs="Arial"/>
              </w:rPr>
            </w:pPr>
            <w:r w:rsidRPr="00124F49">
              <w:rPr>
                <w:rFonts w:cs="Arial"/>
                <w:noProof/>
              </w:rPr>
              <w:t>Toronto</w:t>
            </w:r>
            <w:r w:rsidRPr="00124F49">
              <w:rPr>
                <w:rFonts w:cs="Arial"/>
              </w:rPr>
              <w:t xml:space="preserve">, </w:t>
            </w:r>
            <w:r w:rsidRPr="00124F49">
              <w:rPr>
                <w:rFonts w:cs="Arial"/>
                <w:noProof/>
              </w:rPr>
              <w:t>ON</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M5E 1G6</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416-204-7508 Ext 508</w:t>
            </w:r>
          </w:p>
          <w:p w:rsidR="007B4720" w:rsidRPr="00124F49" w:rsidRDefault="007B4720" w:rsidP="0005522D">
            <w:pPr>
              <w:ind w:left="153" w:right="153"/>
              <w:rPr>
                <w:rFonts w:cs="Arial"/>
              </w:rPr>
            </w:pPr>
            <w:r w:rsidRPr="00124F49">
              <w:rPr>
                <w:rFonts w:cs="Arial"/>
              </w:rPr>
              <w:t xml:space="preserve">Fax: </w:t>
            </w:r>
            <w:r w:rsidRPr="00124F49">
              <w:rPr>
                <w:rFonts w:cs="Arial"/>
                <w:noProof/>
              </w:rPr>
              <w:t>416-640-1089</w:t>
            </w:r>
          </w:p>
          <w:p w:rsidR="007B4720" w:rsidRPr="00124F49" w:rsidRDefault="007B4720" w:rsidP="0005522D">
            <w:pPr>
              <w:ind w:left="153" w:right="153"/>
              <w:rPr>
                <w:rFonts w:cs="Arial"/>
              </w:rPr>
            </w:pPr>
            <w:r w:rsidRPr="00124F49">
              <w:rPr>
                <w:rFonts w:cs="Arial"/>
                <w:noProof/>
              </w:rPr>
              <w:t>lisagoetz@globalive.com</w:t>
            </w:r>
          </w:p>
        </w:tc>
        <w:tc>
          <w:tcPr>
            <w:tcW w:w="5040" w:type="dxa"/>
            <w:gridSpan w:val="2"/>
            <w:vAlign w:val="center"/>
          </w:tcPr>
          <w:p w:rsidR="007B4720" w:rsidRPr="00124F49" w:rsidRDefault="007B4720" w:rsidP="0005522D">
            <w:pPr>
              <w:ind w:left="153" w:right="153"/>
              <w:rPr>
                <w:rFonts w:cs="Arial"/>
              </w:rPr>
            </w:pPr>
            <w:r w:rsidRPr="00124F49">
              <w:rPr>
                <w:rFonts w:cs="Arial"/>
                <w:noProof/>
              </w:rPr>
              <w:t>Gino</w:t>
            </w:r>
            <w:r w:rsidRPr="00124F49">
              <w:rPr>
                <w:rFonts w:cs="Arial"/>
              </w:rPr>
              <w:t xml:space="preserve"> </w:t>
            </w:r>
            <w:r w:rsidRPr="00124F49">
              <w:rPr>
                <w:rFonts w:cs="Arial"/>
                <w:noProof/>
              </w:rPr>
              <w:t>Grandinetti</w:t>
            </w:r>
          </w:p>
          <w:p w:rsidR="007B4720" w:rsidRPr="00124F49" w:rsidRDefault="007B4720" w:rsidP="0005522D">
            <w:pPr>
              <w:ind w:left="153" w:right="153"/>
              <w:rPr>
                <w:rFonts w:cs="Arial"/>
              </w:rPr>
            </w:pPr>
            <w:r w:rsidRPr="00124F49">
              <w:rPr>
                <w:rFonts w:cs="Arial"/>
                <w:noProof/>
              </w:rPr>
              <w:t>Manager - Products &amp; Services</w:t>
            </w:r>
          </w:p>
          <w:p w:rsidR="007B4720" w:rsidRPr="00124F49" w:rsidRDefault="007B4720" w:rsidP="0005522D">
            <w:pPr>
              <w:ind w:left="153" w:right="153"/>
              <w:rPr>
                <w:rFonts w:cs="Arial"/>
              </w:rPr>
            </w:pPr>
            <w:r w:rsidRPr="00124F49">
              <w:rPr>
                <w:rFonts w:cs="Arial"/>
                <w:noProof/>
              </w:rPr>
              <w:t>TELUS</w:t>
            </w:r>
          </w:p>
          <w:p w:rsidR="007B4720" w:rsidRPr="00124F49" w:rsidRDefault="007B4720" w:rsidP="0005522D">
            <w:pPr>
              <w:ind w:left="153" w:right="153"/>
              <w:rPr>
                <w:rFonts w:cs="Arial"/>
              </w:rPr>
            </w:pPr>
            <w:r w:rsidRPr="00124F49">
              <w:rPr>
                <w:rFonts w:cs="Arial"/>
                <w:noProof/>
              </w:rPr>
              <w:t>4535 Canada Way, Floor 03</w:t>
            </w:r>
          </w:p>
          <w:p w:rsidR="007B4720" w:rsidRPr="00124F49" w:rsidRDefault="007B4720" w:rsidP="0005522D">
            <w:pPr>
              <w:ind w:left="153" w:right="153"/>
              <w:rPr>
                <w:rFonts w:cs="Arial"/>
              </w:rPr>
            </w:pPr>
            <w:r w:rsidRPr="00124F49">
              <w:rPr>
                <w:rFonts w:cs="Arial"/>
                <w:noProof/>
              </w:rPr>
              <w:t>Burnaby</w:t>
            </w:r>
            <w:r w:rsidRPr="00124F49">
              <w:rPr>
                <w:rFonts w:cs="Arial"/>
              </w:rPr>
              <w:t xml:space="preserve">, </w:t>
            </w:r>
            <w:r w:rsidRPr="00124F49">
              <w:rPr>
                <w:rFonts w:cs="Arial"/>
                <w:noProof/>
              </w:rPr>
              <w:t>BC</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V5G 1J9</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604-695-4755</w:t>
            </w:r>
          </w:p>
          <w:p w:rsidR="007B4720" w:rsidRPr="00124F49" w:rsidRDefault="007B4720" w:rsidP="0005522D">
            <w:pPr>
              <w:ind w:left="153" w:right="153"/>
              <w:rPr>
                <w:rFonts w:cs="Arial"/>
                <w:lang w:val="fr-CA"/>
              </w:rPr>
            </w:pPr>
            <w:r w:rsidRPr="00124F49">
              <w:rPr>
                <w:rFonts w:cs="Arial"/>
                <w:noProof/>
                <w:lang w:val="fr-CA"/>
              </w:rPr>
              <w:t>gino.grandinetti@telus.com</w:t>
            </w:r>
          </w:p>
        </w:tc>
      </w:tr>
      <w:tr w:rsidR="007B4720" w:rsidRPr="00124F49" w:rsidTr="0005522D">
        <w:trPr>
          <w:gridAfter w:val="1"/>
          <w:wAfter w:w="645" w:type="dxa"/>
          <w:cantSplit/>
          <w:trHeight w:hRule="exact" w:val="2880"/>
        </w:trPr>
        <w:tc>
          <w:tcPr>
            <w:tcW w:w="5040" w:type="dxa"/>
            <w:gridSpan w:val="2"/>
            <w:vAlign w:val="center"/>
          </w:tcPr>
          <w:p w:rsidR="007B4720" w:rsidRPr="00124F49" w:rsidRDefault="007B4720" w:rsidP="0005522D">
            <w:pPr>
              <w:ind w:left="153" w:right="153"/>
              <w:rPr>
                <w:rFonts w:cs="Arial"/>
              </w:rPr>
            </w:pPr>
            <w:r w:rsidRPr="00124F49">
              <w:rPr>
                <w:rFonts w:cs="Arial"/>
                <w:noProof/>
              </w:rPr>
              <w:lastRenderedPageBreak/>
              <w:t>Teresa</w:t>
            </w:r>
            <w:r w:rsidRPr="00124F49">
              <w:rPr>
                <w:rFonts w:cs="Arial"/>
              </w:rPr>
              <w:t xml:space="preserve"> </w:t>
            </w:r>
            <w:r w:rsidRPr="00124F49">
              <w:rPr>
                <w:rFonts w:cs="Arial"/>
                <w:noProof/>
              </w:rPr>
              <w:t>Griffin-Muir</w:t>
            </w:r>
          </w:p>
          <w:p w:rsidR="007B4720" w:rsidRPr="00124F49" w:rsidRDefault="007B4720" w:rsidP="0005522D">
            <w:pPr>
              <w:ind w:left="153" w:right="153"/>
              <w:rPr>
                <w:rFonts w:cs="Arial"/>
              </w:rPr>
            </w:pPr>
            <w:r w:rsidRPr="00124F49">
              <w:rPr>
                <w:rFonts w:cs="Arial"/>
                <w:noProof/>
              </w:rPr>
              <w:t>Vice President. Regulatory Affairs</w:t>
            </w:r>
          </w:p>
          <w:p w:rsidR="007B4720" w:rsidRPr="00124F49" w:rsidRDefault="007B4720" w:rsidP="0005522D">
            <w:pPr>
              <w:ind w:left="153" w:right="153"/>
              <w:rPr>
                <w:rFonts w:cs="Arial"/>
              </w:rPr>
            </w:pPr>
            <w:r w:rsidRPr="00124F49">
              <w:rPr>
                <w:rFonts w:cs="Arial"/>
                <w:noProof/>
              </w:rPr>
              <w:t>MTS Allstream</w:t>
            </w:r>
          </w:p>
          <w:p w:rsidR="007B4720" w:rsidRPr="00124F49" w:rsidRDefault="007B4720" w:rsidP="0005522D">
            <w:pPr>
              <w:ind w:left="153" w:right="153"/>
              <w:rPr>
                <w:rFonts w:cs="Arial"/>
              </w:rPr>
            </w:pPr>
            <w:r w:rsidRPr="00124F49">
              <w:rPr>
                <w:rFonts w:cs="Arial"/>
                <w:noProof/>
              </w:rPr>
              <w:t>45 O'Connor Street, Suite 1400</w:t>
            </w:r>
          </w:p>
          <w:p w:rsidR="007B4720" w:rsidRPr="00124F49" w:rsidRDefault="007B4720" w:rsidP="0005522D">
            <w:pPr>
              <w:ind w:left="153" w:right="153"/>
              <w:rPr>
                <w:rFonts w:cs="Arial"/>
              </w:rPr>
            </w:pPr>
            <w:r w:rsidRPr="00124F49">
              <w:rPr>
                <w:rFonts w:cs="Arial"/>
                <w:noProof/>
              </w:rPr>
              <w:t>Ottawa</w:t>
            </w:r>
            <w:r w:rsidRPr="00124F49">
              <w:rPr>
                <w:rFonts w:cs="Arial"/>
              </w:rPr>
              <w:t xml:space="preserve">, </w:t>
            </w:r>
            <w:r w:rsidRPr="00124F49">
              <w:rPr>
                <w:rFonts w:cs="Arial"/>
                <w:noProof/>
              </w:rPr>
              <w:t>ON</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K1P 1A4</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613-688-8790</w:t>
            </w:r>
          </w:p>
          <w:p w:rsidR="007B4720" w:rsidRPr="00124F49" w:rsidRDefault="007B4720" w:rsidP="0005522D">
            <w:pPr>
              <w:ind w:left="153" w:right="153"/>
              <w:rPr>
                <w:rFonts w:cs="Arial"/>
              </w:rPr>
            </w:pPr>
            <w:r w:rsidRPr="00124F49">
              <w:rPr>
                <w:rFonts w:cs="Arial"/>
              </w:rPr>
              <w:t xml:space="preserve">Fax: </w:t>
            </w:r>
            <w:r w:rsidRPr="00124F49">
              <w:rPr>
                <w:rFonts w:cs="Arial"/>
                <w:noProof/>
              </w:rPr>
              <w:t>613-688-8303</w:t>
            </w:r>
          </w:p>
          <w:p w:rsidR="007B4720" w:rsidRPr="00124F49" w:rsidRDefault="007B4720" w:rsidP="0005522D">
            <w:pPr>
              <w:ind w:left="153" w:right="153"/>
              <w:rPr>
                <w:rFonts w:cs="Arial"/>
              </w:rPr>
            </w:pPr>
            <w:r w:rsidRPr="00124F49">
              <w:rPr>
                <w:rFonts w:cs="Arial"/>
                <w:noProof/>
              </w:rPr>
              <w:t>iworkstation@mtsallstream.com</w:t>
            </w:r>
          </w:p>
        </w:tc>
        <w:tc>
          <w:tcPr>
            <w:tcW w:w="5040" w:type="dxa"/>
            <w:gridSpan w:val="2"/>
            <w:vAlign w:val="center"/>
          </w:tcPr>
          <w:p w:rsidR="007B4720" w:rsidRPr="00124F49" w:rsidRDefault="007B4720" w:rsidP="0005522D">
            <w:pPr>
              <w:ind w:left="153" w:right="153"/>
              <w:rPr>
                <w:rFonts w:cs="Arial"/>
              </w:rPr>
            </w:pPr>
            <w:r w:rsidRPr="00124F49">
              <w:rPr>
                <w:rFonts w:cs="Arial"/>
                <w:noProof/>
              </w:rPr>
              <w:t>Shawn</w:t>
            </w:r>
            <w:r w:rsidRPr="00124F49">
              <w:rPr>
                <w:rFonts w:cs="Arial"/>
              </w:rPr>
              <w:t xml:space="preserve"> </w:t>
            </w:r>
            <w:r w:rsidRPr="00124F49">
              <w:rPr>
                <w:rFonts w:cs="Arial"/>
                <w:noProof/>
              </w:rPr>
              <w:t>Hall</w:t>
            </w:r>
          </w:p>
          <w:p w:rsidR="007B4720" w:rsidRPr="00124F49" w:rsidRDefault="007B4720" w:rsidP="0005522D">
            <w:pPr>
              <w:ind w:left="153" w:right="153"/>
              <w:rPr>
                <w:rFonts w:cs="Arial"/>
              </w:rPr>
            </w:pPr>
            <w:r w:rsidRPr="00124F49">
              <w:rPr>
                <w:rFonts w:cs="Arial"/>
                <w:noProof/>
              </w:rPr>
              <w:t>Sr Communications Manager, Corporate Communications</w:t>
            </w:r>
          </w:p>
          <w:p w:rsidR="007B4720" w:rsidRPr="00124F49" w:rsidRDefault="007B4720" w:rsidP="0005522D">
            <w:pPr>
              <w:ind w:left="153" w:right="153"/>
              <w:rPr>
                <w:rFonts w:cs="Arial"/>
              </w:rPr>
            </w:pPr>
            <w:r w:rsidRPr="00124F49">
              <w:rPr>
                <w:rFonts w:cs="Arial"/>
                <w:noProof/>
              </w:rPr>
              <w:t>TELUS</w:t>
            </w:r>
          </w:p>
          <w:p w:rsidR="007B4720" w:rsidRPr="00124F49" w:rsidRDefault="007B4720" w:rsidP="0005522D">
            <w:pPr>
              <w:ind w:left="153" w:right="153"/>
              <w:rPr>
                <w:rFonts w:cs="Arial"/>
              </w:rPr>
            </w:pPr>
            <w:r w:rsidRPr="00124F49">
              <w:rPr>
                <w:rFonts w:cs="Arial"/>
                <w:noProof/>
              </w:rPr>
              <w:t>555 Robson Street, Floor 3</w:t>
            </w:r>
          </w:p>
          <w:p w:rsidR="007B4720" w:rsidRPr="00124F49" w:rsidRDefault="007B4720" w:rsidP="0005522D">
            <w:pPr>
              <w:ind w:left="153" w:right="153"/>
              <w:rPr>
                <w:rFonts w:cs="Arial"/>
              </w:rPr>
            </w:pPr>
            <w:r w:rsidRPr="00124F49">
              <w:rPr>
                <w:rFonts w:cs="Arial"/>
                <w:noProof/>
              </w:rPr>
              <w:t>Vancouver</w:t>
            </w:r>
            <w:r w:rsidRPr="00124F49">
              <w:rPr>
                <w:rFonts w:cs="Arial"/>
              </w:rPr>
              <w:t xml:space="preserve">, </w:t>
            </w:r>
            <w:r w:rsidRPr="00124F49">
              <w:rPr>
                <w:rFonts w:cs="Arial"/>
                <w:noProof/>
              </w:rPr>
              <w:t>BC</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V6B 3K9</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604-697-8176</w:t>
            </w:r>
          </w:p>
          <w:p w:rsidR="007B4720" w:rsidRPr="00124F49" w:rsidRDefault="007B4720" w:rsidP="0005522D">
            <w:pPr>
              <w:ind w:left="153" w:right="153"/>
              <w:rPr>
                <w:rFonts w:cs="Arial"/>
                <w:lang w:val="fr-CA"/>
              </w:rPr>
            </w:pPr>
            <w:r w:rsidRPr="00124F49">
              <w:rPr>
                <w:rFonts w:cs="Arial"/>
                <w:lang w:val="fr-CA"/>
              </w:rPr>
              <w:t xml:space="preserve">Fax: </w:t>
            </w:r>
            <w:r w:rsidRPr="00124F49">
              <w:rPr>
                <w:rFonts w:cs="Arial"/>
                <w:noProof/>
                <w:lang w:val="fr-CA"/>
              </w:rPr>
              <w:t>604-331-8199</w:t>
            </w:r>
          </w:p>
          <w:p w:rsidR="007B4720" w:rsidRPr="00124F49" w:rsidRDefault="007B4720" w:rsidP="0005522D">
            <w:pPr>
              <w:ind w:left="153" w:right="153"/>
              <w:rPr>
                <w:rFonts w:cs="Arial"/>
                <w:lang w:val="fr-CA"/>
              </w:rPr>
            </w:pPr>
            <w:r w:rsidRPr="00124F49">
              <w:rPr>
                <w:rFonts w:cs="Arial"/>
                <w:noProof/>
                <w:lang w:val="fr-CA"/>
              </w:rPr>
              <w:t>shawn.hall@telus.com</w:t>
            </w:r>
          </w:p>
        </w:tc>
      </w:tr>
      <w:tr w:rsidR="007B4720" w:rsidRPr="00124F49" w:rsidTr="0005522D">
        <w:trPr>
          <w:gridAfter w:val="1"/>
          <w:wAfter w:w="645" w:type="dxa"/>
          <w:cantSplit/>
          <w:trHeight w:hRule="exact" w:val="2880"/>
        </w:trPr>
        <w:tc>
          <w:tcPr>
            <w:tcW w:w="5040" w:type="dxa"/>
            <w:gridSpan w:val="2"/>
            <w:vAlign w:val="center"/>
          </w:tcPr>
          <w:p w:rsidR="007B4720" w:rsidRPr="00124F49" w:rsidRDefault="007B4720" w:rsidP="0005522D">
            <w:pPr>
              <w:ind w:left="153" w:right="153"/>
              <w:rPr>
                <w:rFonts w:cs="Arial"/>
              </w:rPr>
            </w:pPr>
            <w:r w:rsidRPr="00124F49">
              <w:rPr>
                <w:rFonts w:cs="Arial"/>
                <w:noProof/>
              </w:rPr>
              <w:t>Marian</w:t>
            </w:r>
            <w:r w:rsidRPr="00124F49">
              <w:rPr>
                <w:rFonts w:cs="Arial"/>
              </w:rPr>
              <w:t xml:space="preserve"> </w:t>
            </w:r>
            <w:r w:rsidRPr="00124F49">
              <w:rPr>
                <w:rFonts w:cs="Arial"/>
                <w:noProof/>
              </w:rPr>
              <w:t>Hearn</w:t>
            </w:r>
          </w:p>
          <w:p w:rsidR="007B4720" w:rsidRPr="00124F49" w:rsidRDefault="007B4720" w:rsidP="0005522D">
            <w:pPr>
              <w:ind w:left="153" w:right="153"/>
              <w:rPr>
                <w:rFonts w:cs="Arial"/>
              </w:rPr>
            </w:pPr>
            <w:r w:rsidRPr="00124F49">
              <w:rPr>
                <w:rFonts w:cs="Arial"/>
                <w:noProof/>
              </w:rPr>
              <w:t>Project Executive</w:t>
            </w:r>
          </w:p>
          <w:p w:rsidR="007B4720" w:rsidRPr="00124F49" w:rsidRDefault="007B4720" w:rsidP="0005522D">
            <w:pPr>
              <w:ind w:left="153" w:right="153"/>
              <w:rPr>
                <w:rFonts w:cs="Arial"/>
              </w:rPr>
            </w:pPr>
            <w:r w:rsidRPr="00124F49">
              <w:rPr>
                <w:rFonts w:cs="Arial"/>
                <w:noProof/>
              </w:rPr>
              <w:t>Canadian LNP Consortium Inc.</w:t>
            </w:r>
          </w:p>
          <w:p w:rsidR="007B4720" w:rsidRPr="00124F49" w:rsidRDefault="007B4720" w:rsidP="0005522D">
            <w:pPr>
              <w:ind w:left="153" w:right="153"/>
              <w:rPr>
                <w:rFonts w:cs="Arial"/>
              </w:rPr>
            </w:pPr>
            <w:r w:rsidRPr="00124F49">
              <w:rPr>
                <w:rFonts w:cs="Arial"/>
                <w:noProof/>
              </w:rPr>
              <w:t>350 Palladium Drive, Suite 208</w:t>
            </w:r>
          </w:p>
          <w:p w:rsidR="007B4720" w:rsidRPr="00124F49" w:rsidRDefault="007B4720" w:rsidP="0005522D">
            <w:pPr>
              <w:ind w:left="153" w:right="153"/>
              <w:rPr>
                <w:rFonts w:cs="Arial"/>
              </w:rPr>
            </w:pPr>
            <w:r w:rsidRPr="00124F49">
              <w:rPr>
                <w:rFonts w:cs="Arial"/>
                <w:noProof/>
              </w:rPr>
              <w:t>Kanata</w:t>
            </w:r>
            <w:r w:rsidRPr="00124F49">
              <w:rPr>
                <w:rFonts w:cs="Arial"/>
              </w:rPr>
              <w:t xml:space="preserve">, </w:t>
            </w:r>
            <w:r w:rsidRPr="00124F49">
              <w:rPr>
                <w:rFonts w:cs="Arial"/>
                <w:noProof/>
              </w:rPr>
              <w:t>ON</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K2V 1A8</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613-287-0225</w:t>
            </w:r>
          </w:p>
          <w:p w:rsidR="007B4720" w:rsidRPr="00124F49" w:rsidRDefault="007B4720" w:rsidP="0005522D">
            <w:pPr>
              <w:ind w:left="153" w:right="153"/>
              <w:rPr>
                <w:rFonts w:cs="Arial"/>
                <w:lang w:val="fr-CA"/>
              </w:rPr>
            </w:pPr>
            <w:r w:rsidRPr="00124F49">
              <w:rPr>
                <w:rFonts w:cs="Arial"/>
                <w:lang w:val="fr-CA"/>
              </w:rPr>
              <w:t xml:space="preserve">Fax: </w:t>
            </w:r>
            <w:r w:rsidRPr="00124F49">
              <w:rPr>
                <w:rFonts w:cs="Arial"/>
                <w:noProof/>
                <w:lang w:val="fr-CA"/>
              </w:rPr>
              <w:t>800-406-9250</w:t>
            </w:r>
          </w:p>
          <w:p w:rsidR="007B4720" w:rsidRPr="00124F49" w:rsidRDefault="007B4720" w:rsidP="0005522D">
            <w:pPr>
              <w:ind w:left="153" w:right="153"/>
              <w:rPr>
                <w:rFonts w:cs="Arial"/>
                <w:lang w:val="fr-CA"/>
              </w:rPr>
            </w:pPr>
            <w:r w:rsidRPr="00124F49">
              <w:rPr>
                <w:rFonts w:cs="Arial"/>
                <w:noProof/>
                <w:lang w:val="fr-CA"/>
              </w:rPr>
              <w:t>marian.hearn@clnpc.ca</w:t>
            </w:r>
          </w:p>
        </w:tc>
        <w:tc>
          <w:tcPr>
            <w:tcW w:w="5040" w:type="dxa"/>
            <w:gridSpan w:val="2"/>
            <w:vAlign w:val="center"/>
          </w:tcPr>
          <w:p w:rsidR="007B4720" w:rsidRPr="00124F49" w:rsidRDefault="007B4720" w:rsidP="0005522D">
            <w:pPr>
              <w:ind w:left="153" w:right="153"/>
              <w:rPr>
                <w:rFonts w:cs="Arial"/>
              </w:rPr>
            </w:pPr>
            <w:r w:rsidRPr="00124F49">
              <w:rPr>
                <w:rFonts w:cs="Arial"/>
                <w:noProof/>
              </w:rPr>
              <w:t>Pierre-Luc</w:t>
            </w:r>
            <w:r w:rsidRPr="00124F49">
              <w:rPr>
                <w:rFonts w:cs="Arial"/>
              </w:rPr>
              <w:t xml:space="preserve"> </w:t>
            </w:r>
            <w:r w:rsidRPr="00124F49">
              <w:rPr>
                <w:rFonts w:cs="Arial"/>
                <w:noProof/>
              </w:rPr>
              <w:t>Hebert</w:t>
            </w:r>
          </w:p>
          <w:p w:rsidR="007B4720" w:rsidRPr="00124F49" w:rsidRDefault="007B4720" w:rsidP="0005522D">
            <w:pPr>
              <w:ind w:left="153" w:right="153"/>
              <w:rPr>
                <w:rFonts w:cs="Arial"/>
              </w:rPr>
            </w:pPr>
            <w:r w:rsidRPr="00124F49">
              <w:rPr>
                <w:rFonts w:cs="Arial"/>
                <w:noProof/>
              </w:rPr>
              <w:t>Assistant General Counsel</w:t>
            </w:r>
          </w:p>
          <w:p w:rsidR="007B4720" w:rsidRPr="00124F49" w:rsidRDefault="007B4720" w:rsidP="0005522D">
            <w:pPr>
              <w:ind w:left="153" w:right="153"/>
              <w:rPr>
                <w:rFonts w:cs="Arial"/>
              </w:rPr>
            </w:pPr>
            <w:r w:rsidRPr="00124F49">
              <w:rPr>
                <w:rFonts w:cs="Arial"/>
                <w:noProof/>
              </w:rPr>
              <w:t>Bell Canada</w:t>
            </w:r>
          </w:p>
          <w:p w:rsidR="007B4720" w:rsidRPr="00124F49" w:rsidRDefault="007B4720" w:rsidP="0005522D">
            <w:pPr>
              <w:ind w:left="153" w:right="153"/>
              <w:rPr>
                <w:rFonts w:cs="Arial"/>
              </w:rPr>
            </w:pPr>
            <w:r w:rsidRPr="00124F49">
              <w:rPr>
                <w:rFonts w:cs="Arial"/>
                <w:noProof/>
              </w:rPr>
              <w:t>160 Elgin St.</w:t>
            </w:r>
          </w:p>
          <w:p w:rsidR="007B4720" w:rsidRPr="00124F49" w:rsidRDefault="007B4720" w:rsidP="0005522D">
            <w:pPr>
              <w:ind w:left="153" w:right="153"/>
              <w:rPr>
                <w:rFonts w:cs="Arial"/>
              </w:rPr>
            </w:pPr>
            <w:r w:rsidRPr="00124F49">
              <w:rPr>
                <w:rFonts w:cs="Arial"/>
                <w:noProof/>
              </w:rPr>
              <w:t>Ottawa</w:t>
            </w:r>
            <w:r w:rsidRPr="00124F49">
              <w:rPr>
                <w:rFonts w:cs="Arial"/>
              </w:rPr>
              <w:t xml:space="preserve">, </w:t>
            </w:r>
            <w:r w:rsidRPr="00124F49">
              <w:rPr>
                <w:rFonts w:cs="Arial"/>
                <w:noProof/>
              </w:rPr>
              <w:t>ON</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K1G 3J4</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613-785-6363</w:t>
            </w:r>
          </w:p>
          <w:p w:rsidR="007B4720" w:rsidRPr="00124F49" w:rsidRDefault="007B4720" w:rsidP="0005522D">
            <w:pPr>
              <w:ind w:left="153" w:right="153"/>
              <w:rPr>
                <w:rFonts w:cs="Arial"/>
              </w:rPr>
            </w:pPr>
            <w:r w:rsidRPr="00124F49">
              <w:rPr>
                <w:rFonts w:cs="Arial"/>
                <w:noProof/>
              </w:rPr>
              <w:t>p.l.hebert@bell.ca</w:t>
            </w:r>
          </w:p>
        </w:tc>
      </w:tr>
      <w:tr w:rsidR="007B4720" w:rsidRPr="00124F49" w:rsidTr="0005522D">
        <w:trPr>
          <w:gridAfter w:val="1"/>
          <w:wAfter w:w="645" w:type="dxa"/>
          <w:cantSplit/>
          <w:trHeight w:hRule="exact" w:val="2880"/>
        </w:trPr>
        <w:tc>
          <w:tcPr>
            <w:tcW w:w="5040" w:type="dxa"/>
            <w:gridSpan w:val="2"/>
            <w:vAlign w:val="center"/>
          </w:tcPr>
          <w:p w:rsidR="007B4720" w:rsidRPr="00124F49" w:rsidRDefault="007B4720" w:rsidP="0005522D">
            <w:pPr>
              <w:ind w:left="153" w:right="153"/>
              <w:rPr>
                <w:rFonts w:cs="Arial"/>
              </w:rPr>
            </w:pPr>
            <w:r w:rsidRPr="00124F49">
              <w:rPr>
                <w:rFonts w:cs="Arial"/>
                <w:noProof/>
              </w:rPr>
              <w:t>Lynne</w:t>
            </w:r>
            <w:r w:rsidRPr="00124F49">
              <w:rPr>
                <w:rFonts w:cs="Arial"/>
              </w:rPr>
              <w:t xml:space="preserve"> </w:t>
            </w:r>
            <w:r w:rsidRPr="00124F49">
              <w:rPr>
                <w:rFonts w:cs="Arial"/>
                <w:noProof/>
              </w:rPr>
              <w:t>Hewitson</w:t>
            </w:r>
          </w:p>
          <w:p w:rsidR="007B4720" w:rsidRPr="00124F49" w:rsidRDefault="007B4720" w:rsidP="0005522D">
            <w:pPr>
              <w:ind w:left="153" w:right="153"/>
              <w:rPr>
                <w:rFonts w:cs="Arial"/>
              </w:rPr>
            </w:pPr>
            <w:r w:rsidRPr="00124F49">
              <w:rPr>
                <w:rFonts w:cs="Arial"/>
                <w:noProof/>
              </w:rPr>
              <w:t>Membership Manager</w:t>
            </w:r>
          </w:p>
          <w:p w:rsidR="007B4720" w:rsidRPr="00124F49" w:rsidRDefault="007B4720" w:rsidP="0005522D">
            <w:pPr>
              <w:ind w:left="153" w:right="153"/>
              <w:rPr>
                <w:rFonts w:cs="Arial"/>
              </w:rPr>
            </w:pPr>
            <w:r w:rsidRPr="00124F49">
              <w:rPr>
                <w:rFonts w:cs="Arial"/>
                <w:noProof/>
              </w:rPr>
              <w:t>Canadian Security Association (CANASA)</w:t>
            </w:r>
          </w:p>
          <w:p w:rsidR="007B4720" w:rsidRPr="00124F49" w:rsidRDefault="007B4720" w:rsidP="0005522D">
            <w:pPr>
              <w:ind w:left="153" w:right="153"/>
              <w:rPr>
                <w:rFonts w:cs="Arial"/>
              </w:rPr>
            </w:pPr>
            <w:r w:rsidRPr="00124F49">
              <w:rPr>
                <w:rFonts w:cs="Arial"/>
                <w:noProof/>
              </w:rPr>
              <w:t>610 Alden Road</w:t>
            </w:r>
          </w:p>
          <w:p w:rsidR="007B4720" w:rsidRPr="00124F49" w:rsidRDefault="007B4720" w:rsidP="0005522D">
            <w:pPr>
              <w:ind w:left="153" w:right="153"/>
              <w:rPr>
                <w:rFonts w:cs="Arial"/>
              </w:rPr>
            </w:pPr>
            <w:r w:rsidRPr="00124F49">
              <w:rPr>
                <w:rFonts w:cs="Arial"/>
                <w:noProof/>
              </w:rPr>
              <w:t>Markham</w:t>
            </w:r>
            <w:r w:rsidRPr="00124F49">
              <w:rPr>
                <w:rFonts w:cs="Arial"/>
              </w:rPr>
              <w:t xml:space="preserve">, </w:t>
            </w:r>
            <w:r w:rsidRPr="00124F49">
              <w:rPr>
                <w:rFonts w:cs="Arial"/>
                <w:noProof/>
              </w:rPr>
              <w:t>ON</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L3R 9Z1</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905-513-0622 ext 223</w:t>
            </w:r>
          </w:p>
          <w:p w:rsidR="007B4720" w:rsidRPr="00124F49" w:rsidRDefault="007B4720" w:rsidP="0005522D">
            <w:pPr>
              <w:ind w:left="153" w:right="153"/>
              <w:rPr>
                <w:rFonts w:cs="Arial"/>
              </w:rPr>
            </w:pPr>
            <w:r w:rsidRPr="00124F49">
              <w:rPr>
                <w:rFonts w:cs="Arial"/>
              </w:rPr>
              <w:t xml:space="preserve">Fax: </w:t>
            </w:r>
            <w:r w:rsidRPr="00124F49">
              <w:rPr>
                <w:rFonts w:cs="Arial"/>
                <w:noProof/>
              </w:rPr>
              <w:t>905-513-0624</w:t>
            </w:r>
          </w:p>
          <w:p w:rsidR="007B4720" w:rsidRPr="00124F49" w:rsidRDefault="007B4720" w:rsidP="0005522D">
            <w:pPr>
              <w:ind w:left="153" w:right="153"/>
              <w:rPr>
                <w:rFonts w:cs="Arial"/>
              </w:rPr>
            </w:pPr>
            <w:r w:rsidRPr="00124F49">
              <w:rPr>
                <w:rFonts w:cs="Arial"/>
                <w:noProof/>
              </w:rPr>
              <w:t>membership@canasa.org</w:t>
            </w:r>
          </w:p>
        </w:tc>
        <w:tc>
          <w:tcPr>
            <w:tcW w:w="5040" w:type="dxa"/>
            <w:gridSpan w:val="2"/>
            <w:vAlign w:val="center"/>
          </w:tcPr>
          <w:p w:rsidR="007B4720" w:rsidRPr="00124F49" w:rsidRDefault="007B4720" w:rsidP="0005522D">
            <w:pPr>
              <w:ind w:left="153" w:right="153"/>
              <w:rPr>
                <w:rFonts w:cs="Arial"/>
              </w:rPr>
            </w:pPr>
            <w:r w:rsidRPr="00124F49">
              <w:rPr>
                <w:rFonts w:cs="Arial"/>
                <w:noProof/>
              </w:rPr>
              <w:t>Larry</w:t>
            </w:r>
            <w:r w:rsidRPr="00124F49">
              <w:rPr>
                <w:rFonts w:cs="Arial"/>
              </w:rPr>
              <w:t xml:space="preserve"> </w:t>
            </w:r>
            <w:r w:rsidRPr="00124F49">
              <w:rPr>
                <w:rFonts w:cs="Arial"/>
                <w:noProof/>
              </w:rPr>
              <w:t>Hishon</w:t>
            </w:r>
          </w:p>
          <w:p w:rsidR="007B4720" w:rsidRPr="00124F49" w:rsidRDefault="007B4720" w:rsidP="0005522D">
            <w:pPr>
              <w:ind w:left="153" w:right="153"/>
              <w:rPr>
                <w:rFonts w:cs="Arial"/>
              </w:rPr>
            </w:pPr>
            <w:r w:rsidRPr="00124F49">
              <w:rPr>
                <w:rFonts w:cs="Arial"/>
                <w:noProof/>
              </w:rPr>
              <w:t>Vice-President Business Development</w:t>
            </w:r>
          </w:p>
          <w:p w:rsidR="007B4720" w:rsidRPr="00124F49" w:rsidRDefault="007B4720" w:rsidP="0005522D">
            <w:pPr>
              <w:ind w:left="153" w:right="153"/>
              <w:rPr>
                <w:rFonts w:cs="Arial"/>
              </w:rPr>
            </w:pPr>
            <w:r w:rsidRPr="00124F49">
              <w:rPr>
                <w:rFonts w:cs="Arial"/>
                <w:noProof/>
              </w:rPr>
              <w:t>Fibernetics Corporation</w:t>
            </w:r>
          </w:p>
          <w:p w:rsidR="007B4720" w:rsidRPr="00124F49" w:rsidRDefault="007B4720" w:rsidP="0005522D">
            <w:pPr>
              <w:ind w:left="153" w:right="153"/>
              <w:rPr>
                <w:rFonts w:cs="Arial"/>
              </w:rPr>
            </w:pPr>
            <w:r w:rsidRPr="00124F49">
              <w:rPr>
                <w:rFonts w:cs="Arial"/>
                <w:noProof/>
              </w:rPr>
              <w:t>583 Eastgate Walk</w:t>
            </w:r>
          </w:p>
          <w:p w:rsidR="007B4720" w:rsidRPr="00124F49" w:rsidRDefault="007B4720" w:rsidP="0005522D">
            <w:pPr>
              <w:ind w:left="153" w:right="153"/>
              <w:rPr>
                <w:rFonts w:cs="Arial"/>
              </w:rPr>
            </w:pPr>
            <w:r w:rsidRPr="00124F49">
              <w:rPr>
                <w:rFonts w:cs="Arial"/>
                <w:noProof/>
              </w:rPr>
              <w:t>Waterloo</w:t>
            </w:r>
            <w:r w:rsidRPr="00124F49">
              <w:rPr>
                <w:rFonts w:cs="Arial"/>
              </w:rPr>
              <w:t xml:space="preserve">, </w:t>
            </w:r>
            <w:r w:rsidRPr="00124F49">
              <w:rPr>
                <w:rFonts w:cs="Arial"/>
                <w:noProof/>
              </w:rPr>
              <w:t>ON</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N2K 2V9</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519-571-7433</w:t>
            </w:r>
          </w:p>
          <w:p w:rsidR="007B4720" w:rsidRPr="00124F49" w:rsidRDefault="007B4720" w:rsidP="0005522D">
            <w:pPr>
              <w:ind w:left="153" w:right="153"/>
              <w:rPr>
                <w:rFonts w:cs="Arial"/>
              </w:rPr>
            </w:pPr>
            <w:r w:rsidRPr="00124F49">
              <w:rPr>
                <w:rFonts w:cs="Arial"/>
              </w:rPr>
              <w:t xml:space="preserve">Fax: </w:t>
            </w:r>
            <w:r w:rsidRPr="00124F49">
              <w:rPr>
                <w:rFonts w:cs="Arial"/>
                <w:noProof/>
              </w:rPr>
              <w:t>519-772-5014</w:t>
            </w:r>
          </w:p>
          <w:p w:rsidR="007B4720" w:rsidRPr="00124F49" w:rsidRDefault="007B4720" w:rsidP="0005522D">
            <w:pPr>
              <w:ind w:left="153" w:right="153"/>
              <w:rPr>
                <w:rFonts w:cs="Arial"/>
              </w:rPr>
            </w:pPr>
            <w:r w:rsidRPr="00124F49">
              <w:rPr>
                <w:rFonts w:cs="Arial"/>
                <w:noProof/>
              </w:rPr>
              <w:t>lhishon@fibernetics.ca</w:t>
            </w:r>
          </w:p>
        </w:tc>
      </w:tr>
      <w:tr w:rsidR="007B4720" w:rsidRPr="00124F49" w:rsidTr="0005522D">
        <w:trPr>
          <w:gridAfter w:val="1"/>
          <w:wAfter w:w="645" w:type="dxa"/>
          <w:cantSplit/>
          <w:trHeight w:hRule="exact" w:val="2880"/>
        </w:trPr>
        <w:tc>
          <w:tcPr>
            <w:tcW w:w="5040" w:type="dxa"/>
            <w:gridSpan w:val="2"/>
            <w:vAlign w:val="center"/>
          </w:tcPr>
          <w:p w:rsidR="007B4720" w:rsidRPr="00124F49" w:rsidRDefault="007B4720" w:rsidP="0005522D">
            <w:pPr>
              <w:ind w:left="153" w:right="153"/>
              <w:rPr>
                <w:rFonts w:cs="Arial"/>
              </w:rPr>
            </w:pPr>
            <w:r w:rsidRPr="00124F49">
              <w:rPr>
                <w:rFonts w:cs="Arial"/>
                <w:noProof/>
              </w:rPr>
              <w:t>Steven</w:t>
            </w:r>
            <w:r w:rsidRPr="00124F49">
              <w:rPr>
                <w:rFonts w:cs="Arial"/>
              </w:rPr>
              <w:t xml:space="preserve"> </w:t>
            </w:r>
            <w:r w:rsidRPr="00124F49">
              <w:rPr>
                <w:rFonts w:cs="Arial"/>
                <w:noProof/>
              </w:rPr>
              <w:t>Hrabok</w:t>
            </w:r>
          </w:p>
          <w:p w:rsidR="007B4720" w:rsidRPr="00124F49" w:rsidRDefault="007B4720" w:rsidP="0005522D">
            <w:pPr>
              <w:ind w:left="153" w:right="153"/>
              <w:rPr>
                <w:rFonts w:cs="Arial"/>
              </w:rPr>
            </w:pPr>
            <w:r w:rsidRPr="00124F49">
              <w:rPr>
                <w:rFonts w:cs="Arial"/>
                <w:noProof/>
              </w:rPr>
              <w:t>Product Specialist - Digital Phone</w:t>
            </w:r>
          </w:p>
          <w:p w:rsidR="007B4720" w:rsidRPr="00124F49" w:rsidRDefault="007B4720" w:rsidP="0005522D">
            <w:pPr>
              <w:ind w:left="153" w:right="153"/>
              <w:rPr>
                <w:rFonts w:cs="Arial"/>
              </w:rPr>
            </w:pPr>
            <w:r w:rsidRPr="00124F49">
              <w:rPr>
                <w:rFonts w:cs="Arial"/>
                <w:noProof/>
              </w:rPr>
              <w:t>Shaw</w:t>
            </w:r>
          </w:p>
          <w:p w:rsidR="007B4720" w:rsidRPr="00124F49" w:rsidRDefault="007B4720" w:rsidP="0005522D">
            <w:pPr>
              <w:ind w:left="153" w:right="153"/>
              <w:rPr>
                <w:rFonts w:cs="Arial"/>
              </w:rPr>
            </w:pPr>
            <w:r w:rsidRPr="00124F49">
              <w:rPr>
                <w:rFonts w:cs="Arial"/>
                <w:noProof/>
              </w:rPr>
              <w:t>Suite 800, 630 - 3rd Ave SW</w:t>
            </w:r>
          </w:p>
          <w:p w:rsidR="007B4720" w:rsidRPr="00124F49" w:rsidRDefault="007B4720" w:rsidP="0005522D">
            <w:pPr>
              <w:ind w:left="153" w:right="153"/>
              <w:rPr>
                <w:rFonts w:cs="Arial"/>
              </w:rPr>
            </w:pPr>
            <w:r w:rsidRPr="00124F49">
              <w:rPr>
                <w:rFonts w:cs="Arial"/>
                <w:noProof/>
              </w:rPr>
              <w:t>Calgary</w:t>
            </w:r>
            <w:r w:rsidRPr="00124F49">
              <w:rPr>
                <w:rFonts w:cs="Arial"/>
              </w:rPr>
              <w:t xml:space="preserve">, </w:t>
            </w:r>
            <w:r w:rsidRPr="00124F49">
              <w:rPr>
                <w:rFonts w:cs="Arial"/>
                <w:noProof/>
              </w:rPr>
              <w:t>AB</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T2P 4L4</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403-234-6284</w:t>
            </w:r>
          </w:p>
          <w:p w:rsidR="007B4720" w:rsidRPr="00124F49" w:rsidRDefault="007B4720" w:rsidP="0005522D">
            <w:pPr>
              <w:ind w:left="153" w:right="153"/>
              <w:rPr>
                <w:rFonts w:cs="Arial"/>
              </w:rPr>
            </w:pPr>
            <w:r w:rsidRPr="00124F49">
              <w:rPr>
                <w:rFonts w:cs="Arial"/>
              </w:rPr>
              <w:t xml:space="preserve">Fax: </w:t>
            </w:r>
            <w:r w:rsidRPr="00124F49">
              <w:rPr>
                <w:rFonts w:cs="Arial"/>
                <w:noProof/>
              </w:rPr>
              <w:t>403-750-6969</w:t>
            </w:r>
          </w:p>
          <w:p w:rsidR="007B4720" w:rsidRPr="00124F49" w:rsidRDefault="007B4720" w:rsidP="0005522D">
            <w:pPr>
              <w:ind w:left="153" w:right="153"/>
              <w:rPr>
                <w:rFonts w:cs="Arial"/>
              </w:rPr>
            </w:pPr>
            <w:r w:rsidRPr="00124F49">
              <w:rPr>
                <w:rFonts w:cs="Arial"/>
                <w:noProof/>
              </w:rPr>
              <w:t>dp-tnadmin@sjrb.ca</w:t>
            </w:r>
          </w:p>
        </w:tc>
        <w:tc>
          <w:tcPr>
            <w:tcW w:w="5040" w:type="dxa"/>
            <w:gridSpan w:val="2"/>
            <w:vAlign w:val="center"/>
          </w:tcPr>
          <w:p w:rsidR="007B4720" w:rsidRPr="00124F49" w:rsidRDefault="007B4720" w:rsidP="0005522D">
            <w:pPr>
              <w:ind w:left="153" w:right="153"/>
              <w:rPr>
                <w:rFonts w:cs="Arial"/>
                <w:lang w:val="fr-CA"/>
              </w:rPr>
            </w:pPr>
            <w:r w:rsidRPr="00124F49">
              <w:rPr>
                <w:rFonts w:cs="Arial"/>
                <w:noProof/>
                <w:lang w:val="fr-CA"/>
              </w:rPr>
              <w:t>Jasdev</w:t>
            </w:r>
            <w:r w:rsidRPr="00124F49">
              <w:rPr>
                <w:rFonts w:cs="Arial"/>
                <w:lang w:val="fr-CA"/>
              </w:rPr>
              <w:t xml:space="preserve"> </w:t>
            </w:r>
            <w:r w:rsidRPr="00124F49">
              <w:rPr>
                <w:rFonts w:cs="Arial"/>
                <w:noProof/>
                <w:lang w:val="fr-CA"/>
              </w:rPr>
              <w:t>Kalsi</w:t>
            </w:r>
          </w:p>
          <w:p w:rsidR="007B4720" w:rsidRPr="00124F49" w:rsidRDefault="007B4720" w:rsidP="0005522D">
            <w:pPr>
              <w:ind w:left="153" w:right="153"/>
              <w:rPr>
                <w:rFonts w:cs="Arial"/>
                <w:lang w:val="fr-CA"/>
              </w:rPr>
            </w:pPr>
            <w:r w:rsidRPr="00124F49">
              <w:rPr>
                <w:rFonts w:cs="Arial"/>
                <w:noProof/>
                <w:lang w:val="fr-CA"/>
              </w:rPr>
              <w:t>Facilities Coordinator</w:t>
            </w:r>
          </w:p>
          <w:p w:rsidR="007B4720" w:rsidRPr="00124F49" w:rsidRDefault="007B4720" w:rsidP="0005522D">
            <w:pPr>
              <w:ind w:left="153" w:right="153"/>
              <w:rPr>
                <w:rFonts w:cs="Arial"/>
                <w:lang w:val="fr-CA"/>
              </w:rPr>
            </w:pPr>
            <w:r w:rsidRPr="00124F49">
              <w:rPr>
                <w:rFonts w:cs="Arial"/>
                <w:noProof/>
                <w:lang w:val="fr-CA"/>
              </w:rPr>
              <w:t>Rogers Communications</w:t>
            </w:r>
          </w:p>
          <w:p w:rsidR="007B4720" w:rsidRPr="00124F49" w:rsidRDefault="007B4720" w:rsidP="0005522D">
            <w:pPr>
              <w:ind w:left="153" w:right="153"/>
              <w:rPr>
                <w:rFonts w:cs="Arial"/>
                <w:lang w:val="fr-CA"/>
              </w:rPr>
            </w:pPr>
            <w:r w:rsidRPr="00124F49">
              <w:rPr>
                <w:rFonts w:cs="Arial"/>
                <w:noProof/>
                <w:lang w:val="fr-CA"/>
              </w:rPr>
              <w:t>800 de la Gauchetiere St West Suite 4000</w:t>
            </w:r>
          </w:p>
          <w:p w:rsidR="007B4720" w:rsidRPr="00124F49" w:rsidRDefault="007B4720" w:rsidP="0005522D">
            <w:pPr>
              <w:ind w:left="153" w:right="153"/>
              <w:rPr>
                <w:rFonts w:cs="Arial"/>
              </w:rPr>
            </w:pPr>
            <w:r w:rsidRPr="00124F49">
              <w:rPr>
                <w:rFonts w:cs="Arial"/>
                <w:noProof/>
              </w:rPr>
              <w:t>Montreal</w:t>
            </w:r>
            <w:r w:rsidRPr="00124F49">
              <w:rPr>
                <w:rFonts w:cs="Arial"/>
              </w:rPr>
              <w:t xml:space="preserve">, </w:t>
            </w:r>
            <w:r w:rsidRPr="00124F49">
              <w:rPr>
                <w:rFonts w:cs="Arial"/>
                <w:noProof/>
              </w:rPr>
              <w:t>QC</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H5A 1K3</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514-937-0102 Ext. 4209</w:t>
            </w:r>
          </w:p>
          <w:p w:rsidR="007B4720" w:rsidRPr="00124F49" w:rsidRDefault="007B4720" w:rsidP="0005522D">
            <w:pPr>
              <w:ind w:left="153" w:right="153"/>
              <w:rPr>
                <w:rFonts w:cs="Arial"/>
              </w:rPr>
            </w:pPr>
            <w:r w:rsidRPr="00124F49">
              <w:rPr>
                <w:rFonts w:cs="Arial"/>
                <w:noProof/>
              </w:rPr>
              <w:t>jasdev.kalsi@rci.rogers.com</w:t>
            </w:r>
          </w:p>
        </w:tc>
      </w:tr>
      <w:tr w:rsidR="007B4720" w:rsidRPr="00124F49" w:rsidTr="0005522D">
        <w:trPr>
          <w:gridBefore w:val="1"/>
          <w:wBefore w:w="645" w:type="dxa"/>
          <w:cantSplit/>
          <w:trHeight w:hRule="exact" w:val="2880"/>
        </w:trPr>
        <w:tc>
          <w:tcPr>
            <w:tcW w:w="5040" w:type="dxa"/>
            <w:gridSpan w:val="2"/>
            <w:vAlign w:val="center"/>
          </w:tcPr>
          <w:p w:rsidR="007B4720" w:rsidRPr="00124F49" w:rsidRDefault="007B4720" w:rsidP="0005522D">
            <w:pPr>
              <w:ind w:left="153" w:right="153"/>
              <w:rPr>
                <w:rFonts w:cs="Arial"/>
              </w:rPr>
            </w:pPr>
            <w:r w:rsidRPr="00124F49">
              <w:rPr>
                <w:rFonts w:cs="Arial"/>
                <w:noProof/>
              </w:rPr>
              <w:lastRenderedPageBreak/>
              <w:t>Suresh</w:t>
            </w:r>
            <w:r w:rsidRPr="00124F49">
              <w:rPr>
                <w:rFonts w:cs="Arial"/>
              </w:rPr>
              <w:t xml:space="preserve"> </w:t>
            </w:r>
            <w:r w:rsidRPr="00124F49">
              <w:rPr>
                <w:rFonts w:cs="Arial"/>
                <w:noProof/>
              </w:rPr>
              <w:t>Khare</w:t>
            </w:r>
          </w:p>
          <w:p w:rsidR="007B4720" w:rsidRPr="00124F49" w:rsidRDefault="007B4720" w:rsidP="0005522D">
            <w:pPr>
              <w:ind w:left="153" w:right="153"/>
              <w:rPr>
                <w:rFonts w:cs="Arial"/>
              </w:rPr>
            </w:pPr>
            <w:r w:rsidRPr="00124F49">
              <w:rPr>
                <w:rFonts w:cs="Arial"/>
                <w:noProof/>
              </w:rPr>
              <w:t>CO Code Manager</w:t>
            </w:r>
          </w:p>
          <w:p w:rsidR="007B4720" w:rsidRPr="00124F49" w:rsidRDefault="007B4720" w:rsidP="0005522D">
            <w:pPr>
              <w:ind w:left="153" w:right="153"/>
              <w:rPr>
                <w:rFonts w:cs="Arial"/>
              </w:rPr>
            </w:pPr>
            <w:r w:rsidRPr="00124F49">
              <w:rPr>
                <w:rFonts w:cs="Arial"/>
                <w:noProof/>
              </w:rPr>
              <w:t>SAIC Canada</w:t>
            </w:r>
          </w:p>
          <w:p w:rsidR="007B4720" w:rsidRPr="00124F49" w:rsidRDefault="007B4720" w:rsidP="0005522D">
            <w:pPr>
              <w:ind w:left="153" w:right="153"/>
              <w:rPr>
                <w:rFonts w:cs="Arial"/>
              </w:rPr>
            </w:pPr>
            <w:r w:rsidRPr="00124F49">
              <w:rPr>
                <w:rFonts w:cs="Arial"/>
                <w:noProof/>
              </w:rPr>
              <w:t>60 Queen Street, Suite 1516</w:t>
            </w:r>
          </w:p>
          <w:p w:rsidR="007B4720" w:rsidRPr="00124F49" w:rsidRDefault="007B4720" w:rsidP="0005522D">
            <w:pPr>
              <w:ind w:left="153" w:right="153"/>
              <w:rPr>
                <w:rFonts w:cs="Arial"/>
              </w:rPr>
            </w:pPr>
            <w:r w:rsidRPr="00124F49">
              <w:rPr>
                <w:rFonts w:cs="Arial"/>
                <w:noProof/>
              </w:rPr>
              <w:t>Ottawa</w:t>
            </w:r>
            <w:r w:rsidRPr="00124F49">
              <w:rPr>
                <w:rFonts w:cs="Arial"/>
              </w:rPr>
              <w:t xml:space="preserve">, </w:t>
            </w:r>
            <w:r w:rsidRPr="00124F49">
              <w:rPr>
                <w:rFonts w:cs="Arial"/>
                <w:noProof/>
              </w:rPr>
              <w:t>ON</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K1P 5Y7</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613-683-3296</w:t>
            </w:r>
          </w:p>
          <w:p w:rsidR="007B4720" w:rsidRPr="00124F49" w:rsidRDefault="007B4720" w:rsidP="0005522D">
            <w:pPr>
              <w:ind w:left="153" w:right="153"/>
              <w:rPr>
                <w:rFonts w:cs="Arial"/>
              </w:rPr>
            </w:pPr>
            <w:r w:rsidRPr="00124F49">
              <w:rPr>
                <w:rFonts w:cs="Arial"/>
              </w:rPr>
              <w:t xml:space="preserve">Fax: </w:t>
            </w:r>
            <w:r w:rsidRPr="00124F49">
              <w:rPr>
                <w:rFonts w:cs="Arial"/>
                <w:noProof/>
              </w:rPr>
              <w:t>613-563-3399</w:t>
            </w:r>
          </w:p>
          <w:p w:rsidR="007B4720" w:rsidRPr="00124F49" w:rsidRDefault="007B4720" w:rsidP="0005522D">
            <w:pPr>
              <w:ind w:left="153" w:right="153"/>
              <w:rPr>
                <w:rFonts w:cs="Arial"/>
              </w:rPr>
            </w:pPr>
            <w:r w:rsidRPr="00124F49">
              <w:rPr>
                <w:rFonts w:cs="Arial"/>
                <w:noProof/>
              </w:rPr>
              <w:t>khares@saiccanada.com</w:t>
            </w:r>
          </w:p>
        </w:tc>
        <w:tc>
          <w:tcPr>
            <w:tcW w:w="5040" w:type="dxa"/>
            <w:gridSpan w:val="2"/>
            <w:vAlign w:val="center"/>
          </w:tcPr>
          <w:p w:rsidR="007B4720" w:rsidRPr="00124F49" w:rsidRDefault="007B4720" w:rsidP="0005522D">
            <w:pPr>
              <w:ind w:left="153" w:right="153"/>
              <w:rPr>
                <w:rFonts w:cs="Arial"/>
              </w:rPr>
            </w:pPr>
            <w:r w:rsidRPr="00124F49">
              <w:rPr>
                <w:rFonts w:cs="Arial"/>
                <w:noProof/>
              </w:rPr>
              <w:t>Jeanne</w:t>
            </w:r>
            <w:r w:rsidRPr="00124F49">
              <w:rPr>
                <w:rFonts w:cs="Arial"/>
              </w:rPr>
              <w:t xml:space="preserve"> </w:t>
            </w:r>
            <w:r w:rsidRPr="00124F49">
              <w:rPr>
                <w:rFonts w:cs="Arial"/>
                <w:noProof/>
              </w:rPr>
              <w:t>Lacombe</w:t>
            </w:r>
          </w:p>
          <w:p w:rsidR="007B4720" w:rsidRPr="00124F49" w:rsidRDefault="007B4720" w:rsidP="0005522D">
            <w:pPr>
              <w:ind w:left="153" w:right="153"/>
              <w:rPr>
                <w:rFonts w:cs="Arial"/>
              </w:rPr>
            </w:pPr>
            <w:r w:rsidRPr="00124F49">
              <w:rPr>
                <w:rFonts w:cs="Arial"/>
                <w:noProof/>
              </w:rPr>
              <w:t>Senior Analyst</w:t>
            </w:r>
          </w:p>
          <w:p w:rsidR="007B4720" w:rsidRPr="00124F49" w:rsidRDefault="007B4720" w:rsidP="0005522D">
            <w:pPr>
              <w:ind w:left="153" w:right="153"/>
              <w:rPr>
                <w:rFonts w:cs="Arial"/>
              </w:rPr>
            </w:pPr>
            <w:r w:rsidRPr="00124F49">
              <w:rPr>
                <w:rFonts w:cs="Arial"/>
                <w:noProof/>
              </w:rPr>
              <w:t>Canadian Radio-television and Telecommunications Commission</w:t>
            </w:r>
          </w:p>
          <w:p w:rsidR="007B4720" w:rsidRPr="00124F49" w:rsidRDefault="007B4720" w:rsidP="0005522D">
            <w:pPr>
              <w:ind w:left="153" w:right="153"/>
              <w:rPr>
                <w:rFonts w:cs="Arial"/>
                <w:lang w:val="fr-CA"/>
              </w:rPr>
            </w:pPr>
            <w:r w:rsidRPr="00124F49">
              <w:rPr>
                <w:rFonts w:cs="Arial"/>
                <w:noProof/>
                <w:lang w:val="fr-CA"/>
              </w:rPr>
              <w:t>Central Building Les Terrasses de la Chaudière 1 Promenade du Portage</w:t>
            </w:r>
          </w:p>
          <w:p w:rsidR="007B4720" w:rsidRPr="00124F49" w:rsidRDefault="007B4720" w:rsidP="0005522D">
            <w:pPr>
              <w:ind w:left="153" w:right="153"/>
              <w:rPr>
                <w:rFonts w:cs="Arial"/>
              </w:rPr>
            </w:pPr>
            <w:r w:rsidRPr="00124F49">
              <w:rPr>
                <w:rFonts w:cs="Arial"/>
                <w:noProof/>
              </w:rPr>
              <w:t>Gatineau</w:t>
            </w:r>
            <w:r w:rsidRPr="00124F49">
              <w:rPr>
                <w:rFonts w:cs="Arial"/>
              </w:rPr>
              <w:t xml:space="preserve">, </w:t>
            </w:r>
            <w:r w:rsidRPr="00124F49">
              <w:rPr>
                <w:rFonts w:cs="Arial"/>
                <w:noProof/>
              </w:rPr>
              <w:t>QC</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K1A 0N2</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819-997-4586</w:t>
            </w:r>
          </w:p>
          <w:p w:rsidR="007B4720" w:rsidRPr="00124F49" w:rsidRDefault="007B4720" w:rsidP="0005522D">
            <w:pPr>
              <w:ind w:left="153" w:right="153"/>
              <w:rPr>
                <w:rFonts w:cs="Arial"/>
              </w:rPr>
            </w:pPr>
            <w:r w:rsidRPr="00124F49">
              <w:rPr>
                <w:rFonts w:cs="Arial"/>
                <w:noProof/>
              </w:rPr>
              <w:t>jeanne.lacombe@crtc.gc.ca</w:t>
            </w:r>
          </w:p>
        </w:tc>
      </w:tr>
      <w:tr w:rsidR="007B4720" w:rsidRPr="00124F49" w:rsidTr="0005522D">
        <w:trPr>
          <w:gridBefore w:val="1"/>
          <w:wBefore w:w="645" w:type="dxa"/>
          <w:cantSplit/>
          <w:trHeight w:hRule="exact" w:val="2880"/>
        </w:trPr>
        <w:tc>
          <w:tcPr>
            <w:tcW w:w="5040" w:type="dxa"/>
            <w:gridSpan w:val="2"/>
            <w:vAlign w:val="center"/>
          </w:tcPr>
          <w:p w:rsidR="007B4720" w:rsidRPr="00124F49" w:rsidRDefault="007B4720" w:rsidP="0005522D">
            <w:pPr>
              <w:ind w:left="153" w:right="153"/>
              <w:rPr>
                <w:rFonts w:cs="Arial"/>
              </w:rPr>
            </w:pPr>
            <w:r w:rsidRPr="00124F49">
              <w:rPr>
                <w:rFonts w:cs="Arial"/>
                <w:noProof/>
              </w:rPr>
              <w:t>Jocelyn</w:t>
            </w:r>
            <w:r w:rsidRPr="00124F49">
              <w:rPr>
                <w:rFonts w:cs="Arial"/>
              </w:rPr>
              <w:t xml:space="preserve"> </w:t>
            </w:r>
            <w:r w:rsidRPr="00124F49">
              <w:rPr>
                <w:rFonts w:cs="Arial"/>
                <w:noProof/>
              </w:rPr>
              <w:t>Lalonde</w:t>
            </w:r>
          </w:p>
          <w:p w:rsidR="007B4720" w:rsidRPr="00124F49" w:rsidRDefault="007B4720" w:rsidP="0005522D">
            <w:pPr>
              <w:ind w:left="153" w:right="153"/>
              <w:rPr>
                <w:rFonts w:cs="Arial"/>
              </w:rPr>
            </w:pPr>
            <w:r w:rsidRPr="00124F49">
              <w:rPr>
                <w:rFonts w:cs="Arial"/>
                <w:noProof/>
              </w:rPr>
              <w:t>Specialist Translations Engineering</w:t>
            </w:r>
          </w:p>
          <w:p w:rsidR="007B4720" w:rsidRPr="00124F49" w:rsidRDefault="007B4720" w:rsidP="0005522D">
            <w:pPr>
              <w:ind w:left="153" w:right="153"/>
              <w:rPr>
                <w:rFonts w:cs="Arial"/>
              </w:rPr>
            </w:pPr>
            <w:r w:rsidRPr="00124F49">
              <w:rPr>
                <w:rFonts w:cs="Arial"/>
                <w:noProof/>
              </w:rPr>
              <w:t>Bell Mobility</w:t>
            </w:r>
          </w:p>
          <w:p w:rsidR="007B4720" w:rsidRPr="00124F49" w:rsidRDefault="007B4720" w:rsidP="0005522D">
            <w:pPr>
              <w:ind w:left="153" w:right="153"/>
              <w:rPr>
                <w:rFonts w:cs="Arial"/>
              </w:rPr>
            </w:pPr>
            <w:r w:rsidRPr="00124F49">
              <w:rPr>
                <w:rFonts w:cs="Arial"/>
                <w:noProof/>
              </w:rPr>
              <w:t>200 Boulevard Bouchard</w:t>
            </w:r>
          </w:p>
          <w:p w:rsidR="007B4720" w:rsidRPr="00124F49" w:rsidRDefault="007B4720" w:rsidP="0005522D">
            <w:pPr>
              <w:ind w:left="153" w:right="153"/>
              <w:rPr>
                <w:rFonts w:cs="Arial"/>
              </w:rPr>
            </w:pPr>
            <w:r w:rsidRPr="00124F49">
              <w:rPr>
                <w:rFonts w:cs="Arial"/>
                <w:noProof/>
              </w:rPr>
              <w:t>Dorval</w:t>
            </w:r>
            <w:r w:rsidRPr="00124F49">
              <w:rPr>
                <w:rFonts w:cs="Arial"/>
              </w:rPr>
              <w:t xml:space="preserve">, </w:t>
            </w:r>
            <w:r w:rsidRPr="00124F49">
              <w:rPr>
                <w:rFonts w:cs="Arial"/>
                <w:noProof/>
              </w:rPr>
              <w:t>QC</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H9S 5X5</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514-420-3899</w:t>
            </w:r>
          </w:p>
          <w:p w:rsidR="007B4720" w:rsidRPr="00124F49" w:rsidRDefault="007B4720" w:rsidP="0005522D">
            <w:pPr>
              <w:ind w:left="153" w:right="153"/>
              <w:rPr>
                <w:rFonts w:cs="Arial"/>
                <w:lang w:val="fr-CA"/>
              </w:rPr>
            </w:pPr>
            <w:r w:rsidRPr="00124F49">
              <w:rPr>
                <w:rFonts w:cs="Arial"/>
                <w:noProof/>
                <w:lang w:val="fr-CA"/>
              </w:rPr>
              <w:t>jocelyn.lalonde@bell.ca</w:t>
            </w:r>
          </w:p>
        </w:tc>
        <w:tc>
          <w:tcPr>
            <w:tcW w:w="5040" w:type="dxa"/>
            <w:gridSpan w:val="2"/>
            <w:vAlign w:val="center"/>
          </w:tcPr>
          <w:p w:rsidR="007B4720" w:rsidRPr="00124F49" w:rsidRDefault="007B4720" w:rsidP="0005522D">
            <w:pPr>
              <w:ind w:left="153" w:right="153"/>
              <w:rPr>
                <w:rFonts w:cs="Arial"/>
              </w:rPr>
            </w:pPr>
            <w:r w:rsidRPr="00124F49">
              <w:rPr>
                <w:rFonts w:cs="Arial"/>
                <w:noProof/>
              </w:rPr>
              <w:t>Dennis</w:t>
            </w:r>
            <w:r w:rsidRPr="00124F49">
              <w:rPr>
                <w:rFonts w:cs="Arial"/>
              </w:rPr>
              <w:t xml:space="preserve"> </w:t>
            </w:r>
            <w:r w:rsidRPr="00124F49">
              <w:rPr>
                <w:rFonts w:cs="Arial"/>
                <w:noProof/>
              </w:rPr>
              <w:t>Lam</w:t>
            </w:r>
          </w:p>
          <w:p w:rsidR="007B4720" w:rsidRPr="00124F49" w:rsidRDefault="007B4720" w:rsidP="0005522D">
            <w:pPr>
              <w:ind w:left="153" w:right="153"/>
              <w:rPr>
                <w:rFonts w:cs="Arial"/>
              </w:rPr>
            </w:pPr>
            <w:r w:rsidRPr="00124F49">
              <w:rPr>
                <w:rFonts w:cs="Arial"/>
                <w:noProof/>
              </w:rPr>
              <w:t>Interested Party</w:t>
            </w:r>
          </w:p>
          <w:p w:rsidR="007B4720" w:rsidRPr="00124F49" w:rsidRDefault="007B4720" w:rsidP="0005522D">
            <w:pPr>
              <w:ind w:left="153" w:right="153"/>
              <w:rPr>
                <w:rFonts w:cs="Arial"/>
              </w:rPr>
            </w:pPr>
            <w:r w:rsidRPr="00124F49">
              <w:rPr>
                <w:rFonts w:cs="Arial"/>
                <w:noProof/>
              </w:rPr>
              <w:t>N/A</w:t>
            </w:r>
          </w:p>
          <w:p w:rsidR="007B4720" w:rsidRPr="00124F49" w:rsidRDefault="007B4720" w:rsidP="0005522D">
            <w:pPr>
              <w:ind w:left="153" w:right="153"/>
              <w:rPr>
                <w:rFonts w:cs="Arial"/>
              </w:rPr>
            </w:pPr>
            <w:r w:rsidRPr="00124F49">
              <w:rPr>
                <w:rFonts w:cs="Arial"/>
                <w:noProof/>
              </w:rPr>
              <w:t>1116 Chahley Court NW</w:t>
            </w:r>
          </w:p>
          <w:p w:rsidR="007B4720" w:rsidRPr="00124F49" w:rsidRDefault="007B4720" w:rsidP="0005522D">
            <w:pPr>
              <w:ind w:left="153" w:right="153"/>
              <w:rPr>
                <w:rFonts w:cs="Arial"/>
              </w:rPr>
            </w:pPr>
            <w:r w:rsidRPr="00124F49">
              <w:rPr>
                <w:rFonts w:cs="Arial"/>
                <w:noProof/>
              </w:rPr>
              <w:t>Edmonton</w:t>
            </w:r>
            <w:r w:rsidRPr="00124F49">
              <w:rPr>
                <w:rFonts w:cs="Arial"/>
              </w:rPr>
              <w:t xml:space="preserve">, </w:t>
            </w:r>
            <w:r w:rsidRPr="00124F49">
              <w:rPr>
                <w:rFonts w:cs="Arial"/>
                <w:noProof/>
              </w:rPr>
              <w:t>AB</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T6M 0K5</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780-999-9891</w:t>
            </w:r>
          </w:p>
          <w:p w:rsidR="007B4720" w:rsidRPr="00124F49" w:rsidRDefault="007B4720" w:rsidP="0005522D">
            <w:pPr>
              <w:ind w:left="153" w:right="153"/>
              <w:rPr>
                <w:rFonts w:cs="Arial"/>
              </w:rPr>
            </w:pPr>
            <w:r w:rsidRPr="00124F49">
              <w:rPr>
                <w:rFonts w:cs="Arial"/>
                <w:noProof/>
              </w:rPr>
              <w:t>dennislam@hotmail.com</w:t>
            </w:r>
          </w:p>
        </w:tc>
      </w:tr>
      <w:tr w:rsidR="007B4720" w:rsidRPr="00124F49" w:rsidTr="0005522D">
        <w:trPr>
          <w:gridBefore w:val="1"/>
          <w:wBefore w:w="645" w:type="dxa"/>
          <w:cantSplit/>
          <w:trHeight w:hRule="exact" w:val="2880"/>
        </w:trPr>
        <w:tc>
          <w:tcPr>
            <w:tcW w:w="5040" w:type="dxa"/>
            <w:gridSpan w:val="2"/>
            <w:vAlign w:val="center"/>
          </w:tcPr>
          <w:p w:rsidR="007B4720" w:rsidRPr="00124F49" w:rsidRDefault="007B4720" w:rsidP="0005522D">
            <w:pPr>
              <w:ind w:left="153" w:right="153"/>
              <w:rPr>
                <w:rFonts w:cs="Arial"/>
              </w:rPr>
            </w:pPr>
            <w:r w:rsidRPr="00124F49">
              <w:rPr>
                <w:rFonts w:cs="Arial"/>
                <w:noProof/>
              </w:rPr>
              <w:t>Peter</w:t>
            </w:r>
            <w:r w:rsidRPr="00124F49">
              <w:rPr>
                <w:rFonts w:cs="Arial"/>
              </w:rPr>
              <w:t xml:space="preserve"> </w:t>
            </w:r>
            <w:r w:rsidRPr="00124F49">
              <w:rPr>
                <w:rFonts w:cs="Arial"/>
                <w:noProof/>
              </w:rPr>
              <w:t>Lang</w:t>
            </w:r>
          </w:p>
          <w:p w:rsidR="007B4720" w:rsidRPr="00124F49" w:rsidRDefault="007B4720" w:rsidP="0005522D">
            <w:pPr>
              <w:ind w:left="153" w:right="153"/>
              <w:rPr>
                <w:rFonts w:cs="Arial"/>
              </w:rPr>
            </w:pPr>
            <w:r w:rsidRPr="00124F49">
              <w:rPr>
                <w:rFonts w:cs="Arial"/>
                <w:noProof/>
              </w:rPr>
              <w:t>Toronto</w:t>
            </w:r>
            <w:r w:rsidRPr="00124F49">
              <w:rPr>
                <w:rFonts w:cs="Arial"/>
              </w:rPr>
              <w:t xml:space="preserve">, </w:t>
            </w:r>
            <w:r w:rsidRPr="00124F49">
              <w:rPr>
                <w:rFonts w:cs="Arial"/>
                <w:noProof/>
              </w:rPr>
              <w:t>ON</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416-230-7842</w:t>
            </w:r>
          </w:p>
          <w:p w:rsidR="007B4720" w:rsidRPr="00124F49" w:rsidRDefault="007B4720" w:rsidP="0005522D">
            <w:pPr>
              <w:ind w:left="153" w:right="153"/>
              <w:rPr>
                <w:rFonts w:cs="Arial"/>
              </w:rPr>
            </w:pPr>
            <w:r w:rsidRPr="00124F49">
              <w:rPr>
                <w:rFonts w:cs="Arial"/>
                <w:noProof/>
              </w:rPr>
              <w:t>Peterlang121@yahoo.ca</w:t>
            </w:r>
          </w:p>
        </w:tc>
        <w:tc>
          <w:tcPr>
            <w:tcW w:w="5040" w:type="dxa"/>
            <w:gridSpan w:val="2"/>
            <w:vAlign w:val="center"/>
          </w:tcPr>
          <w:p w:rsidR="007B4720" w:rsidRPr="00124F49" w:rsidRDefault="007B4720" w:rsidP="0005522D">
            <w:pPr>
              <w:ind w:left="153" w:right="153"/>
              <w:rPr>
                <w:rFonts w:cs="Arial"/>
              </w:rPr>
            </w:pPr>
            <w:r w:rsidRPr="00124F49">
              <w:rPr>
                <w:rFonts w:cs="Arial"/>
                <w:noProof/>
              </w:rPr>
              <w:t>Roger</w:t>
            </w:r>
            <w:r w:rsidRPr="00124F49">
              <w:rPr>
                <w:rFonts w:cs="Arial"/>
              </w:rPr>
              <w:t xml:space="preserve"> </w:t>
            </w:r>
            <w:r w:rsidRPr="00124F49">
              <w:rPr>
                <w:rFonts w:cs="Arial"/>
                <w:noProof/>
              </w:rPr>
              <w:t>Lee</w:t>
            </w:r>
          </w:p>
          <w:p w:rsidR="007B4720" w:rsidRPr="00124F49" w:rsidRDefault="007B4720" w:rsidP="0005522D">
            <w:pPr>
              <w:ind w:left="153" w:right="153"/>
              <w:rPr>
                <w:rFonts w:cs="Arial"/>
              </w:rPr>
            </w:pPr>
            <w:r w:rsidRPr="00124F49">
              <w:rPr>
                <w:rFonts w:cs="Arial"/>
                <w:noProof/>
              </w:rPr>
              <w:t>Manager - Voice Traffic Engineering</w:t>
            </w:r>
          </w:p>
          <w:p w:rsidR="007B4720" w:rsidRPr="00124F49" w:rsidRDefault="007B4720" w:rsidP="0005522D">
            <w:pPr>
              <w:ind w:left="153" w:right="153"/>
              <w:rPr>
                <w:rFonts w:cs="Arial"/>
              </w:rPr>
            </w:pPr>
            <w:r w:rsidRPr="00124F49">
              <w:rPr>
                <w:rFonts w:cs="Arial"/>
                <w:noProof/>
              </w:rPr>
              <w:t>TELUS</w:t>
            </w:r>
          </w:p>
          <w:p w:rsidR="007B4720" w:rsidRPr="00124F49" w:rsidRDefault="007B4720" w:rsidP="0005522D">
            <w:pPr>
              <w:ind w:left="153" w:right="153"/>
              <w:rPr>
                <w:rFonts w:cs="Arial"/>
              </w:rPr>
            </w:pPr>
            <w:r w:rsidRPr="00124F49">
              <w:rPr>
                <w:rFonts w:cs="Arial"/>
                <w:noProof/>
              </w:rPr>
              <w:t>5th Floor, 3777 Kingsway</w:t>
            </w:r>
          </w:p>
          <w:p w:rsidR="007B4720" w:rsidRPr="00124F49" w:rsidRDefault="007B4720" w:rsidP="0005522D">
            <w:pPr>
              <w:ind w:left="153" w:right="153"/>
              <w:rPr>
                <w:rFonts w:cs="Arial"/>
              </w:rPr>
            </w:pPr>
            <w:r w:rsidRPr="00124F49">
              <w:rPr>
                <w:rFonts w:cs="Arial"/>
                <w:noProof/>
              </w:rPr>
              <w:t>Burnaby</w:t>
            </w:r>
            <w:r w:rsidRPr="00124F49">
              <w:rPr>
                <w:rFonts w:cs="Arial"/>
              </w:rPr>
              <w:t xml:space="preserve">, </w:t>
            </w:r>
            <w:r w:rsidRPr="00124F49">
              <w:rPr>
                <w:rFonts w:cs="Arial"/>
                <w:noProof/>
              </w:rPr>
              <w:t>BC</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V5H 3Z7</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604-695-3182</w:t>
            </w:r>
          </w:p>
          <w:p w:rsidR="007B4720" w:rsidRPr="00124F49" w:rsidRDefault="007B4720" w:rsidP="0005522D">
            <w:pPr>
              <w:ind w:left="153" w:right="153"/>
              <w:rPr>
                <w:rFonts w:cs="Arial"/>
              </w:rPr>
            </w:pPr>
            <w:r w:rsidRPr="00124F49">
              <w:rPr>
                <w:rFonts w:cs="Arial"/>
              </w:rPr>
              <w:t xml:space="preserve">Fax: </w:t>
            </w:r>
            <w:r w:rsidRPr="00124F49">
              <w:rPr>
                <w:rFonts w:cs="Arial"/>
                <w:noProof/>
              </w:rPr>
              <w:t>604-663-1300</w:t>
            </w:r>
          </w:p>
          <w:p w:rsidR="007B4720" w:rsidRPr="00124F49" w:rsidRDefault="007B4720" w:rsidP="0005522D">
            <w:pPr>
              <w:ind w:left="153" w:right="153"/>
              <w:rPr>
                <w:rFonts w:cs="Arial"/>
              </w:rPr>
            </w:pPr>
            <w:r w:rsidRPr="00124F49">
              <w:rPr>
                <w:rFonts w:cs="Arial"/>
                <w:noProof/>
              </w:rPr>
              <w:t>roger.lee@telus.com</w:t>
            </w:r>
          </w:p>
        </w:tc>
      </w:tr>
      <w:tr w:rsidR="007B4720" w:rsidRPr="00124F49" w:rsidTr="0005522D">
        <w:trPr>
          <w:gridBefore w:val="1"/>
          <w:wBefore w:w="645" w:type="dxa"/>
          <w:cantSplit/>
          <w:trHeight w:hRule="exact" w:val="2880"/>
        </w:trPr>
        <w:tc>
          <w:tcPr>
            <w:tcW w:w="5040" w:type="dxa"/>
            <w:gridSpan w:val="2"/>
            <w:vAlign w:val="center"/>
          </w:tcPr>
          <w:p w:rsidR="007B4720" w:rsidRPr="00124F49" w:rsidRDefault="007B4720" w:rsidP="0005522D">
            <w:pPr>
              <w:ind w:left="153" w:right="153"/>
              <w:rPr>
                <w:rFonts w:cs="Arial"/>
              </w:rPr>
            </w:pPr>
            <w:r w:rsidRPr="00124F49">
              <w:rPr>
                <w:rFonts w:cs="Arial"/>
                <w:noProof/>
              </w:rPr>
              <w:t>Jeremy</w:t>
            </w:r>
            <w:r w:rsidRPr="00124F49">
              <w:rPr>
                <w:rFonts w:cs="Arial"/>
              </w:rPr>
              <w:t xml:space="preserve"> </w:t>
            </w:r>
            <w:r w:rsidRPr="00124F49">
              <w:rPr>
                <w:rFonts w:cs="Arial"/>
                <w:noProof/>
              </w:rPr>
              <w:t>Lendvay</w:t>
            </w:r>
          </w:p>
          <w:p w:rsidR="007B4720" w:rsidRPr="00124F49" w:rsidRDefault="007B4720" w:rsidP="0005522D">
            <w:pPr>
              <w:ind w:left="153" w:right="153"/>
              <w:rPr>
                <w:rFonts w:cs="Arial"/>
              </w:rPr>
            </w:pPr>
            <w:r w:rsidRPr="00124F49">
              <w:rPr>
                <w:rFonts w:cs="Arial"/>
                <w:noProof/>
              </w:rPr>
              <w:t>Senior Analyst</w:t>
            </w:r>
          </w:p>
          <w:p w:rsidR="007B4720" w:rsidRPr="00124F49" w:rsidRDefault="007B4720" w:rsidP="0005522D">
            <w:pPr>
              <w:ind w:left="153" w:right="153"/>
              <w:rPr>
                <w:rFonts w:cs="Arial"/>
              </w:rPr>
            </w:pPr>
            <w:r w:rsidRPr="00124F49">
              <w:rPr>
                <w:rFonts w:cs="Arial"/>
                <w:noProof/>
              </w:rPr>
              <w:t>Canadian Radio-television and Telecommunications Commission</w:t>
            </w:r>
          </w:p>
          <w:p w:rsidR="007B4720" w:rsidRPr="00124F49" w:rsidRDefault="007B4720" w:rsidP="0005522D">
            <w:pPr>
              <w:ind w:left="153" w:right="153"/>
              <w:rPr>
                <w:rFonts w:cs="Arial"/>
                <w:lang w:val="fr-CA"/>
              </w:rPr>
            </w:pPr>
            <w:r w:rsidRPr="00124F49">
              <w:rPr>
                <w:rFonts w:cs="Arial"/>
                <w:noProof/>
                <w:lang w:val="fr-CA"/>
              </w:rPr>
              <w:t>1 Promenade du Portage</w:t>
            </w:r>
          </w:p>
          <w:p w:rsidR="007B4720" w:rsidRPr="00124F49" w:rsidRDefault="007B4720" w:rsidP="0005522D">
            <w:pPr>
              <w:ind w:left="153" w:right="153"/>
              <w:rPr>
                <w:rFonts w:cs="Arial"/>
                <w:lang w:val="fr-CA"/>
              </w:rPr>
            </w:pPr>
            <w:r w:rsidRPr="00124F49">
              <w:rPr>
                <w:rFonts w:cs="Arial"/>
                <w:noProof/>
                <w:lang w:val="fr-CA"/>
              </w:rPr>
              <w:t>Gatineau</w:t>
            </w:r>
            <w:r w:rsidRPr="00124F49">
              <w:rPr>
                <w:rFonts w:cs="Arial"/>
                <w:lang w:val="fr-CA"/>
              </w:rPr>
              <w:t xml:space="preserve">, </w:t>
            </w:r>
            <w:r w:rsidRPr="00124F49">
              <w:rPr>
                <w:rFonts w:cs="Arial"/>
                <w:noProof/>
                <w:lang w:val="fr-CA"/>
              </w:rPr>
              <w:t>QC</w:t>
            </w:r>
          </w:p>
          <w:p w:rsidR="007B4720" w:rsidRPr="00124F49" w:rsidRDefault="007B4720" w:rsidP="0005522D">
            <w:pPr>
              <w:ind w:left="153" w:right="153"/>
              <w:rPr>
                <w:rFonts w:cs="Arial"/>
                <w:lang w:val="fr-CA"/>
              </w:rPr>
            </w:pPr>
            <w:r w:rsidRPr="00124F49">
              <w:rPr>
                <w:rFonts w:cs="Arial"/>
                <w:noProof/>
                <w:lang w:val="fr-CA"/>
              </w:rPr>
              <w:t>Canada</w:t>
            </w:r>
          </w:p>
          <w:p w:rsidR="007B4720" w:rsidRPr="00124F49" w:rsidRDefault="007B4720" w:rsidP="0005522D">
            <w:pPr>
              <w:ind w:left="153" w:right="153"/>
              <w:rPr>
                <w:rFonts w:cs="Arial"/>
              </w:rPr>
            </w:pPr>
            <w:r w:rsidRPr="00124F49">
              <w:rPr>
                <w:rFonts w:cs="Arial"/>
                <w:noProof/>
              </w:rPr>
              <w:t>K1A 0N2</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819-997-4946</w:t>
            </w:r>
          </w:p>
          <w:p w:rsidR="007B4720" w:rsidRPr="00124F49" w:rsidRDefault="007B4720" w:rsidP="0005522D">
            <w:pPr>
              <w:ind w:left="153" w:right="153"/>
              <w:rPr>
                <w:rFonts w:cs="Arial"/>
              </w:rPr>
            </w:pPr>
            <w:r w:rsidRPr="00124F49">
              <w:rPr>
                <w:rFonts w:cs="Arial"/>
              </w:rPr>
              <w:t xml:space="preserve">Fax: </w:t>
            </w:r>
            <w:r w:rsidRPr="00124F49">
              <w:rPr>
                <w:rFonts w:cs="Arial"/>
                <w:noProof/>
              </w:rPr>
              <w:t>819-953-3756</w:t>
            </w:r>
          </w:p>
          <w:p w:rsidR="007B4720" w:rsidRPr="00124F49" w:rsidRDefault="007B4720" w:rsidP="0005522D">
            <w:pPr>
              <w:ind w:left="153" w:right="153"/>
              <w:rPr>
                <w:rFonts w:cs="Arial"/>
              </w:rPr>
            </w:pPr>
            <w:r w:rsidRPr="00124F49">
              <w:rPr>
                <w:rFonts w:cs="Arial"/>
                <w:noProof/>
              </w:rPr>
              <w:t>jeremy.lendvay@crtc.gc.ca</w:t>
            </w:r>
          </w:p>
        </w:tc>
        <w:tc>
          <w:tcPr>
            <w:tcW w:w="5040" w:type="dxa"/>
            <w:gridSpan w:val="2"/>
            <w:vAlign w:val="center"/>
          </w:tcPr>
          <w:p w:rsidR="007B4720" w:rsidRPr="00124F49" w:rsidRDefault="007B4720" w:rsidP="0005522D">
            <w:pPr>
              <w:ind w:left="153" w:right="153"/>
              <w:rPr>
                <w:rFonts w:cs="Arial"/>
              </w:rPr>
            </w:pPr>
            <w:r w:rsidRPr="00124F49">
              <w:rPr>
                <w:rFonts w:cs="Arial"/>
                <w:noProof/>
              </w:rPr>
              <w:t>Natalie</w:t>
            </w:r>
            <w:r w:rsidRPr="00124F49">
              <w:rPr>
                <w:rFonts w:cs="Arial"/>
              </w:rPr>
              <w:t xml:space="preserve"> </w:t>
            </w:r>
            <w:r w:rsidRPr="00124F49">
              <w:rPr>
                <w:rFonts w:cs="Arial"/>
                <w:noProof/>
              </w:rPr>
              <w:t>Lessard</w:t>
            </w:r>
          </w:p>
          <w:p w:rsidR="007B4720" w:rsidRPr="00124F49" w:rsidRDefault="007B4720" w:rsidP="0005522D">
            <w:pPr>
              <w:ind w:left="153" w:right="153"/>
              <w:rPr>
                <w:rFonts w:cs="Arial"/>
              </w:rPr>
            </w:pPr>
            <w:r w:rsidRPr="00124F49">
              <w:rPr>
                <w:rFonts w:cs="Arial"/>
                <w:noProof/>
              </w:rPr>
              <w:t>SAIC Canada</w:t>
            </w:r>
          </w:p>
          <w:p w:rsidR="007B4720" w:rsidRPr="00124F49" w:rsidRDefault="007B4720" w:rsidP="0005522D">
            <w:pPr>
              <w:ind w:left="153" w:right="153"/>
              <w:rPr>
                <w:rFonts w:cs="Arial"/>
              </w:rPr>
            </w:pPr>
            <w:r w:rsidRPr="00124F49">
              <w:rPr>
                <w:rFonts w:cs="Arial"/>
                <w:noProof/>
              </w:rPr>
              <w:t>60 Queen Street, Suite 1516</w:t>
            </w:r>
          </w:p>
          <w:p w:rsidR="007B4720" w:rsidRPr="00124F49" w:rsidRDefault="007B4720" w:rsidP="0005522D">
            <w:pPr>
              <w:ind w:left="153" w:right="153"/>
              <w:rPr>
                <w:rFonts w:cs="Arial"/>
              </w:rPr>
            </w:pPr>
            <w:r w:rsidRPr="00124F49">
              <w:rPr>
                <w:rFonts w:cs="Arial"/>
                <w:noProof/>
              </w:rPr>
              <w:t>Ottawa</w:t>
            </w:r>
            <w:r w:rsidRPr="00124F49">
              <w:rPr>
                <w:rFonts w:cs="Arial"/>
              </w:rPr>
              <w:t xml:space="preserve">, </w:t>
            </w:r>
            <w:r w:rsidRPr="00124F49">
              <w:rPr>
                <w:rFonts w:cs="Arial"/>
                <w:noProof/>
              </w:rPr>
              <w:t>ON</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K1P 5Y7</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613-683-3288</w:t>
            </w:r>
          </w:p>
          <w:p w:rsidR="007B4720" w:rsidRPr="00124F49" w:rsidRDefault="007B4720" w:rsidP="0005522D">
            <w:pPr>
              <w:ind w:left="153" w:right="153"/>
              <w:rPr>
                <w:rFonts w:cs="Arial"/>
              </w:rPr>
            </w:pPr>
            <w:r w:rsidRPr="00124F49">
              <w:rPr>
                <w:rFonts w:cs="Arial"/>
              </w:rPr>
              <w:t xml:space="preserve">Fax: </w:t>
            </w:r>
            <w:r w:rsidRPr="00124F49">
              <w:rPr>
                <w:rFonts w:cs="Arial"/>
                <w:noProof/>
              </w:rPr>
              <w:t>613-563-3399</w:t>
            </w:r>
          </w:p>
          <w:p w:rsidR="007B4720" w:rsidRPr="00124F49" w:rsidRDefault="007B4720" w:rsidP="0005522D">
            <w:pPr>
              <w:ind w:left="153" w:right="153"/>
              <w:rPr>
                <w:rFonts w:cs="Arial"/>
              </w:rPr>
            </w:pPr>
            <w:r w:rsidRPr="00124F49">
              <w:rPr>
                <w:rFonts w:cs="Arial"/>
                <w:noProof/>
              </w:rPr>
              <w:t>lessardn@saiccanada.com</w:t>
            </w:r>
          </w:p>
        </w:tc>
      </w:tr>
      <w:tr w:rsidR="007B4720" w:rsidRPr="00124F49" w:rsidTr="0005522D">
        <w:trPr>
          <w:gridBefore w:val="1"/>
          <w:wBefore w:w="645" w:type="dxa"/>
          <w:cantSplit/>
          <w:trHeight w:hRule="exact" w:val="2880"/>
        </w:trPr>
        <w:tc>
          <w:tcPr>
            <w:tcW w:w="5040" w:type="dxa"/>
            <w:gridSpan w:val="2"/>
            <w:vAlign w:val="center"/>
          </w:tcPr>
          <w:p w:rsidR="007B4720" w:rsidRPr="00124F49" w:rsidRDefault="007B4720" w:rsidP="0005522D">
            <w:pPr>
              <w:ind w:left="153" w:right="153"/>
              <w:rPr>
                <w:rFonts w:cs="Arial"/>
              </w:rPr>
            </w:pPr>
            <w:r w:rsidRPr="00124F49">
              <w:rPr>
                <w:rFonts w:cs="Arial"/>
                <w:noProof/>
              </w:rPr>
              <w:lastRenderedPageBreak/>
              <w:t>Natalie</w:t>
            </w:r>
            <w:r w:rsidRPr="00124F49">
              <w:rPr>
                <w:rFonts w:cs="Arial"/>
              </w:rPr>
              <w:t xml:space="preserve"> </w:t>
            </w:r>
            <w:r w:rsidRPr="00124F49">
              <w:rPr>
                <w:rFonts w:cs="Arial"/>
                <w:noProof/>
              </w:rPr>
              <w:t>MacDonald</w:t>
            </w:r>
          </w:p>
          <w:p w:rsidR="007B4720" w:rsidRPr="00124F49" w:rsidRDefault="007B4720" w:rsidP="0005522D">
            <w:pPr>
              <w:ind w:left="153" w:right="153"/>
              <w:rPr>
                <w:rFonts w:cs="Arial"/>
              </w:rPr>
            </w:pPr>
            <w:r w:rsidRPr="00124F49">
              <w:rPr>
                <w:rFonts w:cs="Arial"/>
                <w:noProof/>
              </w:rPr>
              <w:t>Director of Regulatory Matters</w:t>
            </w:r>
          </w:p>
          <w:p w:rsidR="007B4720" w:rsidRPr="00124F49" w:rsidRDefault="007B4720" w:rsidP="0005522D">
            <w:pPr>
              <w:ind w:left="153" w:right="153"/>
              <w:rPr>
                <w:rFonts w:cs="Arial"/>
              </w:rPr>
            </w:pPr>
            <w:r w:rsidRPr="00124F49">
              <w:rPr>
                <w:rFonts w:cs="Arial"/>
                <w:noProof/>
              </w:rPr>
              <w:t>Bragg Communications Incorporated</w:t>
            </w:r>
          </w:p>
          <w:p w:rsidR="007B4720" w:rsidRPr="00124F49" w:rsidRDefault="007B4720" w:rsidP="0005522D">
            <w:pPr>
              <w:ind w:left="153" w:right="153"/>
              <w:rPr>
                <w:rFonts w:cs="Arial"/>
              </w:rPr>
            </w:pPr>
            <w:r w:rsidRPr="00124F49">
              <w:rPr>
                <w:rFonts w:cs="Arial"/>
                <w:noProof/>
              </w:rPr>
              <w:t>6080 Young Street, Suite 801</w:t>
            </w:r>
          </w:p>
          <w:p w:rsidR="007B4720" w:rsidRPr="00124F49" w:rsidRDefault="007B4720" w:rsidP="0005522D">
            <w:pPr>
              <w:ind w:left="153" w:right="153"/>
              <w:rPr>
                <w:rFonts w:cs="Arial"/>
              </w:rPr>
            </w:pPr>
            <w:r w:rsidRPr="00124F49">
              <w:rPr>
                <w:rFonts w:cs="Arial"/>
                <w:noProof/>
              </w:rPr>
              <w:t>Halifax</w:t>
            </w:r>
            <w:r w:rsidRPr="00124F49">
              <w:rPr>
                <w:rFonts w:cs="Arial"/>
              </w:rPr>
              <w:t xml:space="preserve">, </w:t>
            </w:r>
            <w:r w:rsidRPr="00124F49">
              <w:rPr>
                <w:rFonts w:cs="Arial"/>
                <w:noProof/>
              </w:rPr>
              <w:t>NS</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B3K 5M3</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902-431-9979</w:t>
            </w:r>
          </w:p>
          <w:p w:rsidR="007B4720" w:rsidRPr="00124F49" w:rsidRDefault="007B4720" w:rsidP="0005522D">
            <w:pPr>
              <w:ind w:left="153" w:right="153"/>
              <w:rPr>
                <w:rFonts w:cs="Arial"/>
                <w:lang w:val="fr-CA"/>
              </w:rPr>
            </w:pPr>
            <w:r w:rsidRPr="00124F49">
              <w:rPr>
                <w:rFonts w:cs="Arial"/>
                <w:lang w:val="fr-CA"/>
              </w:rPr>
              <w:t xml:space="preserve">Fax: </w:t>
            </w:r>
            <w:r w:rsidRPr="00124F49">
              <w:rPr>
                <w:rFonts w:cs="Arial"/>
                <w:noProof/>
                <w:lang w:val="fr-CA"/>
              </w:rPr>
              <w:t>902-446-9979</w:t>
            </w:r>
          </w:p>
          <w:p w:rsidR="007B4720" w:rsidRPr="00124F49" w:rsidRDefault="007B4720" w:rsidP="0005522D">
            <w:pPr>
              <w:ind w:left="153" w:right="153"/>
              <w:rPr>
                <w:rFonts w:cs="Arial"/>
                <w:lang w:val="fr-CA"/>
              </w:rPr>
            </w:pPr>
            <w:r w:rsidRPr="00124F49">
              <w:rPr>
                <w:rFonts w:cs="Arial"/>
                <w:noProof/>
                <w:lang w:val="fr-CA"/>
              </w:rPr>
              <w:t>regulatory.matters@corp.eastlink.ca</w:t>
            </w:r>
          </w:p>
        </w:tc>
        <w:tc>
          <w:tcPr>
            <w:tcW w:w="5040" w:type="dxa"/>
            <w:gridSpan w:val="2"/>
            <w:vAlign w:val="center"/>
          </w:tcPr>
          <w:p w:rsidR="007B4720" w:rsidRPr="00124F49" w:rsidRDefault="007B4720" w:rsidP="0005522D">
            <w:pPr>
              <w:ind w:left="153" w:right="153"/>
              <w:rPr>
                <w:rFonts w:cs="Arial"/>
              </w:rPr>
            </w:pPr>
            <w:r w:rsidRPr="00124F49">
              <w:rPr>
                <w:rFonts w:cs="Arial"/>
                <w:noProof/>
              </w:rPr>
              <w:t>John</w:t>
            </w:r>
            <w:r w:rsidRPr="00124F49">
              <w:rPr>
                <w:rFonts w:cs="Arial"/>
              </w:rPr>
              <w:t xml:space="preserve"> </w:t>
            </w:r>
            <w:r w:rsidRPr="00124F49">
              <w:rPr>
                <w:rFonts w:cs="Arial"/>
                <w:noProof/>
              </w:rPr>
              <w:t>MacKenzie</w:t>
            </w:r>
          </w:p>
          <w:p w:rsidR="007B4720" w:rsidRPr="00124F49" w:rsidRDefault="007B4720" w:rsidP="0005522D">
            <w:pPr>
              <w:ind w:left="153" w:right="153"/>
              <w:rPr>
                <w:rFonts w:cs="Arial"/>
              </w:rPr>
            </w:pPr>
            <w:r w:rsidRPr="00124F49">
              <w:rPr>
                <w:rFonts w:cs="Arial"/>
                <w:noProof/>
              </w:rPr>
              <w:t>Regulatory Affairs</w:t>
            </w:r>
          </w:p>
          <w:p w:rsidR="007B4720" w:rsidRPr="00124F49" w:rsidRDefault="007B4720" w:rsidP="0005522D">
            <w:pPr>
              <w:ind w:left="153" w:right="153"/>
              <w:rPr>
                <w:rFonts w:cs="Arial"/>
              </w:rPr>
            </w:pPr>
            <w:r w:rsidRPr="00124F49">
              <w:rPr>
                <w:rFonts w:cs="Arial"/>
                <w:noProof/>
              </w:rPr>
              <w:t>Telus</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780 439-5579</w:t>
            </w:r>
          </w:p>
          <w:p w:rsidR="007B4720" w:rsidRPr="00124F49" w:rsidRDefault="007B4720" w:rsidP="0005522D">
            <w:pPr>
              <w:ind w:left="153" w:right="153"/>
              <w:rPr>
                <w:rFonts w:cs="Arial"/>
                <w:lang w:val="fr-CA"/>
              </w:rPr>
            </w:pPr>
            <w:r w:rsidRPr="00124F49">
              <w:rPr>
                <w:rFonts w:cs="Arial"/>
                <w:noProof/>
                <w:lang w:val="fr-CA"/>
              </w:rPr>
              <w:t>john.mackenzie@telus.com</w:t>
            </w:r>
          </w:p>
        </w:tc>
      </w:tr>
      <w:tr w:rsidR="007B4720" w:rsidRPr="00124F49" w:rsidTr="0005522D">
        <w:trPr>
          <w:gridBefore w:val="1"/>
          <w:wBefore w:w="645" w:type="dxa"/>
          <w:cantSplit/>
          <w:trHeight w:hRule="exact" w:val="2880"/>
        </w:trPr>
        <w:tc>
          <w:tcPr>
            <w:tcW w:w="5040" w:type="dxa"/>
            <w:gridSpan w:val="2"/>
            <w:vAlign w:val="center"/>
          </w:tcPr>
          <w:p w:rsidR="007B4720" w:rsidRPr="00124F49" w:rsidRDefault="007B4720" w:rsidP="0005522D">
            <w:pPr>
              <w:ind w:left="153" w:right="153"/>
              <w:rPr>
                <w:rFonts w:cs="Arial"/>
              </w:rPr>
            </w:pPr>
            <w:r w:rsidRPr="00124F49">
              <w:rPr>
                <w:rFonts w:cs="Arial"/>
                <w:noProof/>
              </w:rPr>
              <w:t>John C.</w:t>
            </w:r>
            <w:r w:rsidRPr="00124F49">
              <w:rPr>
                <w:rFonts w:cs="Arial"/>
              </w:rPr>
              <w:t xml:space="preserve"> </w:t>
            </w:r>
            <w:r w:rsidRPr="00124F49">
              <w:rPr>
                <w:rFonts w:cs="Arial"/>
                <w:noProof/>
              </w:rPr>
              <w:t>Manning</w:t>
            </w:r>
          </w:p>
          <w:p w:rsidR="007B4720" w:rsidRPr="00124F49" w:rsidRDefault="007B4720" w:rsidP="0005522D">
            <w:pPr>
              <w:ind w:left="153" w:right="153"/>
              <w:rPr>
                <w:rFonts w:cs="Arial"/>
              </w:rPr>
            </w:pPr>
            <w:r w:rsidRPr="00124F49">
              <w:rPr>
                <w:rFonts w:cs="Arial"/>
                <w:noProof/>
              </w:rPr>
              <w:t>Director</w:t>
            </w:r>
          </w:p>
          <w:p w:rsidR="007B4720" w:rsidRPr="00124F49" w:rsidRDefault="007B4720" w:rsidP="0005522D">
            <w:pPr>
              <w:ind w:left="153" w:right="153"/>
              <w:rPr>
                <w:rFonts w:cs="Arial"/>
              </w:rPr>
            </w:pPr>
            <w:r w:rsidRPr="00124F49">
              <w:rPr>
                <w:rFonts w:cs="Arial"/>
                <w:noProof/>
              </w:rPr>
              <w:t>NANPA</w:t>
            </w:r>
          </w:p>
          <w:p w:rsidR="007B4720" w:rsidRPr="00124F49" w:rsidRDefault="007B4720" w:rsidP="0005522D">
            <w:pPr>
              <w:ind w:left="153" w:right="153"/>
              <w:rPr>
                <w:rFonts w:cs="Arial"/>
              </w:rPr>
            </w:pPr>
            <w:r w:rsidRPr="00124F49">
              <w:rPr>
                <w:rFonts w:cs="Arial"/>
                <w:noProof/>
              </w:rPr>
              <w:t>46000 Center Oak Plaza</w:t>
            </w:r>
          </w:p>
          <w:p w:rsidR="007B4720" w:rsidRPr="00124F49" w:rsidRDefault="007B4720" w:rsidP="0005522D">
            <w:pPr>
              <w:ind w:left="153" w:right="153"/>
              <w:rPr>
                <w:rFonts w:cs="Arial"/>
              </w:rPr>
            </w:pPr>
            <w:r w:rsidRPr="00124F49">
              <w:rPr>
                <w:rFonts w:cs="Arial"/>
                <w:noProof/>
              </w:rPr>
              <w:t>Sterling</w:t>
            </w:r>
            <w:r w:rsidRPr="00124F49">
              <w:rPr>
                <w:rFonts w:cs="Arial"/>
              </w:rPr>
              <w:t xml:space="preserve">, </w:t>
            </w:r>
            <w:r w:rsidRPr="00124F49">
              <w:rPr>
                <w:rFonts w:cs="Arial"/>
                <w:noProof/>
              </w:rPr>
              <w:t>VA</w:t>
            </w:r>
          </w:p>
          <w:p w:rsidR="007B4720" w:rsidRPr="00124F49" w:rsidRDefault="007B4720" w:rsidP="0005522D">
            <w:pPr>
              <w:ind w:left="153" w:right="153"/>
              <w:rPr>
                <w:rFonts w:cs="Arial"/>
              </w:rPr>
            </w:pPr>
            <w:r w:rsidRPr="00124F49">
              <w:rPr>
                <w:rFonts w:cs="Arial"/>
                <w:noProof/>
              </w:rPr>
              <w:t>USA</w:t>
            </w:r>
          </w:p>
          <w:p w:rsidR="007B4720" w:rsidRPr="00124F49" w:rsidRDefault="007B4720" w:rsidP="0005522D">
            <w:pPr>
              <w:ind w:left="153" w:right="153"/>
              <w:rPr>
                <w:rFonts w:cs="Arial"/>
              </w:rPr>
            </w:pPr>
            <w:r w:rsidRPr="00124F49">
              <w:rPr>
                <w:rFonts w:cs="Arial"/>
                <w:noProof/>
              </w:rPr>
              <w:t>20166</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571-434-5770</w:t>
            </w:r>
          </w:p>
          <w:p w:rsidR="007B4720" w:rsidRPr="00124F49" w:rsidRDefault="007B4720" w:rsidP="0005522D">
            <w:pPr>
              <w:ind w:left="153" w:right="153"/>
              <w:rPr>
                <w:rFonts w:cs="Arial"/>
              </w:rPr>
            </w:pPr>
            <w:r w:rsidRPr="00124F49">
              <w:rPr>
                <w:rFonts w:cs="Arial"/>
              </w:rPr>
              <w:t xml:space="preserve">Fax: </w:t>
            </w:r>
            <w:r w:rsidRPr="00124F49">
              <w:rPr>
                <w:rFonts w:cs="Arial"/>
                <w:noProof/>
              </w:rPr>
              <w:t>571-434-5502</w:t>
            </w:r>
          </w:p>
          <w:p w:rsidR="007B4720" w:rsidRPr="00124F49" w:rsidRDefault="007B4720" w:rsidP="0005522D">
            <w:pPr>
              <w:ind w:left="153" w:right="153"/>
              <w:rPr>
                <w:rFonts w:cs="Arial"/>
              </w:rPr>
            </w:pPr>
            <w:r w:rsidRPr="00124F49">
              <w:rPr>
                <w:rFonts w:cs="Arial"/>
                <w:noProof/>
              </w:rPr>
              <w:t>john.manning@neustar.biz</w:t>
            </w:r>
          </w:p>
        </w:tc>
        <w:tc>
          <w:tcPr>
            <w:tcW w:w="5040" w:type="dxa"/>
            <w:gridSpan w:val="2"/>
            <w:vAlign w:val="center"/>
          </w:tcPr>
          <w:p w:rsidR="007B4720" w:rsidRPr="00124F49" w:rsidRDefault="007B4720" w:rsidP="0005522D">
            <w:pPr>
              <w:ind w:left="153" w:right="153"/>
              <w:rPr>
                <w:rFonts w:cs="Arial"/>
              </w:rPr>
            </w:pPr>
            <w:r w:rsidRPr="00124F49">
              <w:rPr>
                <w:rFonts w:cs="Arial"/>
                <w:noProof/>
              </w:rPr>
              <w:t>Seeranie</w:t>
            </w:r>
            <w:r w:rsidRPr="00124F49">
              <w:rPr>
                <w:rFonts w:cs="Arial"/>
              </w:rPr>
              <w:t xml:space="preserve"> </w:t>
            </w:r>
            <w:r w:rsidRPr="00124F49">
              <w:rPr>
                <w:rFonts w:cs="Arial"/>
                <w:noProof/>
              </w:rPr>
              <w:t>Mansey</w:t>
            </w:r>
          </w:p>
          <w:p w:rsidR="007B4720" w:rsidRPr="00124F49" w:rsidRDefault="007B4720" w:rsidP="0005522D">
            <w:pPr>
              <w:ind w:left="153" w:right="153"/>
              <w:rPr>
                <w:rFonts w:cs="Arial"/>
              </w:rPr>
            </w:pPr>
            <w:r w:rsidRPr="00124F49">
              <w:rPr>
                <w:rFonts w:cs="Arial"/>
                <w:noProof/>
              </w:rPr>
              <w:t>Bell Canada</w:t>
            </w:r>
          </w:p>
          <w:p w:rsidR="007B4720" w:rsidRPr="00124F49" w:rsidRDefault="007B4720" w:rsidP="0005522D">
            <w:pPr>
              <w:ind w:left="153" w:right="153"/>
              <w:rPr>
                <w:rFonts w:cs="Arial"/>
              </w:rPr>
            </w:pPr>
            <w:r w:rsidRPr="00124F49">
              <w:rPr>
                <w:rFonts w:cs="Arial"/>
                <w:noProof/>
              </w:rPr>
              <w:t>100 Borough Dr. 5 Blue</w:t>
            </w:r>
          </w:p>
          <w:p w:rsidR="007B4720" w:rsidRPr="00124F49" w:rsidRDefault="007B4720" w:rsidP="0005522D">
            <w:pPr>
              <w:ind w:left="153" w:right="153"/>
              <w:rPr>
                <w:rFonts w:cs="Arial"/>
              </w:rPr>
            </w:pPr>
            <w:r w:rsidRPr="00124F49">
              <w:rPr>
                <w:rFonts w:cs="Arial"/>
                <w:noProof/>
              </w:rPr>
              <w:t>Scarborough</w:t>
            </w:r>
            <w:r w:rsidRPr="00124F49">
              <w:rPr>
                <w:rFonts w:cs="Arial"/>
              </w:rPr>
              <w:t xml:space="preserve">, </w:t>
            </w:r>
            <w:r w:rsidRPr="00124F49">
              <w:rPr>
                <w:rFonts w:cs="Arial"/>
                <w:noProof/>
              </w:rPr>
              <w:t>ON</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M1P 4W2</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416-296-6172</w:t>
            </w:r>
          </w:p>
          <w:p w:rsidR="007B4720" w:rsidRPr="00124F49" w:rsidRDefault="007B4720" w:rsidP="0005522D">
            <w:pPr>
              <w:ind w:left="153" w:right="153"/>
              <w:rPr>
                <w:rFonts w:cs="Arial"/>
                <w:lang w:val="fr-CA"/>
              </w:rPr>
            </w:pPr>
            <w:r w:rsidRPr="00124F49">
              <w:rPr>
                <w:rFonts w:cs="Arial"/>
                <w:lang w:val="fr-CA"/>
              </w:rPr>
              <w:t xml:space="preserve">Fax: </w:t>
            </w:r>
            <w:r w:rsidRPr="00124F49">
              <w:rPr>
                <w:rFonts w:cs="Arial"/>
                <w:noProof/>
                <w:lang w:val="fr-CA"/>
              </w:rPr>
              <w:t>416-296-0685</w:t>
            </w:r>
          </w:p>
          <w:p w:rsidR="007B4720" w:rsidRPr="00124F49" w:rsidRDefault="007B4720" w:rsidP="0005522D">
            <w:pPr>
              <w:ind w:left="153" w:right="153"/>
              <w:rPr>
                <w:rFonts w:cs="Arial"/>
                <w:lang w:val="fr-CA"/>
              </w:rPr>
            </w:pPr>
            <w:r w:rsidRPr="00124F49">
              <w:rPr>
                <w:rFonts w:cs="Arial"/>
                <w:noProof/>
                <w:lang w:val="fr-CA"/>
              </w:rPr>
              <w:t>seeranie.mansey@bell.ca</w:t>
            </w:r>
          </w:p>
        </w:tc>
      </w:tr>
      <w:tr w:rsidR="007B4720" w:rsidRPr="00124F49" w:rsidTr="0005522D">
        <w:trPr>
          <w:gridBefore w:val="1"/>
          <w:wBefore w:w="645" w:type="dxa"/>
          <w:cantSplit/>
          <w:trHeight w:hRule="exact" w:val="2880"/>
        </w:trPr>
        <w:tc>
          <w:tcPr>
            <w:tcW w:w="5040" w:type="dxa"/>
            <w:gridSpan w:val="2"/>
            <w:vAlign w:val="center"/>
          </w:tcPr>
          <w:p w:rsidR="007B4720" w:rsidRPr="00124F49" w:rsidRDefault="007B4720" w:rsidP="0005522D">
            <w:pPr>
              <w:ind w:left="153" w:right="153"/>
              <w:rPr>
                <w:rFonts w:cs="Arial"/>
              </w:rPr>
            </w:pPr>
            <w:r w:rsidRPr="00124F49">
              <w:rPr>
                <w:rFonts w:cs="Arial"/>
                <w:noProof/>
              </w:rPr>
              <w:t>Shelley</w:t>
            </w:r>
            <w:r w:rsidRPr="00124F49">
              <w:rPr>
                <w:rFonts w:cs="Arial"/>
              </w:rPr>
              <w:t xml:space="preserve"> </w:t>
            </w:r>
            <w:r w:rsidRPr="00124F49">
              <w:rPr>
                <w:rFonts w:cs="Arial"/>
                <w:noProof/>
              </w:rPr>
              <w:t>Marks</w:t>
            </w:r>
          </w:p>
          <w:p w:rsidR="007B4720" w:rsidRPr="00124F49" w:rsidRDefault="007B4720" w:rsidP="0005522D">
            <w:pPr>
              <w:ind w:left="153" w:right="153"/>
              <w:rPr>
                <w:rFonts w:cs="Arial"/>
              </w:rPr>
            </w:pPr>
            <w:r w:rsidRPr="00124F49">
              <w:rPr>
                <w:rFonts w:cs="Arial"/>
                <w:noProof/>
              </w:rPr>
              <w:t>Design Specialist</w:t>
            </w:r>
          </w:p>
          <w:p w:rsidR="007B4720" w:rsidRPr="00124F49" w:rsidRDefault="007B4720" w:rsidP="0005522D">
            <w:pPr>
              <w:ind w:left="153" w:right="153"/>
              <w:rPr>
                <w:rFonts w:cs="Arial"/>
              </w:rPr>
            </w:pPr>
            <w:r w:rsidRPr="00124F49">
              <w:rPr>
                <w:rFonts w:cs="Arial"/>
                <w:noProof/>
              </w:rPr>
              <w:t>TELUS</w:t>
            </w:r>
          </w:p>
          <w:p w:rsidR="007B4720" w:rsidRPr="00124F49" w:rsidRDefault="007B4720" w:rsidP="0005522D">
            <w:pPr>
              <w:ind w:left="153" w:right="153"/>
              <w:rPr>
                <w:rFonts w:cs="Arial"/>
              </w:rPr>
            </w:pPr>
            <w:r w:rsidRPr="00124F49">
              <w:rPr>
                <w:rFonts w:cs="Arial"/>
                <w:noProof/>
              </w:rPr>
              <w:t>27 Marmac Drive</w:t>
            </w:r>
          </w:p>
          <w:p w:rsidR="007B4720" w:rsidRPr="00124F49" w:rsidRDefault="007B4720" w:rsidP="0005522D">
            <w:pPr>
              <w:ind w:left="153" w:right="153"/>
              <w:rPr>
                <w:rFonts w:cs="Arial"/>
              </w:rPr>
            </w:pPr>
            <w:r w:rsidRPr="00124F49">
              <w:rPr>
                <w:rFonts w:cs="Arial"/>
                <w:noProof/>
              </w:rPr>
              <w:t>Etobicoke</w:t>
            </w:r>
            <w:r w:rsidRPr="00124F49">
              <w:rPr>
                <w:rFonts w:cs="Arial"/>
              </w:rPr>
              <w:t xml:space="preserve">, </w:t>
            </w:r>
            <w:r w:rsidRPr="00124F49">
              <w:rPr>
                <w:rFonts w:cs="Arial"/>
                <w:noProof/>
              </w:rPr>
              <w:t>ON</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M9W 1E7</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416-279-2972</w:t>
            </w:r>
          </w:p>
          <w:p w:rsidR="007B4720" w:rsidRPr="00124F49" w:rsidRDefault="007B4720" w:rsidP="0005522D">
            <w:pPr>
              <w:ind w:left="153" w:right="153"/>
              <w:rPr>
                <w:rFonts w:cs="Arial"/>
                <w:lang w:val="fr-CA"/>
              </w:rPr>
            </w:pPr>
            <w:r w:rsidRPr="00124F49">
              <w:rPr>
                <w:rFonts w:cs="Arial"/>
                <w:noProof/>
                <w:lang w:val="fr-CA"/>
              </w:rPr>
              <w:t>shelley.marks@telus.com</w:t>
            </w:r>
          </w:p>
        </w:tc>
        <w:tc>
          <w:tcPr>
            <w:tcW w:w="5040" w:type="dxa"/>
            <w:gridSpan w:val="2"/>
            <w:vAlign w:val="center"/>
          </w:tcPr>
          <w:p w:rsidR="007B4720" w:rsidRPr="00124F49" w:rsidRDefault="007B4720" w:rsidP="0005522D">
            <w:pPr>
              <w:ind w:left="153" w:right="153"/>
              <w:rPr>
                <w:rFonts w:cs="Arial"/>
              </w:rPr>
            </w:pPr>
            <w:r w:rsidRPr="00124F49">
              <w:rPr>
                <w:rFonts w:cs="Arial"/>
                <w:noProof/>
              </w:rPr>
              <w:t>Bill</w:t>
            </w:r>
            <w:r w:rsidRPr="00124F49">
              <w:rPr>
                <w:rFonts w:cs="Arial"/>
              </w:rPr>
              <w:t xml:space="preserve"> </w:t>
            </w:r>
            <w:r w:rsidRPr="00124F49">
              <w:rPr>
                <w:rFonts w:cs="Arial"/>
                <w:noProof/>
              </w:rPr>
              <w:t>Mason</w:t>
            </w:r>
          </w:p>
          <w:p w:rsidR="007B4720" w:rsidRPr="00124F49" w:rsidRDefault="007B4720" w:rsidP="0005522D">
            <w:pPr>
              <w:ind w:left="153" w:right="153"/>
              <w:rPr>
                <w:rFonts w:cs="Arial"/>
              </w:rPr>
            </w:pPr>
            <w:r w:rsidRPr="00124F49">
              <w:rPr>
                <w:rFonts w:cs="Arial"/>
                <w:noProof/>
              </w:rPr>
              <w:t>Manager, Numbering Administration</w:t>
            </w:r>
          </w:p>
          <w:p w:rsidR="007B4720" w:rsidRPr="00124F49" w:rsidRDefault="007B4720" w:rsidP="0005522D">
            <w:pPr>
              <w:ind w:left="153" w:right="153"/>
              <w:rPr>
                <w:rFonts w:cs="Arial"/>
              </w:rPr>
            </w:pPr>
            <w:r w:rsidRPr="00124F49">
              <w:rPr>
                <w:rFonts w:cs="Arial"/>
                <w:noProof/>
              </w:rPr>
              <w:t>Canadian Radio-television and Telecommunications Commission</w:t>
            </w:r>
          </w:p>
          <w:p w:rsidR="007B4720" w:rsidRPr="00124F49" w:rsidRDefault="007B4720" w:rsidP="0005522D">
            <w:pPr>
              <w:ind w:left="153" w:right="153"/>
              <w:rPr>
                <w:rFonts w:cs="Arial"/>
                <w:lang w:val="fr-CA"/>
              </w:rPr>
            </w:pPr>
            <w:r w:rsidRPr="00124F49">
              <w:rPr>
                <w:rFonts w:cs="Arial"/>
                <w:noProof/>
                <w:lang w:val="fr-CA"/>
              </w:rPr>
              <w:t>Central Building Les Terrasses de la Chaudière 1 Promenade du Portage</w:t>
            </w:r>
          </w:p>
          <w:p w:rsidR="007B4720" w:rsidRPr="00124F49" w:rsidRDefault="007B4720" w:rsidP="0005522D">
            <w:pPr>
              <w:ind w:left="153" w:right="153"/>
              <w:rPr>
                <w:rFonts w:cs="Arial"/>
              </w:rPr>
            </w:pPr>
            <w:r w:rsidRPr="00124F49">
              <w:rPr>
                <w:rFonts w:cs="Arial"/>
                <w:noProof/>
              </w:rPr>
              <w:t>Gatineau</w:t>
            </w:r>
            <w:r w:rsidRPr="00124F49">
              <w:rPr>
                <w:rFonts w:cs="Arial"/>
              </w:rPr>
              <w:t xml:space="preserve">, </w:t>
            </w:r>
            <w:r w:rsidRPr="00124F49">
              <w:rPr>
                <w:rFonts w:cs="Arial"/>
                <w:noProof/>
              </w:rPr>
              <w:t>QC</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K1A 0N2</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819-953-8882</w:t>
            </w:r>
          </w:p>
          <w:p w:rsidR="007B4720" w:rsidRPr="00124F49" w:rsidRDefault="007B4720" w:rsidP="0005522D">
            <w:pPr>
              <w:ind w:left="153" w:right="153"/>
              <w:rPr>
                <w:rFonts w:cs="Arial"/>
                <w:lang w:val="fr-CA"/>
              </w:rPr>
            </w:pPr>
            <w:r w:rsidRPr="00124F49">
              <w:rPr>
                <w:rFonts w:cs="Arial"/>
                <w:lang w:val="fr-CA"/>
              </w:rPr>
              <w:t xml:space="preserve">Fax: </w:t>
            </w:r>
            <w:r w:rsidRPr="00124F49">
              <w:rPr>
                <w:rFonts w:cs="Arial"/>
                <w:noProof/>
                <w:lang w:val="fr-CA"/>
              </w:rPr>
              <w:t>819-953-0795</w:t>
            </w:r>
          </w:p>
          <w:p w:rsidR="007B4720" w:rsidRPr="00124F49" w:rsidRDefault="007B4720" w:rsidP="0005522D">
            <w:pPr>
              <w:ind w:left="153" w:right="153"/>
              <w:rPr>
                <w:rFonts w:cs="Arial"/>
                <w:lang w:val="fr-CA"/>
              </w:rPr>
            </w:pPr>
            <w:r w:rsidRPr="00124F49">
              <w:rPr>
                <w:rFonts w:cs="Arial"/>
                <w:noProof/>
                <w:lang w:val="fr-CA"/>
              </w:rPr>
              <w:t>bill.mason@crtc.gc.ca</w:t>
            </w:r>
          </w:p>
        </w:tc>
      </w:tr>
      <w:tr w:rsidR="007B4720" w:rsidRPr="00124F49" w:rsidTr="0005522D">
        <w:trPr>
          <w:gridBefore w:val="1"/>
          <w:wBefore w:w="645" w:type="dxa"/>
          <w:cantSplit/>
          <w:trHeight w:hRule="exact" w:val="2880"/>
        </w:trPr>
        <w:tc>
          <w:tcPr>
            <w:tcW w:w="5040" w:type="dxa"/>
            <w:gridSpan w:val="2"/>
            <w:vAlign w:val="center"/>
          </w:tcPr>
          <w:p w:rsidR="007B4720" w:rsidRPr="00124F49" w:rsidRDefault="007B4720" w:rsidP="0005522D">
            <w:pPr>
              <w:ind w:left="153" w:right="153"/>
              <w:rPr>
                <w:rFonts w:cs="Arial"/>
                <w:lang w:val="fr-CA"/>
              </w:rPr>
            </w:pPr>
            <w:r w:rsidRPr="00124F49">
              <w:rPr>
                <w:rFonts w:cs="Arial"/>
                <w:noProof/>
                <w:lang w:val="fr-CA"/>
              </w:rPr>
              <w:t>Deirdre</w:t>
            </w:r>
            <w:r w:rsidRPr="00124F49">
              <w:rPr>
                <w:rFonts w:cs="Arial"/>
                <w:lang w:val="fr-CA"/>
              </w:rPr>
              <w:t xml:space="preserve"> </w:t>
            </w:r>
            <w:r w:rsidRPr="00124F49">
              <w:rPr>
                <w:rFonts w:cs="Arial"/>
                <w:noProof/>
                <w:lang w:val="fr-CA"/>
              </w:rPr>
              <w:t>Massiah-Gomes</w:t>
            </w:r>
          </w:p>
          <w:p w:rsidR="007B4720" w:rsidRPr="00124F49" w:rsidRDefault="007B4720" w:rsidP="0005522D">
            <w:pPr>
              <w:ind w:left="153" w:right="153"/>
              <w:rPr>
                <w:rFonts w:cs="Arial"/>
                <w:lang w:val="fr-CA"/>
              </w:rPr>
            </w:pPr>
            <w:r w:rsidRPr="00124F49">
              <w:rPr>
                <w:rFonts w:cs="Arial"/>
                <w:noProof/>
                <w:lang w:val="fr-CA"/>
              </w:rPr>
              <w:t>Manager - Technology Strategy</w:t>
            </w:r>
          </w:p>
          <w:p w:rsidR="007B4720" w:rsidRPr="00124F49" w:rsidRDefault="007B4720" w:rsidP="0005522D">
            <w:pPr>
              <w:ind w:left="153" w:right="153"/>
              <w:rPr>
                <w:rFonts w:cs="Arial"/>
                <w:lang w:val="fr-CA"/>
              </w:rPr>
            </w:pPr>
            <w:r w:rsidRPr="00124F49">
              <w:rPr>
                <w:rFonts w:cs="Arial"/>
                <w:noProof/>
                <w:lang w:val="fr-CA"/>
              </w:rPr>
              <w:t>TELUS</w:t>
            </w:r>
          </w:p>
          <w:p w:rsidR="007B4720" w:rsidRPr="00124F49" w:rsidRDefault="007B4720" w:rsidP="0005522D">
            <w:pPr>
              <w:ind w:left="153" w:right="153"/>
              <w:rPr>
                <w:rFonts w:cs="Arial"/>
                <w:lang w:val="fr-CA"/>
              </w:rPr>
            </w:pPr>
            <w:r w:rsidRPr="00124F49">
              <w:rPr>
                <w:rFonts w:cs="Arial"/>
                <w:noProof/>
                <w:lang w:val="fr-CA"/>
              </w:rPr>
              <w:t>200 Consilium Place, Suite 1600</w:t>
            </w:r>
          </w:p>
          <w:p w:rsidR="007B4720" w:rsidRPr="00124F49" w:rsidRDefault="007B4720" w:rsidP="0005522D">
            <w:pPr>
              <w:ind w:left="153" w:right="153"/>
              <w:rPr>
                <w:rFonts w:cs="Arial"/>
                <w:lang w:val="fr-CA"/>
              </w:rPr>
            </w:pPr>
            <w:r w:rsidRPr="00124F49">
              <w:rPr>
                <w:rFonts w:cs="Arial"/>
                <w:noProof/>
                <w:lang w:val="fr-CA"/>
              </w:rPr>
              <w:t>Scarborough</w:t>
            </w:r>
            <w:r w:rsidRPr="00124F49">
              <w:rPr>
                <w:rFonts w:cs="Arial"/>
                <w:lang w:val="fr-CA"/>
              </w:rPr>
              <w:t xml:space="preserve">, </w:t>
            </w:r>
            <w:r w:rsidRPr="00124F49">
              <w:rPr>
                <w:rFonts w:cs="Arial"/>
                <w:noProof/>
                <w:lang w:val="fr-CA"/>
              </w:rPr>
              <w:t>ON</w:t>
            </w:r>
          </w:p>
          <w:p w:rsidR="007B4720" w:rsidRPr="00124F49" w:rsidRDefault="007B4720" w:rsidP="0005522D">
            <w:pPr>
              <w:ind w:left="153" w:right="153"/>
              <w:rPr>
                <w:rFonts w:cs="Arial"/>
                <w:lang w:val="fr-CA"/>
              </w:rPr>
            </w:pPr>
            <w:r w:rsidRPr="00124F49">
              <w:rPr>
                <w:rFonts w:cs="Arial"/>
                <w:noProof/>
                <w:lang w:val="fr-CA"/>
              </w:rPr>
              <w:t>Canada</w:t>
            </w:r>
          </w:p>
          <w:p w:rsidR="007B4720" w:rsidRPr="00124F49" w:rsidRDefault="007B4720" w:rsidP="0005522D">
            <w:pPr>
              <w:ind w:left="153" w:right="153"/>
              <w:rPr>
                <w:rFonts w:cs="Arial"/>
                <w:lang w:val="fr-CA"/>
              </w:rPr>
            </w:pPr>
            <w:r w:rsidRPr="00124F49">
              <w:rPr>
                <w:rFonts w:cs="Arial"/>
                <w:noProof/>
                <w:lang w:val="fr-CA"/>
              </w:rPr>
              <w:t>M1H 3J3</w:t>
            </w:r>
          </w:p>
          <w:p w:rsidR="007B4720" w:rsidRPr="00124F49" w:rsidRDefault="007B4720" w:rsidP="0005522D">
            <w:pPr>
              <w:ind w:left="153" w:right="153"/>
              <w:rPr>
                <w:rFonts w:cs="Arial"/>
                <w:lang w:val="fr-CA"/>
              </w:rPr>
            </w:pPr>
            <w:proofErr w:type="spellStart"/>
            <w:r w:rsidRPr="00124F49">
              <w:rPr>
                <w:rFonts w:cs="Arial"/>
                <w:lang w:val="fr-CA"/>
              </w:rPr>
              <w:t>Telephone</w:t>
            </w:r>
            <w:proofErr w:type="spellEnd"/>
            <w:r w:rsidRPr="00124F49">
              <w:rPr>
                <w:rFonts w:cs="Arial"/>
                <w:lang w:val="fr-CA"/>
              </w:rPr>
              <w:t xml:space="preserve">: </w:t>
            </w:r>
            <w:r w:rsidRPr="00124F49">
              <w:rPr>
                <w:rFonts w:cs="Arial"/>
                <w:noProof/>
                <w:lang w:val="fr-CA"/>
              </w:rPr>
              <w:t>416-279-9000</w:t>
            </w:r>
          </w:p>
          <w:p w:rsidR="007B4720" w:rsidRPr="00124F49" w:rsidRDefault="007B4720" w:rsidP="0005522D">
            <w:pPr>
              <w:ind w:left="153" w:right="153"/>
              <w:rPr>
                <w:rFonts w:cs="Arial"/>
                <w:lang w:val="fr-CA"/>
              </w:rPr>
            </w:pPr>
            <w:r w:rsidRPr="00124F49">
              <w:rPr>
                <w:rFonts w:cs="Arial"/>
                <w:lang w:val="fr-CA"/>
              </w:rPr>
              <w:t xml:space="preserve">Fax: </w:t>
            </w:r>
            <w:r w:rsidRPr="00124F49">
              <w:rPr>
                <w:rFonts w:cs="Arial"/>
                <w:noProof/>
                <w:lang w:val="fr-CA"/>
              </w:rPr>
              <w:t>416-279-3949</w:t>
            </w:r>
          </w:p>
          <w:p w:rsidR="007B4720" w:rsidRPr="00124F49" w:rsidRDefault="007B4720" w:rsidP="0005522D">
            <w:pPr>
              <w:ind w:left="153" w:right="153"/>
              <w:rPr>
                <w:rFonts w:cs="Arial"/>
                <w:lang w:val="fr-CA"/>
              </w:rPr>
            </w:pPr>
            <w:r w:rsidRPr="00124F49">
              <w:rPr>
                <w:rFonts w:cs="Arial"/>
                <w:noProof/>
                <w:lang w:val="fr-CA"/>
              </w:rPr>
              <w:t>deirdre.massiah-gomes@telus.com</w:t>
            </w:r>
          </w:p>
        </w:tc>
        <w:tc>
          <w:tcPr>
            <w:tcW w:w="5040" w:type="dxa"/>
            <w:gridSpan w:val="2"/>
            <w:vAlign w:val="center"/>
          </w:tcPr>
          <w:p w:rsidR="007B4720" w:rsidRPr="00124F49" w:rsidRDefault="007B4720" w:rsidP="0005522D">
            <w:pPr>
              <w:ind w:left="153" w:right="153"/>
              <w:rPr>
                <w:rFonts w:cs="Arial"/>
              </w:rPr>
            </w:pPr>
            <w:r w:rsidRPr="00124F49">
              <w:rPr>
                <w:rFonts w:cs="Arial"/>
                <w:noProof/>
              </w:rPr>
              <w:t>Andrew</w:t>
            </w:r>
            <w:r w:rsidRPr="00124F49">
              <w:rPr>
                <w:rFonts w:cs="Arial"/>
              </w:rPr>
              <w:t xml:space="preserve"> </w:t>
            </w:r>
            <w:r w:rsidRPr="00124F49">
              <w:rPr>
                <w:rFonts w:cs="Arial"/>
                <w:noProof/>
              </w:rPr>
              <w:t>Matoga</w:t>
            </w:r>
          </w:p>
          <w:p w:rsidR="007B4720" w:rsidRPr="00124F49" w:rsidRDefault="007B4720" w:rsidP="0005522D">
            <w:pPr>
              <w:ind w:left="153" w:right="153"/>
              <w:rPr>
                <w:rFonts w:cs="Arial"/>
              </w:rPr>
            </w:pPr>
            <w:r w:rsidRPr="00124F49">
              <w:rPr>
                <w:rFonts w:cs="Arial"/>
                <w:noProof/>
              </w:rPr>
              <w:t>President</w:t>
            </w:r>
          </w:p>
          <w:p w:rsidR="007B4720" w:rsidRPr="00124F49" w:rsidRDefault="007B4720" w:rsidP="0005522D">
            <w:pPr>
              <w:ind w:left="153" w:right="153"/>
              <w:rPr>
                <w:rFonts w:cs="Arial"/>
              </w:rPr>
            </w:pPr>
            <w:r w:rsidRPr="00124F49">
              <w:rPr>
                <w:rFonts w:cs="Arial"/>
                <w:noProof/>
              </w:rPr>
              <w:t>ISP Telecom</w:t>
            </w:r>
          </w:p>
          <w:p w:rsidR="007B4720" w:rsidRPr="00124F49" w:rsidRDefault="007B4720" w:rsidP="0005522D">
            <w:pPr>
              <w:ind w:left="153" w:right="153"/>
              <w:rPr>
                <w:rFonts w:cs="Arial"/>
              </w:rPr>
            </w:pPr>
            <w:r w:rsidRPr="00124F49">
              <w:rPr>
                <w:rFonts w:cs="Arial"/>
                <w:noProof/>
              </w:rPr>
              <w:t>1155 Boul Rene-Levesque O Suite 2500</w:t>
            </w:r>
          </w:p>
          <w:p w:rsidR="007B4720" w:rsidRPr="00124F49" w:rsidRDefault="007B4720" w:rsidP="0005522D">
            <w:pPr>
              <w:ind w:left="153" w:right="153"/>
              <w:rPr>
                <w:rFonts w:cs="Arial"/>
              </w:rPr>
            </w:pPr>
            <w:r w:rsidRPr="00124F49">
              <w:rPr>
                <w:rFonts w:cs="Arial"/>
                <w:noProof/>
              </w:rPr>
              <w:t>Montreal</w:t>
            </w:r>
            <w:r w:rsidRPr="00124F49">
              <w:rPr>
                <w:rFonts w:cs="Arial"/>
              </w:rPr>
              <w:t xml:space="preserve">, </w:t>
            </w:r>
            <w:r w:rsidRPr="00124F49">
              <w:rPr>
                <w:rFonts w:cs="Arial"/>
                <w:noProof/>
              </w:rPr>
              <w:t>QC</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H3B 2K4</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416-548-4848</w:t>
            </w:r>
          </w:p>
          <w:p w:rsidR="007B4720" w:rsidRPr="00124F49" w:rsidRDefault="007B4720" w:rsidP="0005522D">
            <w:pPr>
              <w:ind w:left="153" w:right="153"/>
              <w:rPr>
                <w:rFonts w:cs="Arial"/>
              </w:rPr>
            </w:pPr>
            <w:r w:rsidRPr="00124F49">
              <w:rPr>
                <w:rFonts w:cs="Arial"/>
              </w:rPr>
              <w:t xml:space="preserve">Fax: </w:t>
            </w:r>
            <w:r w:rsidRPr="00124F49">
              <w:rPr>
                <w:rFonts w:cs="Arial"/>
                <w:noProof/>
              </w:rPr>
              <w:t>416-548-4847</w:t>
            </w:r>
          </w:p>
          <w:p w:rsidR="007B4720" w:rsidRPr="00124F49" w:rsidRDefault="007B4720" w:rsidP="0005522D">
            <w:pPr>
              <w:ind w:left="153" w:right="153"/>
              <w:rPr>
                <w:rFonts w:cs="Arial"/>
              </w:rPr>
            </w:pPr>
            <w:r w:rsidRPr="00124F49">
              <w:rPr>
                <w:rFonts w:cs="Arial"/>
                <w:noProof/>
              </w:rPr>
              <w:t>andrew@isptelecom.net</w:t>
            </w:r>
          </w:p>
        </w:tc>
      </w:tr>
      <w:tr w:rsidR="007B4720" w:rsidRPr="00124F49" w:rsidTr="0005522D">
        <w:trPr>
          <w:gridBefore w:val="1"/>
          <w:wBefore w:w="645" w:type="dxa"/>
          <w:cantSplit/>
          <w:trHeight w:hRule="exact" w:val="2880"/>
        </w:trPr>
        <w:tc>
          <w:tcPr>
            <w:tcW w:w="5040" w:type="dxa"/>
            <w:gridSpan w:val="2"/>
            <w:vAlign w:val="center"/>
          </w:tcPr>
          <w:p w:rsidR="007B4720" w:rsidRPr="00124F49" w:rsidRDefault="007B4720" w:rsidP="0005522D">
            <w:pPr>
              <w:ind w:left="153" w:right="153"/>
              <w:rPr>
                <w:rFonts w:cs="Arial"/>
              </w:rPr>
            </w:pPr>
            <w:r w:rsidRPr="00124F49">
              <w:rPr>
                <w:rFonts w:cs="Arial"/>
                <w:noProof/>
              </w:rPr>
              <w:lastRenderedPageBreak/>
              <w:t>Tony</w:t>
            </w:r>
            <w:r w:rsidRPr="00124F49">
              <w:rPr>
                <w:rFonts w:cs="Arial"/>
              </w:rPr>
              <w:t xml:space="preserve"> </w:t>
            </w:r>
            <w:r w:rsidRPr="00124F49">
              <w:rPr>
                <w:rFonts w:cs="Arial"/>
                <w:noProof/>
              </w:rPr>
              <w:t>McCarthy</w:t>
            </w:r>
          </w:p>
          <w:p w:rsidR="007B4720" w:rsidRPr="00124F49" w:rsidRDefault="007B4720" w:rsidP="0005522D">
            <w:pPr>
              <w:ind w:left="153" w:right="153"/>
              <w:rPr>
                <w:rFonts w:cs="Arial"/>
              </w:rPr>
            </w:pPr>
            <w:r w:rsidRPr="00124F49">
              <w:rPr>
                <w:rFonts w:cs="Arial"/>
                <w:noProof/>
              </w:rPr>
              <w:t>Inter-carrier Operations</w:t>
            </w:r>
          </w:p>
          <w:p w:rsidR="007B4720" w:rsidRPr="00124F49" w:rsidRDefault="007B4720" w:rsidP="0005522D">
            <w:pPr>
              <w:ind w:left="153" w:right="153"/>
              <w:rPr>
                <w:rFonts w:cs="Arial"/>
              </w:rPr>
            </w:pPr>
            <w:r w:rsidRPr="00124F49">
              <w:rPr>
                <w:rFonts w:cs="Arial"/>
                <w:noProof/>
              </w:rPr>
              <w:t>Public Mobile</w:t>
            </w:r>
          </w:p>
          <w:p w:rsidR="007B4720" w:rsidRPr="00124F49" w:rsidRDefault="007B4720" w:rsidP="0005522D">
            <w:pPr>
              <w:ind w:left="153" w:right="153"/>
              <w:rPr>
                <w:rFonts w:cs="Arial"/>
              </w:rPr>
            </w:pPr>
            <w:r w:rsidRPr="00124F49">
              <w:rPr>
                <w:rFonts w:cs="Arial"/>
                <w:noProof/>
              </w:rPr>
              <w:t>Toronto</w:t>
            </w:r>
            <w:r w:rsidRPr="00124F49">
              <w:rPr>
                <w:rFonts w:cs="Arial"/>
              </w:rPr>
              <w:t xml:space="preserve">, </w:t>
            </w:r>
            <w:r w:rsidRPr="00124F49">
              <w:rPr>
                <w:rFonts w:cs="Arial"/>
                <w:noProof/>
              </w:rPr>
              <w:t>ON</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416-317-8984</w:t>
            </w:r>
          </w:p>
          <w:p w:rsidR="007B4720" w:rsidRPr="00124F49" w:rsidRDefault="007B4720" w:rsidP="0005522D">
            <w:pPr>
              <w:ind w:left="153" w:right="153"/>
              <w:rPr>
                <w:rFonts w:cs="Arial"/>
              </w:rPr>
            </w:pPr>
            <w:r w:rsidRPr="00124F49">
              <w:rPr>
                <w:rFonts w:cs="Arial"/>
              </w:rPr>
              <w:t xml:space="preserve">Fax: </w:t>
            </w:r>
            <w:r w:rsidRPr="00124F49">
              <w:rPr>
                <w:rFonts w:cs="Arial"/>
                <w:noProof/>
              </w:rPr>
              <w:t>416-486-3269</w:t>
            </w:r>
          </w:p>
          <w:p w:rsidR="007B4720" w:rsidRPr="00124F49" w:rsidRDefault="007B4720" w:rsidP="0005522D">
            <w:pPr>
              <w:ind w:left="153" w:right="153"/>
              <w:rPr>
                <w:rFonts w:cs="Arial"/>
              </w:rPr>
            </w:pPr>
            <w:r w:rsidRPr="00124F49">
              <w:rPr>
                <w:rFonts w:cs="Arial"/>
                <w:noProof/>
              </w:rPr>
              <w:t>Tony.McCarthy@publicmobile.ca</w:t>
            </w:r>
          </w:p>
        </w:tc>
        <w:tc>
          <w:tcPr>
            <w:tcW w:w="5040" w:type="dxa"/>
            <w:gridSpan w:val="2"/>
            <w:vAlign w:val="center"/>
          </w:tcPr>
          <w:p w:rsidR="007B4720" w:rsidRPr="00124F49" w:rsidRDefault="007B4720" w:rsidP="0005522D">
            <w:pPr>
              <w:ind w:left="153" w:right="153"/>
              <w:rPr>
                <w:rFonts w:cs="Arial"/>
              </w:rPr>
            </w:pPr>
            <w:r w:rsidRPr="00124F49">
              <w:rPr>
                <w:rFonts w:cs="Arial"/>
                <w:noProof/>
              </w:rPr>
              <w:t>Kevin</w:t>
            </w:r>
            <w:r w:rsidRPr="00124F49">
              <w:rPr>
                <w:rFonts w:cs="Arial"/>
              </w:rPr>
              <w:t xml:space="preserve"> </w:t>
            </w:r>
            <w:r w:rsidRPr="00124F49">
              <w:rPr>
                <w:rFonts w:cs="Arial"/>
                <w:noProof/>
              </w:rPr>
              <w:t>McGouran</w:t>
            </w:r>
          </w:p>
          <w:p w:rsidR="007B4720" w:rsidRPr="00124F49" w:rsidRDefault="007B4720" w:rsidP="0005522D">
            <w:pPr>
              <w:ind w:left="153" w:right="153"/>
              <w:rPr>
                <w:rFonts w:cs="Arial"/>
              </w:rPr>
            </w:pPr>
            <w:r w:rsidRPr="00124F49">
              <w:rPr>
                <w:rFonts w:cs="Arial"/>
                <w:noProof/>
              </w:rPr>
              <w:t>Senior Technical Specialist</w:t>
            </w:r>
          </w:p>
          <w:p w:rsidR="007B4720" w:rsidRPr="00124F49" w:rsidRDefault="007B4720" w:rsidP="0005522D">
            <w:pPr>
              <w:ind w:left="153" w:right="153"/>
              <w:rPr>
                <w:rFonts w:cs="Arial"/>
              </w:rPr>
            </w:pPr>
            <w:r w:rsidRPr="00124F49">
              <w:rPr>
                <w:rFonts w:cs="Arial"/>
                <w:noProof/>
              </w:rPr>
              <w:t>Allstream Inc.</w:t>
            </w:r>
          </w:p>
          <w:p w:rsidR="007B4720" w:rsidRPr="00124F49" w:rsidRDefault="007B4720" w:rsidP="0005522D">
            <w:pPr>
              <w:ind w:left="153" w:right="153"/>
              <w:rPr>
                <w:rFonts w:cs="Arial"/>
              </w:rPr>
            </w:pPr>
            <w:r w:rsidRPr="00124F49">
              <w:rPr>
                <w:rFonts w:cs="Arial"/>
                <w:noProof/>
              </w:rPr>
              <w:t>200 Wellington St. W.</w:t>
            </w:r>
          </w:p>
          <w:p w:rsidR="007B4720" w:rsidRPr="00124F49" w:rsidRDefault="007B4720" w:rsidP="0005522D">
            <w:pPr>
              <w:ind w:left="153" w:right="153"/>
              <w:rPr>
                <w:rFonts w:cs="Arial"/>
              </w:rPr>
            </w:pPr>
            <w:r w:rsidRPr="00124F49">
              <w:rPr>
                <w:rFonts w:cs="Arial"/>
                <w:noProof/>
              </w:rPr>
              <w:t>Toronto</w:t>
            </w:r>
            <w:r w:rsidRPr="00124F49">
              <w:rPr>
                <w:rFonts w:cs="Arial"/>
              </w:rPr>
              <w:t xml:space="preserve">, </w:t>
            </w:r>
            <w:r w:rsidRPr="00124F49">
              <w:rPr>
                <w:rFonts w:cs="Arial"/>
                <w:noProof/>
              </w:rPr>
              <w:t>ON</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M5V 3G2</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416-640-9419</w:t>
            </w:r>
          </w:p>
          <w:p w:rsidR="007B4720" w:rsidRPr="00124F49" w:rsidRDefault="007B4720" w:rsidP="0005522D">
            <w:pPr>
              <w:ind w:left="153" w:right="153"/>
              <w:rPr>
                <w:rFonts w:cs="Arial"/>
              </w:rPr>
            </w:pPr>
            <w:r w:rsidRPr="00124F49">
              <w:rPr>
                <w:rFonts w:cs="Arial"/>
              </w:rPr>
              <w:t xml:space="preserve">Fax: </w:t>
            </w:r>
            <w:r w:rsidRPr="00124F49">
              <w:rPr>
                <w:rFonts w:cs="Arial"/>
                <w:noProof/>
              </w:rPr>
              <w:t>416-644-9672</w:t>
            </w:r>
          </w:p>
          <w:p w:rsidR="007B4720" w:rsidRPr="00124F49" w:rsidRDefault="007B4720" w:rsidP="0005522D">
            <w:pPr>
              <w:ind w:left="153" w:right="153"/>
              <w:rPr>
                <w:rFonts w:cs="Arial"/>
              </w:rPr>
            </w:pPr>
            <w:r w:rsidRPr="00124F49">
              <w:rPr>
                <w:rFonts w:cs="Arial"/>
                <w:noProof/>
              </w:rPr>
              <w:t>kevin.mcgouran@mtsallstream.com</w:t>
            </w:r>
          </w:p>
        </w:tc>
      </w:tr>
      <w:tr w:rsidR="007B4720" w:rsidRPr="00124F49" w:rsidTr="0005522D">
        <w:trPr>
          <w:gridBefore w:val="1"/>
          <w:wBefore w:w="645" w:type="dxa"/>
          <w:cantSplit/>
          <w:trHeight w:hRule="exact" w:val="2880"/>
        </w:trPr>
        <w:tc>
          <w:tcPr>
            <w:tcW w:w="5040" w:type="dxa"/>
            <w:gridSpan w:val="2"/>
            <w:vAlign w:val="center"/>
          </w:tcPr>
          <w:p w:rsidR="007B4720" w:rsidRPr="00124F49" w:rsidRDefault="007B4720" w:rsidP="0005522D">
            <w:pPr>
              <w:ind w:left="153" w:right="153"/>
              <w:rPr>
                <w:rFonts w:cs="Arial"/>
              </w:rPr>
            </w:pPr>
            <w:r w:rsidRPr="00124F49">
              <w:rPr>
                <w:rFonts w:cs="Arial"/>
                <w:noProof/>
              </w:rPr>
              <w:t>David</w:t>
            </w:r>
            <w:r w:rsidRPr="00124F49">
              <w:rPr>
                <w:rFonts w:cs="Arial"/>
              </w:rPr>
              <w:t xml:space="preserve"> </w:t>
            </w:r>
            <w:r w:rsidRPr="00124F49">
              <w:rPr>
                <w:rFonts w:cs="Arial"/>
                <w:noProof/>
              </w:rPr>
              <w:t>McKeown</w:t>
            </w:r>
          </w:p>
          <w:p w:rsidR="007B4720" w:rsidRPr="00124F49" w:rsidRDefault="007B4720" w:rsidP="0005522D">
            <w:pPr>
              <w:ind w:left="153" w:right="153"/>
              <w:rPr>
                <w:rFonts w:cs="Arial"/>
              </w:rPr>
            </w:pPr>
            <w:r w:rsidRPr="00124F49">
              <w:rPr>
                <w:rFonts w:cs="Arial"/>
                <w:noProof/>
              </w:rPr>
              <w:t>View Communications Inc.</w:t>
            </w:r>
          </w:p>
          <w:p w:rsidR="007B4720" w:rsidRPr="00124F49" w:rsidRDefault="007B4720" w:rsidP="0005522D">
            <w:pPr>
              <w:ind w:left="153" w:right="153"/>
              <w:rPr>
                <w:rFonts w:cs="Arial"/>
              </w:rPr>
            </w:pPr>
            <w:r w:rsidRPr="00124F49">
              <w:rPr>
                <w:rFonts w:cs="Arial"/>
                <w:noProof/>
              </w:rPr>
              <w:t>1668 Valentine Gdn.</w:t>
            </w:r>
          </w:p>
          <w:p w:rsidR="007B4720" w:rsidRPr="00124F49" w:rsidRDefault="007B4720" w:rsidP="0005522D">
            <w:pPr>
              <w:ind w:left="153" w:right="153"/>
              <w:rPr>
                <w:rFonts w:cs="Arial"/>
              </w:rPr>
            </w:pPr>
            <w:r w:rsidRPr="00124F49">
              <w:rPr>
                <w:rFonts w:cs="Arial"/>
                <w:noProof/>
              </w:rPr>
              <w:t>Mississauga</w:t>
            </w:r>
            <w:r w:rsidRPr="00124F49">
              <w:rPr>
                <w:rFonts w:cs="Arial"/>
              </w:rPr>
              <w:t xml:space="preserve">, </w:t>
            </w:r>
            <w:r w:rsidRPr="00124F49">
              <w:rPr>
                <w:rFonts w:cs="Arial"/>
                <w:noProof/>
              </w:rPr>
              <w:t>ON</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L5J 1H5</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905-823-9996</w:t>
            </w:r>
          </w:p>
          <w:p w:rsidR="007B4720" w:rsidRPr="00124F49" w:rsidRDefault="007B4720" w:rsidP="0005522D">
            <w:pPr>
              <w:ind w:left="153" w:right="153"/>
              <w:rPr>
                <w:rFonts w:cs="Arial"/>
              </w:rPr>
            </w:pPr>
            <w:r w:rsidRPr="00124F49">
              <w:rPr>
                <w:rFonts w:cs="Arial"/>
              </w:rPr>
              <w:t xml:space="preserve">Fax: </w:t>
            </w:r>
            <w:r w:rsidRPr="00124F49">
              <w:rPr>
                <w:rFonts w:cs="Arial"/>
                <w:noProof/>
              </w:rPr>
              <w:t>905-823-9288</w:t>
            </w:r>
          </w:p>
          <w:p w:rsidR="007B4720" w:rsidRPr="00124F49" w:rsidRDefault="007B4720" w:rsidP="0005522D">
            <w:pPr>
              <w:ind w:left="153" w:right="153"/>
              <w:rPr>
                <w:rFonts w:cs="Arial"/>
              </w:rPr>
            </w:pPr>
            <w:r w:rsidRPr="00124F49">
              <w:rPr>
                <w:rFonts w:cs="Arial"/>
                <w:noProof/>
              </w:rPr>
              <w:t>dmckeown@viewcom.ca</w:t>
            </w:r>
          </w:p>
        </w:tc>
        <w:tc>
          <w:tcPr>
            <w:tcW w:w="5040" w:type="dxa"/>
            <w:gridSpan w:val="2"/>
            <w:vAlign w:val="center"/>
          </w:tcPr>
          <w:p w:rsidR="007B4720" w:rsidRPr="00124F49" w:rsidRDefault="007B4720" w:rsidP="0005522D">
            <w:pPr>
              <w:ind w:left="153" w:right="153"/>
              <w:rPr>
                <w:rFonts w:cs="Arial"/>
              </w:rPr>
            </w:pPr>
            <w:r w:rsidRPr="00124F49">
              <w:rPr>
                <w:rFonts w:cs="Arial"/>
                <w:noProof/>
              </w:rPr>
              <w:t>Jacqueline</w:t>
            </w:r>
            <w:r w:rsidRPr="00124F49">
              <w:rPr>
                <w:rFonts w:cs="Arial"/>
              </w:rPr>
              <w:t xml:space="preserve"> </w:t>
            </w:r>
            <w:r w:rsidRPr="00124F49">
              <w:rPr>
                <w:rFonts w:cs="Arial"/>
                <w:noProof/>
              </w:rPr>
              <w:t>Michelis</w:t>
            </w:r>
          </w:p>
          <w:p w:rsidR="007B4720" w:rsidRPr="00124F49" w:rsidRDefault="007B4720" w:rsidP="0005522D">
            <w:pPr>
              <w:ind w:left="153" w:right="153"/>
              <w:rPr>
                <w:rFonts w:cs="Arial"/>
              </w:rPr>
            </w:pPr>
            <w:r w:rsidRPr="00124F49">
              <w:rPr>
                <w:rFonts w:cs="Arial"/>
                <w:noProof/>
              </w:rPr>
              <w:t>Media Relations</w:t>
            </w:r>
          </w:p>
          <w:p w:rsidR="007B4720" w:rsidRPr="00124F49" w:rsidRDefault="007B4720" w:rsidP="0005522D">
            <w:pPr>
              <w:ind w:left="153" w:right="153"/>
              <w:rPr>
                <w:rFonts w:cs="Arial"/>
              </w:rPr>
            </w:pPr>
            <w:r w:rsidRPr="00124F49">
              <w:rPr>
                <w:rFonts w:cs="Arial"/>
                <w:noProof/>
              </w:rPr>
              <w:t>Bell Canada</w:t>
            </w:r>
          </w:p>
          <w:p w:rsidR="007B4720" w:rsidRPr="00124F49" w:rsidRDefault="007B4720" w:rsidP="0005522D">
            <w:pPr>
              <w:ind w:left="153" w:right="153"/>
              <w:rPr>
                <w:rFonts w:cs="Arial"/>
              </w:rPr>
            </w:pPr>
            <w:r w:rsidRPr="00124F49">
              <w:rPr>
                <w:rFonts w:cs="Arial"/>
                <w:noProof/>
              </w:rPr>
              <w:t>160 Elgin Strett</w:t>
            </w:r>
          </w:p>
          <w:p w:rsidR="007B4720" w:rsidRPr="00124F49" w:rsidRDefault="007B4720" w:rsidP="0005522D">
            <w:pPr>
              <w:ind w:left="153" w:right="153"/>
              <w:rPr>
                <w:rFonts w:cs="Arial"/>
              </w:rPr>
            </w:pPr>
            <w:r w:rsidRPr="00124F49">
              <w:rPr>
                <w:rFonts w:cs="Arial"/>
                <w:noProof/>
              </w:rPr>
              <w:t>Ottawa</w:t>
            </w:r>
            <w:r w:rsidRPr="00124F49">
              <w:rPr>
                <w:rFonts w:cs="Arial"/>
              </w:rPr>
              <w:t xml:space="preserve">, </w:t>
            </w:r>
            <w:r w:rsidRPr="00124F49">
              <w:rPr>
                <w:rFonts w:cs="Arial"/>
                <w:noProof/>
              </w:rPr>
              <w:t>ON</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K2P 3C4</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613-785-1427</w:t>
            </w:r>
          </w:p>
          <w:p w:rsidR="007B4720" w:rsidRPr="00124F49" w:rsidRDefault="007B4720" w:rsidP="0005522D">
            <w:pPr>
              <w:ind w:left="153" w:right="153"/>
              <w:rPr>
                <w:rFonts w:cs="Arial"/>
                <w:lang w:val="fr-CA"/>
              </w:rPr>
            </w:pPr>
            <w:r w:rsidRPr="00124F49">
              <w:rPr>
                <w:rFonts w:cs="Arial"/>
                <w:noProof/>
                <w:lang w:val="fr-CA"/>
              </w:rPr>
              <w:t>jacqueline.michelis@bell.ca</w:t>
            </w:r>
          </w:p>
        </w:tc>
      </w:tr>
      <w:tr w:rsidR="007B4720" w:rsidRPr="00124F49" w:rsidTr="0005522D">
        <w:trPr>
          <w:gridBefore w:val="1"/>
          <w:wBefore w:w="645" w:type="dxa"/>
          <w:cantSplit/>
          <w:trHeight w:hRule="exact" w:val="2880"/>
        </w:trPr>
        <w:tc>
          <w:tcPr>
            <w:tcW w:w="5040" w:type="dxa"/>
            <w:gridSpan w:val="2"/>
            <w:vAlign w:val="center"/>
          </w:tcPr>
          <w:p w:rsidR="007B4720" w:rsidRPr="00124F49" w:rsidRDefault="007B4720" w:rsidP="0005522D">
            <w:pPr>
              <w:ind w:left="153" w:right="153"/>
              <w:rPr>
                <w:rFonts w:cs="Arial"/>
              </w:rPr>
            </w:pPr>
            <w:r w:rsidRPr="00124F49">
              <w:rPr>
                <w:rFonts w:cs="Arial"/>
                <w:noProof/>
              </w:rPr>
              <w:t>Luis</w:t>
            </w:r>
            <w:r w:rsidRPr="00124F49">
              <w:rPr>
                <w:rFonts w:cs="Arial"/>
              </w:rPr>
              <w:t xml:space="preserve"> </w:t>
            </w:r>
            <w:r w:rsidRPr="00124F49">
              <w:rPr>
                <w:rFonts w:cs="Arial"/>
                <w:noProof/>
              </w:rPr>
              <w:t>Moreno</w:t>
            </w:r>
          </w:p>
          <w:p w:rsidR="007B4720" w:rsidRPr="00124F49" w:rsidRDefault="007B4720" w:rsidP="0005522D">
            <w:pPr>
              <w:ind w:left="153" w:right="153"/>
              <w:rPr>
                <w:rFonts w:cs="Arial"/>
              </w:rPr>
            </w:pPr>
            <w:r w:rsidRPr="00124F49">
              <w:rPr>
                <w:rFonts w:cs="Arial"/>
                <w:noProof/>
              </w:rPr>
              <w:t>Globalstar</w:t>
            </w:r>
          </w:p>
          <w:p w:rsidR="007B4720" w:rsidRPr="00124F49" w:rsidRDefault="007B4720" w:rsidP="0005522D">
            <w:pPr>
              <w:ind w:left="153" w:right="153"/>
              <w:rPr>
                <w:rFonts w:cs="Arial"/>
              </w:rPr>
            </w:pPr>
            <w:r w:rsidRPr="00124F49">
              <w:rPr>
                <w:rFonts w:cs="Arial"/>
                <w:noProof/>
              </w:rPr>
              <w:t>300 Holiday Square Blvd</w:t>
            </w:r>
          </w:p>
          <w:p w:rsidR="007B4720" w:rsidRPr="00124F49" w:rsidRDefault="007B4720" w:rsidP="0005522D">
            <w:pPr>
              <w:ind w:left="153" w:right="153"/>
              <w:rPr>
                <w:rFonts w:cs="Arial"/>
              </w:rPr>
            </w:pPr>
            <w:r w:rsidRPr="00124F49">
              <w:rPr>
                <w:rFonts w:cs="Arial"/>
                <w:noProof/>
              </w:rPr>
              <w:t>Covington</w:t>
            </w:r>
            <w:r w:rsidRPr="00124F49">
              <w:rPr>
                <w:rFonts w:cs="Arial"/>
              </w:rPr>
              <w:t xml:space="preserve">, </w:t>
            </w:r>
            <w:r w:rsidRPr="00124F49">
              <w:rPr>
                <w:rFonts w:cs="Arial"/>
                <w:noProof/>
              </w:rPr>
              <w:t>LA</w:t>
            </w:r>
          </w:p>
          <w:p w:rsidR="007B4720" w:rsidRPr="00124F49" w:rsidRDefault="007B4720" w:rsidP="0005522D">
            <w:pPr>
              <w:ind w:left="153" w:right="153"/>
              <w:rPr>
                <w:rFonts w:cs="Arial"/>
              </w:rPr>
            </w:pPr>
            <w:r w:rsidRPr="00124F49">
              <w:rPr>
                <w:rFonts w:cs="Arial"/>
                <w:noProof/>
              </w:rPr>
              <w:t>USA</w:t>
            </w:r>
          </w:p>
          <w:p w:rsidR="007B4720" w:rsidRPr="00124F49" w:rsidRDefault="007B4720" w:rsidP="0005522D">
            <w:pPr>
              <w:ind w:left="153" w:right="153"/>
              <w:rPr>
                <w:rFonts w:cs="Arial"/>
              </w:rPr>
            </w:pPr>
            <w:r w:rsidRPr="00124F49">
              <w:rPr>
                <w:rFonts w:cs="Arial"/>
                <w:noProof/>
              </w:rPr>
              <w:t>70433</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985-273-1863</w:t>
            </w:r>
          </w:p>
          <w:p w:rsidR="007B4720" w:rsidRPr="00124F49" w:rsidRDefault="007B4720" w:rsidP="0005522D">
            <w:pPr>
              <w:ind w:left="153" w:right="153"/>
              <w:rPr>
                <w:rFonts w:cs="Arial"/>
              </w:rPr>
            </w:pPr>
            <w:r w:rsidRPr="00124F49">
              <w:rPr>
                <w:rFonts w:cs="Arial"/>
              </w:rPr>
              <w:t xml:space="preserve">Fax: </w:t>
            </w:r>
            <w:r w:rsidRPr="00124F49">
              <w:rPr>
                <w:rFonts w:cs="Arial"/>
                <w:noProof/>
              </w:rPr>
              <w:t>905-890-2175</w:t>
            </w:r>
          </w:p>
          <w:p w:rsidR="007B4720" w:rsidRPr="00124F49" w:rsidRDefault="007B4720" w:rsidP="0005522D">
            <w:pPr>
              <w:ind w:left="153" w:right="153"/>
              <w:rPr>
                <w:rFonts w:cs="Arial"/>
              </w:rPr>
            </w:pPr>
            <w:r w:rsidRPr="00124F49">
              <w:rPr>
                <w:rFonts w:cs="Arial"/>
                <w:noProof/>
              </w:rPr>
              <w:t>luis.moreno@globalstar.com</w:t>
            </w:r>
          </w:p>
        </w:tc>
        <w:tc>
          <w:tcPr>
            <w:tcW w:w="5040" w:type="dxa"/>
            <w:gridSpan w:val="2"/>
            <w:vAlign w:val="center"/>
          </w:tcPr>
          <w:p w:rsidR="007B4720" w:rsidRPr="00124F49" w:rsidRDefault="007B4720" w:rsidP="0005522D">
            <w:pPr>
              <w:ind w:left="153" w:right="153"/>
              <w:rPr>
                <w:rFonts w:cs="Arial"/>
              </w:rPr>
            </w:pPr>
            <w:r w:rsidRPr="00124F49">
              <w:rPr>
                <w:rFonts w:cs="Arial"/>
                <w:noProof/>
              </w:rPr>
              <w:t>Julia</w:t>
            </w:r>
            <w:r w:rsidRPr="00124F49">
              <w:rPr>
                <w:rFonts w:cs="Arial"/>
              </w:rPr>
              <w:t xml:space="preserve"> </w:t>
            </w:r>
            <w:r w:rsidRPr="00124F49">
              <w:rPr>
                <w:rFonts w:cs="Arial"/>
                <w:noProof/>
              </w:rPr>
              <w:t>Ni</w:t>
            </w:r>
          </w:p>
          <w:p w:rsidR="007B4720" w:rsidRPr="00124F49" w:rsidRDefault="007B4720" w:rsidP="0005522D">
            <w:pPr>
              <w:ind w:left="153" w:right="153"/>
              <w:rPr>
                <w:rFonts w:cs="Arial"/>
              </w:rPr>
            </w:pPr>
            <w:r w:rsidRPr="00124F49">
              <w:rPr>
                <w:rFonts w:cs="Arial"/>
                <w:noProof/>
              </w:rPr>
              <w:t>Voice Traffic Engineering</w:t>
            </w:r>
          </w:p>
          <w:p w:rsidR="007B4720" w:rsidRPr="00124F49" w:rsidRDefault="007B4720" w:rsidP="0005522D">
            <w:pPr>
              <w:ind w:left="153" w:right="153"/>
              <w:rPr>
                <w:rFonts w:cs="Arial"/>
              </w:rPr>
            </w:pPr>
            <w:r w:rsidRPr="00124F49">
              <w:rPr>
                <w:rFonts w:cs="Arial"/>
                <w:noProof/>
              </w:rPr>
              <w:t>TELUS</w:t>
            </w:r>
          </w:p>
          <w:p w:rsidR="007B4720" w:rsidRPr="00124F49" w:rsidRDefault="007B4720" w:rsidP="0005522D">
            <w:pPr>
              <w:ind w:left="153" w:right="153"/>
              <w:rPr>
                <w:rFonts w:cs="Arial"/>
              </w:rPr>
            </w:pPr>
            <w:r w:rsidRPr="00124F49">
              <w:rPr>
                <w:rFonts w:cs="Arial"/>
                <w:noProof/>
              </w:rPr>
              <w:t>5th Floor, 3777 Kingsway</w:t>
            </w:r>
          </w:p>
          <w:p w:rsidR="007B4720" w:rsidRPr="00124F49" w:rsidRDefault="007B4720" w:rsidP="0005522D">
            <w:pPr>
              <w:ind w:left="153" w:right="153"/>
              <w:rPr>
                <w:rFonts w:cs="Arial"/>
              </w:rPr>
            </w:pPr>
            <w:r w:rsidRPr="00124F49">
              <w:rPr>
                <w:rFonts w:cs="Arial"/>
                <w:noProof/>
              </w:rPr>
              <w:t>Burnaby</w:t>
            </w:r>
            <w:r w:rsidRPr="00124F49">
              <w:rPr>
                <w:rFonts w:cs="Arial"/>
              </w:rPr>
              <w:t xml:space="preserve">, </w:t>
            </w:r>
            <w:r w:rsidRPr="00124F49">
              <w:rPr>
                <w:rFonts w:cs="Arial"/>
                <w:noProof/>
              </w:rPr>
              <w:t>BC</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V5H 3Z7</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604-695-3185</w:t>
            </w:r>
          </w:p>
          <w:p w:rsidR="007B4720" w:rsidRPr="00124F49" w:rsidRDefault="007B4720" w:rsidP="0005522D">
            <w:pPr>
              <w:ind w:left="153" w:right="153"/>
              <w:rPr>
                <w:rFonts w:cs="Arial"/>
              </w:rPr>
            </w:pPr>
            <w:r w:rsidRPr="00124F49">
              <w:rPr>
                <w:rFonts w:cs="Arial"/>
              </w:rPr>
              <w:t xml:space="preserve">Fax: </w:t>
            </w:r>
            <w:r w:rsidRPr="00124F49">
              <w:rPr>
                <w:rFonts w:cs="Arial"/>
                <w:noProof/>
              </w:rPr>
              <w:t>604-663-1300</w:t>
            </w:r>
          </w:p>
          <w:p w:rsidR="007B4720" w:rsidRPr="00124F49" w:rsidRDefault="007B4720" w:rsidP="0005522D">
            <w:pPr>
              <w:ind w:left="153" w:right="153"/>
              <w:rPr>
                <w:rFonts w:cs="Arial"/>
              </w:rPr>
            </w:pPr>
            <w:r w:rsidRPr="00124F49">
              <w:rPr>
                <w:rFonts w:cs="Arial"/>
                <w:noProof/>
              </w:rPr>
              <w:t>julia.ni@telus.com</w:t>
            </w:r>
          </w:p>
        </w:tc>
      </w:tr>
      <w:tr w:rsidR="007B4720" w:rsidRPr="00124F49" w:rsidTr="0005522D">
        <w:trPr>
          <w:gridBefore w:val="1"/>
          <w:wBefore w:w="645" w:type="dxa"/>
          <w:cantSplit/>
          <w:trHeight w:hRule="exact" w:val="2880"/>
        </w:trPr>
        <w:tc>
          <w:tcPr>
            <w:tcW w:w="5040" w:type="dxa"/>
            <w:gridSpan w:val="2"/>
            <w:vAlign w:val="center"/>
          </w:tcPr>
          <w:p w:rsidR="007B4720" w:rsidRPr="00124F49" w:rsidRDefault="007B4720" w:rsidP="0005522D">
            <w:pPr>
              <w:ind w:left="153" w:right="153"/>
              <w:rPr>
                <w:rFonts w:cs="Arial"/>
              </w:rPr>
            </w:pPr>
            <w:r w:rsidRPr="00124F49">
              <w:rPr>
                <w:rFonts w:cs="Arial"/>
                <w:noProof/>
              </w:rPr>
              <w:t>Frank</w:t>
            </w:r>
            <w:r w:rsidRPr="00124F49">
              <w:rPr>
                <w:rFonts w:cs="Arial"/>
              </w:rPr>
              <w:t xml:space="preserve"> </w:t>
            </w:r>
            <w:r w:rsidRPr="00124F49">
              <w:rPr>
                <w:rFonts w:cs="Arial"/>
                <w:noProof/>
              </w:rPr>
              <w:t>Norman</w:t>
            </w:r>
          </w:p>
          <w:p w:rsidR="007B4720" w:rsidRPr="00124F49" w:rsidRDefault="007B4720" w:rsidP="0005522D">
            <w:pPr>
              <w:ind w:left="153" w:right="153"/>
              <w:rPr>
                <w:rFonts w:cs="Arial"/>
              </w:rPr>
            </w:pPr>
            <w:r w:rsidRPr="00124F49">
              <w:rPr>
                <w:rFonts w:cs="Arial"/>
                <w:noProof/>
              </w:rPr>
              <w:t>None</w:t>
            </w:r>
          </w:p>
          <w:p w:rsidR="007B4720" w:rsidRPr="00124F49" w:rsidRDefault="007B4720" w:rsidP="0005522D">
            <w:pPr>
              <w:ind w:left="153" w:right="153"/>
              <w:rPr>
                <w:rFonts w:cs="Arial"/>
              </w:rPr>
            </w:pPr>
            <w:r w:rsidRPr="00124F49">
              <w:rPr>
                <w:rFonts w:cs="Arial"/>
                <w:noProof/>
              </w:rPr>
              <w:t>New Westminster</w:t>
            </w:r>
            <w:r w:rsidRPr="00124F49">
              <w:rPr>
                <w:rFonts w:cs="Arial"/>
              </w:rPr>
              <w:t xml:space="preserve">, </w:t>
            </w:r>
            <w:r w:rsidRPr="00124F49">
              <w:rPr>
                <w:rFonts w:cs="Arial"/>
                <w:noProof/>
              </w:rPr>
              <w:t>BC</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604-522-6764</w:t>
            </w:r>
          </w:p>
          <w:p w:rsidR="007B4720" w:rsidRPr="00124F49" w:rsidRDefault="007B4720" w:rsidP="0005522D">
            <w:pPr>
              <w:ind w:left="153" w:right="153"/>
              <w:rPr>
                <w:rFonts w:cs="Arial"/>
              </w:rPr>
            </w:pPr>
            <w:r w:rsidRPr="00124F49">
              <w:rPr>
                <w:rFonts w:cs="Arial"/>
                <w:noProof/>
              </w:rPr>
              <w:t>cscnemail@bctip.com</w:t>
            </w:r>
          </w:p>
        </w:tc>
        <w:tc>
          <w:tcPr>
            <w:tcW w:w="5040" w:type="dxa"/>
            <w:gridSpan w:val="2"/>
            <w:vAlign w:val="center"/>
          </w:tcPr>
          <w:p w:rsidR="007B4720" w:rsidRPr="00124F49" w:rsidRDefault="007B4720" w:rsidP="0005522D">
            <w:pPr>
              <w:ind w:left="153" w:right="153"/>
              <w:rPr>
                <w:rFonts w:cs="Arial"/>
              </w:rPr>
            </w:pPr>
            <w:r w:rsidRPr="00124F49">
              <w:rPr>
                <w:rFonts w:cs="Arial"/>
                <w:noProof/>
              </w:rPr>
              <w:t>National</w:t>
            </w:r>
            <w:r w:rsidRPr="00124F49">
              <w:rPr>
                <w:rFonts w:cs="Arial"/>
              </w:rPr>
              <w:t xml:space="preserve"> </w:t>
            </w:r>
            <w:r w:rsidRPr="00124F49">
              <w:rPr>
                <w:rFonts w:cs="Arial"/>
                <w:noProof/>
              </w:rPr>
              <w:t>Office</w:t>
            </w:r>
          </w:p>
          <w:p w:rsidR="007B4720" w:rsidRPr="00124F49" w:rsidRDefault="007B4720" w:rsidP="0005522D">
            <w:pPr>
              <w:ind w:left="153" w:right="153"/>
              <w:rPr>
                <w:rFonts w:cs="Arial"/>
              </w:rPr>
            </w:pPr>
            <w:r w:rsidRPr="00124F49">
              <w:rPr>
                <w:rFonts w:cs="Arial"/>
                <w:noProof/>
              </w:rPr>
              <w:t>Canadian Security Association</w:t>
            </w:r>
          </w:p>
          <w:p w:rsidR="007B4720" w:rsidRPr="00124F49" w:rsidRDefault="007B4720" w:rsidP="0005522D">
            <w:pPr>
              <w:ind w:left="153" w:right="153"/>
              <w:rPr>
                <w:rFonts w:cs="Arial"/>
              </w:rPr>
            </w:pPr>
            <w:r w:rsidRPr="00124F49">
              <w:rPr>
                <w:rFonts w:cs="Arial"/>
                <w:noProof/>
              </w:rPr>
              <w:t>610 Alden Road, Suite 100</w:t>
            </w:r>
          </w:p>
          <w:p w:rsidR="007B4720" w:rsidRPr="00124F49" w:rsidRDefault="007B4720" w:rsidP="0005522D">
            <w:pPr>
              <w:ind w:left="153" w:right="153"/>
              <w:rPr>
                <w:rFonts w:cs="Arial"/>
              </w:rPr>
            </w:pPr>
            <w:r w:rsidRPr="00124F49">
              <w:rPr>
                <w:rFonts w:cs="Arial"/>
                <w:noProof/>
              </w:rPr>
              <w:t>Markham</w:t>
            </w:r>
            <w:r w:rsidRPr="00124F49">
              <w:rPr>
                <w:rFonts w:cs="Arial"/>
              </w:rPr>
              <w:t xml:space="preserve">, </w:t>
            </w:r>
            <w:r w:rsidRPr="00124F49">
              <w:rPr>
                <w:rFonts w:cs="Arial"/>
                <w:noProof/>
              </w:rPr>
              <w:t>ON</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L3R 9Z1</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905-513-0622</w:t>
            </w:r>
          </w:p>
          <w:p w:rsidR="007B4720" w:rsidRPr="00124F49" w:rsidRDefault="007B4720" w:rsidP="0005522D">
            <w:pPr>
              <w:ind w:left="153" w:right="153"/>
              <w:rPr>
                <w:rFonts w:cs="Arial"/>
              </w:rPr>
            </w:pPr>
            <w:r w:rsidRPr="00124F49">
              <w:rPr>
                <w:rFonts w:cs="Arial"/>
              </w:rPr>
              <w:t xml:space="preserve">Fax: </w:t>
            </w:r>
            <w:r w:rsidRPr="00124F49">
              <w:rPr>
                <w:rFonts w:cs="Arial"/>
                <w:noProof/>
              </w:rPr>
              <w:t>905-513-0624</w:t>
            </w:r>
          </w:p>
          <w:p w:rsidR="007B4720" w:rsidRPr="00124F49" w:rsidRDefault="007B4720" w:rsidP="0005522D">
            <w:pPr>
              <w:ind w:left="153" w:right="153"/>
              <w:rPr>
                <w:rFonts w:cs="Arial"/>
              </w:rPr>
            </w:pPr>
            <w:r w:rsidRPr="00124F49">
              <w:rPr>
                <w:rFonts w:cs="Arial"/>
                <w:noProof/>
              </w:rPr>
              <w:t>staff@canasa.org</w:t>
            </w:r>
          </w:p>
        </w:tc>
      </w:tr>
      <w:tr w:rsidR="007B4720" w:rsidRPr="00124F49" w:rsidTr="0005522D">
        <w:trPr>
          <w:gridBefore w:val="1"/>
          <w:wBefore w:w="645" w:type="dxa"/>
          <w:cantSplit/>
          <w:trHeight w:hRule="exact" w:val="2880"/>
        </w:trPr>
        <w:tc>
          <w:tcPr>
            <w:tcW w:w="5040" w:type="dxa"/>
            <w:gridSpan w:val="2"/>
            <w:vAlign w:val="center"/>
          </w:tcPr>
          <w:p w:rsidR="007B4720" w:rsidRPr="00124F49" w:rsidRDefault="007B4720" w:rsidP="0005522D">
            <w:pPr>
              <w:ind w:left="153" w:right="153"/>
              <w:rPr>
                <w:rFonts w:cs="Arial"/>
              </w:rPr>
            </w:pPr>
            <w:r w:rsidRPr="00124F49">
              <w:rPr>
                <w:rFonts w:cs="Arial"/>
                <w:noProof/>
              </w:rPr>
              <w:lastRenderedPageBreak/>
              <w:t>Sandra</w:t>
            </w:r>
            <w:r w:rsidRPr="00124F49">
              <w:rPr>
                <w:rFonts w:cs="Arial"/>
              </w:rPr>
              <w:t xml:space="preserve"> </w:t>
            </w:r>
            <w:r w:rsidRPr="00124F49">
              <w:rPr>
                <w:rFonts w:cs="Arial"/>
                <w:noProof/>
              </w:rPr>
              <w:t>Paglia</w:t>
            </w:r>
          </w:p>
          <w:p w:rsidR="007B4720" w:rsidRPr="00124F49" w:rsidRDefault="007B4720" w:rsidP="0005522D">
            <w:pPr>
              <w:ind w:left="153" w:right="153"/>
              <w:rPr>
                <w:rFonts w:cs="Arial"/>
              </w:rPr>
            </w:pPr>
            <w:r w:rsidRPr="00124F49">
              <w:rPr>
                <w:rFonts w:cs="Arial"/>
                <w:noProof/>
              </w:rPr>
              <w:t>Project Manager</w:t>
            </w:r>
          </w:p>
          <w:p w:rsidR="007B4720" w:rsidRPr="00124F49" w:rsidRDefault="007B4720" w:rsidP="0005522D">
            <w:pPr>
              <w:ind w:left="153" w:right="153"/>
              <w:rPr>
                <w:rFonts w:cs="Arial"/>
              </w:rPr>
            </w:pPr>
            <w:r w:rsidRPr="00124F49">
              <w:rPr>
                <w:rFonts w:cs="Arial"/>
                <w:noProof/>
              </w:rPr>
              <w:t>Bell Canada (Bell West &amp; GT Group Telecom Services)</w:t>
            </w:r>
          </w:p>
          <w:p w:rsidR="007B4720" w:rsidRPr="00124F49" w:rsidRDefault="007B4720" w:rsidP="0005522D">
            <w:pPr>
              <w:ind w:left="153" w:right="153"/>
              <w:rPr>
                <w:rFonts w:cs="Arial"/>
              </w:rPr>
            </w:pPr>
            <w:r w:rsidRPr="00124F49">
              <w:rPr>
                <w:rFonts w:cs="Arial"/>
                <w:noProof/>
              </w:rPr>
              <w:t>76 Adelaide West</w:t>
            </w:r>
          </w:p>
          <w:p w:rsidR="007B4720" w:rsidRPr="00124F49" w:rsidRDefault="007B4720" w:rsidP="0005522D">
            <w:pPr>
              <w:ind w:left="153" w:right="153"/>
              <w:rPr>
                <w:rFonts w:cs="Arial"/>
              </w:rPr>
            </w:pPr>
            <w:r w:rsidRPr="00124F49">
              <w:rPr>
                <w:rFonts w:cs="Arial"/>
                <w:noProof/>
              </w:rPr>
              <w:t>Toronto</w:t>
            </w:r>
            <w:r w:rsidRPr="00124F49">
              <w:rPr>
                <w:rFonts w:cs="Arial"/>
              </w:rPr>
              <w:t xml:space="preserve">, </w:t>
            </w:r>
            <w:r w:rsidRPr="00124F49">
              <w:rPr>
                <w:rFonts w:cs="Arial"/>
                <w:noProof/>
              </w:rPr>
              <w:t>ON</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M5H 1P6</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905-833-7020</w:t>
            </w:r>
          </w:p>
          <w:p w:rsidR="007B4720" w:rsidRPr="00124F49" w:rsidRDefault="007B4720" w:rsidP="0005522D">
            <w:pPr>
              <w:ind w:left="153" w:right="153"/>
              <w:rPr>
                <w:rFonts w:cs="Arial"/>
              </w:rPr>
            </w:pPr>
            <w:r w:rsidRPr="00124F49">
              <w:rPr>
                <w:rFonts w:cs="Arial"/>
                <w:noProof/>
              </w:rPr>
              <w:t>sandra.paglia@bell.ca</w:t>
            </w:r>
          </w:p>
        </w:tc>
        <w:tc>
          <w:tcPr>
            <w:tcW w:w="5040" w:type="dxa"/>
            <w:gridSpan w:val="2"/>
            <w:vAlign w:val="center"/>
          </w:tcPr>
          <w:p w:rsidR="007B4720" w:rsidRPr="00124F49" w:rsidRDefault="007B4720" w:rsidP="0005522D">
            <w:pPr>
              <w:ind w:left="153" w:right="153"/>
              <w:rPr>
                <w:rFonts w:cs="Arial"/>
              </w:rPr>
            </w:pPr>
            <w:r w:rsidRPr="00124F49">
              <w:rPr>
                <w:rFonts w:cs="Arial"/>
                <w:noProof/>
              </w:rPr>
              <w:t>Helen</w:t>
            </w:r>
            <w:r w:rsidRPr="00124F49">
              <w:rPr>
                <w:rFonts w:cs="Arial"/>
              </w:rPr>
              <w:t xml:space="preserve"> </w:t>
            </w:r>
            <w:r w:rsidRPr="00124F49">
              <w:rPr>
                <w:rFonts w:cs="Arial"/>
                <w:noProof/>
              </w:rPr>
              <w:t>Petronski</w:t>
            </w:r>
          </w:p>
          <w:p w:rsidR="007B4720" w:rsidRPr="00124F49" w:rsidRDefault="007B4720" w:rsidP="0005522D">
            <w:pPr>
              <w:ind w:left="153" w:right="153"/>
              <w:rPr>
                <w:rFonts w:cs="Arial"/>
              </w:rPr>
            </w:pPr>
            <w:r w:rsidRPr="00124F49">
              <w:rPr>
                <w:rFonts w:cs="Arial"/>
                <w:noProof/>
              </w:rPr>
              <w:t>TELUS NPA Relief Initiative Project Manager</w:t>
            </w:r>
          </w:p>
          <w:p w:rsidR="007B4720" w:rsidRPr="00124F49" w:rsidRDefault="007B4720" w:rsidP="0005522D">
            <w:pPr>
              <w:ind w:left="153" w:right="153"/>
              <w:rPr>
                <w:rFonts w:cs="Arial"/>
              </w:rPr>
            </w:pPr>
            <w:r w:rsidRPr="00124F49">
              <w:rPr>
                <w:rFonts w:cs="Arial"/>
                <w:noProof/>
              </w:rPr>
              <w:t>TELUS</w:t>
            </w:r>
          </w:p>
          <w:p w:rsidR="007B4720" w:rsidRPr="00124F49" w:rsidRDefault="007B4720" w:rsidP="0005522D">
            <w:pPr>
              <w:ind w:left="153" w:right="153"/>
              <w:rPr>
                <w:rFonts w:cs="Arial"/>
              </w:rPr>
            </w:pPr>
            <w:r w:rsidRPr="00124F49">
              <w:rPr>
                <w:rFonts w:cs="Arial"/>
                <w:noProof/>
              </w:rPr>
              <w:t>25 York Street, Floor 22</w:t>
            </w:r>
          </w:p>
          <w:p w:rsidR="007B4720" w:rsidRPr="00124F49" w:rsidRDefault="007B4720" w:rsidP="0005522D">
            <w:pPr>
              <w:ind w:left="153" w:right="153"/>
              <w:rPr>
                <w:rFonts w:cs="Arial"/>
              </w:rPr>
            </w:pPr>
            <w:r w:rsidRPr="00124F49">
              <w:rPr>
                <w:rFonts w:cs="Arial"/>
                <w:noProof/>
              </w:rPr>
              <w:t>Toronto</w:t>
            </w:r>
            <w:r w:rsidRPr="00124F49">
              <w:rPr>
                <w:rFonts w:cs="Arial"/>
              </w:rPr>
              <w:t xml:space="preserve">, </w:t>
            </w:r>
            <w:r w:rsidRPr="00124F49">
              <w:rPr>
                <w:rFonts w:cs="Arial"/>
                <w:noProof/>
              </w:rPr>
              <w:t>ON</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M5J 2V5</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647-837-4875</w:t>
            </w:r>
          </w:p>
          <w:p w:rsidR="007B4720" w:rsidRPr="00124F49" w:rsidRDefault="007B4720" w:rsidP="0005522D">
            <w:pPr>
              <w:ind w:left="153" w:right="153"/>
              <w:rPr>
                <w:rFonts w:cs="Arial"/>
                <w:lang w:val="fr-CA"/>
              </w:rPr>
            </w:pPr>
            <w:r w:rsidRPr="00124F49">
              <w:rPr>
                <w:rFonts w:cs="Arial"/>
                <w:noProof/>
                <w:lang w:val="fr-CA"/>
              </w:rPr>
              <w:t>helen.petronski@telus.com</w:t>
            </w:r>
          </w:p>
        </w:tc>
      </w:tr>
      <w:tr w:rsidR="007B4720" w:rsidRPr="00124F49" w:rsidTr="0005522D">
        <w:trPr>
          <w:gridBefore w:val="1"/>
          <w:wBefore w:w="645" w:type="dxa"/>
          <w:cantSplit/>
          <w:trHeight w:hRule="exact" w:val="2880"/>
        </w:trPr>
        <w:tc>
          <w:tcPr>
            <w:tcW w:w="5040" w:type="dxa"/>
            <w:gridSpan w:val="2"/>
            <w:vAlign w:val="center"/>
          </w:tcPr>
          <w:p w:rsidR="007B4720" w:rsidRPr="00124F49" w:rsidRDefault="007B4720" w:rsidP="0005522D">
            <w:pPr>
              <w:ind w:left="153" w:right="153"/>
              <w:rPr>
                <w:rFonts w:cs="Arial"/>
              </w:rPr>
            </w:pPr>
            <w:r w:rsidRPr="00124F49">
              <w:rPr>
                <w:rFonts w:cs="Arial"/>
                <w:noProof/>
              </w:rPr>
              <w:t>Glenn</w:t>
            </w:r>
            <w:r w:rsidRPr="00124F49">
              <w:rPr>
                <w:rFonts w:cs="Arial"/>
              </w:rPr>
              <w:t xml:space="preserve"> </w:t>
            </w:r>
            <w:r w:rsidRPr="00124F49">
              <w:rPr>
                <w:rFonts w:cs="Arial"/>
                <w:noProof/>
              </w:rPr>
              <w:t>Pilley</w:t>
            </w:r>
          </w:p>
          <w:p w:rsidR="007B4720" w:rsidRPr="00124F49" w:rsidRDefault="007B4720" w:rsidP="0005522D">
            <w:pPr>
              <w:ind w:left="153" w:right="153"/>
              <w:rPr>
                <w:rFonts w:cs="Arial"/>
              </w:rPr>
            </w:pPr>
            <w:r w:rsidRPr="00124F49">
              <w:rPr>
                <w:rFonts w:cs="Arial"/>
                <w:noProof/>
              </w:rPr>
              <w:t>Canadian Numbering Administrator</w:t>
            </w:r>
          </w:p>
          <w:p w:rsidR="007B4720" w:rsidRPr="00124F49" w:rsidRDefault="007B4720" w:rsidP="0005522D">
            <w:pPr>
              <w:ind w:left="153" w:right="153"/>
              <w:rPr>
                <w:rFonts w:cs="Arial"/>
              </w:rPr>
            </w:pPr>
            <w:r w:rsidRPr="00124F49">
              <w:rPr>
                <w:rFonts w:cs="Arial"/>
                <w:noProof/>
              </w:rPr>
              <w:t>SAIC Canada</w:t>
            </w:r>
          </w:p>
          <w:p w:rsidR="007B4720" w:rsidRPr="00124F49" w:rsidRDefault="007B4720" w:rsidP="0005522D">
            <w:pPr>
              <w:ind w:left="153" w:right="153"/>
              <w:rPr>
                <w:rFonts w:cs="Arial"/>
              </w:rPr>
            </w:pPr>
            <w:r w:rsidRPr="00124F49">
              <w:rPr>
                <w:rFonts w:cs="Arial"/>
                <w:noProof/>
              </w:rPr>
              <w:t>60 Queen Street, Suite 1516</w:t>
            </w:r>
          </w:p>
          <w:p w:rsidR="007B4720" w:rsidRPr="00124F49" w:rsidRDefault="007B4720" w:rsidP="0005522D">
            <w:pPr>
              <w:ind w:left="153" w:right="153"/>
              <w:rPr>
                <w:rFonts w:cs="Arial"/>
              </w:rPr>
            </w:pPr>
            <w:r w:rsidRPr="00124F49">
              <w:rPr>
                <w:rFonts w:cs="Arial"/>
                <w:noProof/>
              </w:rPr>
              <w:t>Ottawa</w:t>
            </w:r>
            <w:r w:rsidRPr="00124F49">
              <w:rPr>
                <w:rFonts w:cs="Arial"/>
              </w:rPr>
              <w:t xml:space="preserve">, </w:t>
            </w:r>
            <w:r w:rsidRPr="00124F49">
              <w:rPr>
                <w:rFonts w:cs="Arial"/>
                <w:noProof/>
              </w:rPr>
              <w:t>ON</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K1P 5Y7</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613-683-3289</w:t>
            </w:r>
          </w:p>
          <w:p w:rsidR="007B4720" w:rsidRPr="00124F49" w:rsidRDefault="007B4720" w:rsidP="0005522D">
            <w:pPr>
              <w:ind w:left="153" w:right="153"/>
              <w:rPr>
                <w:rFonts w:cs="Arial"/>
              </w:rPr>
            </w:pPr>
            <w:r w:rsidRPr="00124F49">
              <w:rPr>
                <w:rFonts w:cs="Arial"/>
              </w:rPr>
              <w:t xml:space="preserve">Fax: </w:t>
            </w:r>
            <w:r w:rsidRPr="00124F49">
              <w:rPr>
                <w:rFonts w:cs="Arial"/>
                <w:noProof/>
              </w:rPr>
              <w:t>613-563-9293</w:t>
            </w:r>
          </w:p>
          <w:p w:rsidR="007B4720" w:rsidRPr="00124F49" w:rsidRDefault="007B4720" w:rsidP="0005522D">
            <w:pPr>
              <w:ind w:left="153" w:right="153"/>
              <w:rPr>
                <w:rFonts w:cs="Arial"/>
              </w:rPr>
            </w:pPr>
            <w:r w:rsidRPr="00124F49">
              <w:rPr>
                <w:rFonts w:cs="Arial"/>
                <w:noProof/>
              </w:rPr>
              <w:t>pilleyg@saiccanada.com</w:t>
            </w:r>
          </w:p>
        </w:tc>
        <w:tc>
          <w:tcPr>
            <w:tcW w:w="5040" w:type="dxa"/>
            <w:gridSpan w:val="2"/>
            <w:vAlign w:val="center"/>
          </w:tcPr>
          <w:p w:rsidR="007B4720" w:rsidRPr="00124F49" w:rsidRDefault="007B4720" w:rsidP="0005522D">
            <w:pPr>
              <w:ind w:left="153" w:right="153"/>
              <w:rPr>
                <w:rFonts w:cs="Arial"/>
              </w:rPr>
            </w:pPr>
            <w:r w:rsidRPr="00124F49">
              <w:rPr>
                <w:rFonts w:cs="Arial"/>
                <w:noProof/>
              </w:rPr>
              <w:t>Denise</w:t>
            </w:r>
            <w:r w:rsidRPr="00124F49">
              <w:rPr>
                <w:rFonts w:cs="Arial"/>
              </w:rPr>
              <w:t xml:space="preserve"> </w:t>
            </w:r>
            <w:r w:rsidRPr="00124F49">
              <w:rPr>
                <w:rFonts w:cs="Arial"/>
                <w:noProof/>
              </w:rPr>
              <w:t>Potvin</w:t>
            </w:r>
          </w:p>
          <w:p w:rsidR="007B4720" w:rsidRPr="00124F49" w:rsidRDefault="007B4720" w:rsidP="0005522D">
            <w:pPr>
              <w:ind w:left="153" w:right="153"/>
              <w:rPr>
                <w:rFonts w:cs="Arial"/>
              </w:rPr>
            </w:pPr>
            <w:r w:rsidRPr="00124F49">
              <w:rPr>
                <w:rFonts w:cs="Arial"/>
                <w:noProof/>
              </w:rPr>
              <w:t>Associate Director, Regulatory Affairs</w:t>
            </w:r>
          </w:p>
          <w:p w:rsidR="007B4720" w:rsidRPr="00124F49" w:rsidRDefault="007B4720" w:rsidP="0005522D">
            <w:pPr>
              <w:ind w:left="153" w:right="153"/>
              <w:rPr>
                <w:rFonts w:cs="Arial"/>
              </w:rPr>
            </w:pPr>
            <w:r w:rsidRPr="00124F49">
              <w:rPr>
                <w:rFonts w:cs="Arial"/>
                <w:noProof/>
              </w:rPr>
              <w:t>Bell Canada</w:t>
            </w:r>
          </w:p>
          <w:p w:rsidR="007B4720" w:rsidRPr="00124F49" w:rsidRDefault="007B4720" w:rsidP="0005522D">
            <w:pPr>
              <w:ind w:left="153" w:right="153"/>
              <w:rPr>
                <w:rFonts w:cs="Arial"/>
              </w:rPr>
            </w:pPr>
            <w:r w:rsidRPr="00124F49">
              <w:rPr>
                <w:rFonts w:cs="Arial"/>
                <w:noProof/>
              </w:rPr>
              <w:t>160 Elgin Street, 19th Floor</w:t>
            </w:r>
          </w:p>
          <w:p w:rsidR="007B4720" w:rsidRPr="00124F49" w:rsidRDefault="007B4720" w:rsidP="0005522D">
            <w:pPr>
              <w:ind w:left="153" w:right="153"/>
              <w:rPr>
                <w:rFonts w:cs="Arial"/>
              </w:rPr>
            </w:pPr>
            <w:r w:rsidRPr="00124F49">
              <w:rPr>
                <w:rFonts w:cs="Arial"/>
                <w:noProof/>
              </w:rPr>
              <w:t>Ottawa</w:t>
            </w:r>
            <w:r w:rsidRPr="00124F49">
              <w:rPr>
                <w:rFonts w:cs="Arial"/>
              </w:rPr>
              <w:t xml:space="preserve">, </w:t>
            </w:r>
            <w:r w:rsidRPr="00124F49">
              <w:rPr>
                <w:rFonts w:cs="Arial"/>
                <w:noProof/>
              </w:rPr>
              <w:t>ON</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K2P 2C4</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613-781-1509</w:t>
            </w:r>
          </w:p>
          <w:p w:rsidR="007B4720" w:rsidRPr="00124F49" w:rsidRDefault="007B4720" w:rsidP="0005522D">
            <w:pPr>
              <w:ind w:left="153" w:right="153"/>
              <w:rPr>
                <w:rFonts w:cs="Arial"/>
                <w:lang w:val="fr-CA"/>
              </w:rPr>
            </w:pPr>
            <w:r w:rsidRPr="00124F49">
              <w:rPr>
                <w:rFonts w:cs="Arial"/>
                <w:lang w:val="fr-CA"/>
              </w:rPr>
              <w:t xml:space="preserve">Fax: </w:t>
            </w:r>
            <w:r w:rsidRPr="00124F49">
              <w:rPr>
                <w:rFonts w:cs="Arial"/>
                <w:noProof/>
                <w:lang w:val="fr-CA"/>
              </w:rPr>
              <w:t>613-560-0472</w:t>
            </w:r>
          </w:p>
          <w:p w:rsidR="007B4720" w:rsidRPr="00124F49" w:rsidRDefault="007B4720" w:rsidP="0005522D">
            <w:pPr>
              <w:ind w:left="153" w:right="153"/>
              <w:rPr>
                <w:rFonts w:cs="Arial"/>
                <w:lang w:val="fr-CA"/>
              </w:rPr>
            </w:pPr>
            <w:r w:rsidRPr="00124F49">
              <w:rPr>
                <w:rFonts w:cs="Arial"/>
                <w:noProof/>
                <w:lang w:val="fr-CA"/>
              </w:rPr>
              <w:t>denise.potvin@bell.ca</w:t>
            </w:r>
          </w:p>
        </w:tc>
      </w:tr>
      <w:tr w:rsidR="007B4720" w:rsidRPr="00124F49" w:rsidTr="0005522D">
        <w:trPr>
          <w:gridBefore w:val="1"/>
          <w:wBefore w:w="645" w:type="dxa"/>
          <w:cantSplit/>
          <w:trHeight w:hRule="exact" w:val="2880"/>
        </w:trPr>
        <w:tc>
          <w:tcPr>
            <w:tcW w:w="5040" w:type="dxa"/>
            <w:gridSpan w:val="2"/>
            <w:vAlign w:val="center"/>
          </w:tcPr>
          <w:p w:rsidR="007B4720" w:rsidRPr="00124F49" w:rsidRDefault="007B4720" w:rsidP="0005522D">
            <w:pPr>
              <w:ind w:left="153" w:right="153"/>
              <w:rPr>
                <w:rFonts w:cs="Arial"/>
              </w:rPr>
            </w:pPr>
            <w:r w:rsidRPr="00124F49">
              <w:rPr>
                <w:rFonts w:cs="Arial"/>
                <w:noProof/>
              </w:rPr>
              <w:t>Lucie</w:t>
            </w:r>
            <w:r w:rsidRPr="00124F49">
              <w:rPr>
                <w:rFonts w:cs="Arial"/>
              </w:rPr>
              <w:t xml:space="preserve"> </w:t>
            </w:r>
            <w:r w:rsidRPr="00124F49">
              <w:rPr>
                <w:rFonts w:cs="Arial"/>
                <w:noProof/>
              </w:rPr>
              <w:t>Pugliese</w:t>
            </w:r>
          </w:p>
          <w:p w:rsidR="007B4720" w:rsidRPr="00124F49" w:rsidRDefault="007B4720" w:rsidP="0005522D">
            <w:pPr>
              <w:ind w:left="153" w:right="153"/>
              <w:rPr>
                <w:rFonts w:cs="Arial"/>
              </w:rPr>
            </w:pPr>
            <w:r w:rsidRPr="00124F49">
              <w:rPr>
                <w:rFonts w:cs="Arial"/>
                <w:noProof/>
              </w:rPr>
              <w:t>Administrator</w:t>
            </w:r>
          </w:p>
          <w:p w:rsidR="007B4720" w:rsidRPr="00124F49" w:rsidRDefault="007B4720" w:rsidP="0005522D">
            <w:pPr>
              <w:ind w:left="153" w:right="153"/>
              <w:rPr>
                <w:rFonts w:cs="Arial"/>
              </w:rPr>
            </w:pPr>
            <w:r w:rsidRPr="00124F49">
              <w:rPr>
                <w:rFonts w:cs="Arial"/>
                <w:noProof/>
              </w:rPr>
              <w:t>Numbering Alliance</w:t>
            </w:r>
          </w:p>
          <w:p w:rsidR="007B4720" w:rsidRPr="00124F49" w:rsidRDefault="007B4720" w:rsidP="0005522D">
            <w:pPr>
              <w:ind w:left="153" w:right="153"/>
              <w:rPr>
                <w:rFonts w:cs="Arial"/>
              </w:rPr>
            </w:pPr>
            <w:r w:rsidRPr="00124F49">
              <w:rPr>
                <w:rFonts w:cs="Arial"/>
                <w:noProof/>
              </w:rPr>
              <w:t>1575 Saturne</w:t>
            </w:r>
          </w:p>
          <w:p w:rsidR="007B4720" w:rsidRPr="00124F49" w:rsidRDefault="007B4720" w:rsidP="0005522D">
            <w:pPr>
              <w:ind w:left="153" w:right="153"/>
              <w:rPr>
                <w:rFonts w:cs="Arial"/>
              </w:rPr>
            </w:pPr>
            <w:r w:rsidRPr="00124F49">
              <w:rPr>
                <w:rFonts w:cs="Arial"/>
                <w:noProof/>
              </w:rPr>
              <w:t>Brossard</w:t>
            </w:r>
            <w:r w:rsidRPr="00124F49">
              <w:rPr>
                <w:rFonts w:cs="Arial"/>
              </w:rPr>
              <w:t xml:space="preserve">, </w:t>
            </w:r>
            <w:r w:rsidRPr="00124F49">
              <w:rPr>
                <w:rFonts w:cs="Arial"/>
                <w:noProof/>
              </w:rPr>
              <w:t>QC</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J4X 1N4</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450-465-8277</w:t>
            </w:r>
          </w:p>
          <w:p w:rsidR="007B4720" w:rsidRPr="00124F49" w:rsidRDefault="007B4720" w:rsidP="0005522D">
            <w:pPr>
              <w:ind w:left="153" w:right="153"/>
              <w:rPr>
                <w:rFonts w:cs="Arial"/>
                <w:lang w:val="fr-CA"/>
              </w:rPr>
            </w:pPr>
            <w:r w:rsidRPr="00124F49">
              <w:rPr>
                <w:rFonts w:cs="Arial"/>
                <w:lang w:val="fr-CA"/>
              </w:rPr>
              <w:t xml:space="preserve">Fax: </w:t>
            </w:r>
            <w:r w:rsidRPr="00124F49">
              <w:rPr>
                <w:rFonts w:cs="Arial"/>
                <w:noProof/>
                <w:lang w:val="fr-CA"/>
              </w:rPr>
              <w:t>450-465-0703</w:t>
            </w:r>
          </w:p>
          <w:p w:rsidR="007B4720" w:rsidRPr="00124F49" w:rsidRDefault="007B4720" w:rsidP="0005522D">
            <w:pPr>
              <w:ind w:left="153" w:right="153"/>
              <w:rPr>
                <w:rFonts w:cs="Arial"/>
                <w:lang w:val="fr-CA"/>
              </w:rPr>
            </w:pPr>
            <w:r w:rsidRPr="00124F49">
              <w:rPr>
                <w:rFonts w:cs="Arial"/>
                <w:noProof/>
                <w:lang w:val="fr-CA"/>
              </w:rPr>
              <w:t>lucie.pugliese@sympatico.ca</w:t>
            </w:r>
          </w:p>
        </w:tc>
        <w:tc>
          <w:tcPr>
            <w:tcW w:w="5040" w:type="dxa"/>
            <w:gridSpan w:val="2"/>
            <w:vAlign w:val="center"/>
          </w:tcPr>
          <w:p w:rsidR="007B4720" w:rsidRPr="00124F49" w:rsidRDefault="007B4720" w:rsidP="0005522D">
            <w:pPr>
              <w:ind w:left="153" w:right="153"/>
              <w:rPr>
                <w:rFonts w:cs="Arial"/>
              </w:rPr>
            </w:pPr>
            <w:r w:rsidRPr="00124F49">
              <w:rPr>
                <w:rFonts w:cs="Arial"/>
                <w:noProof/>
              </w:rPr>
              <w:t>Karen</w:t>
            </w:r>
            <w:r w:rsidRPr="00124F49">
              <w:rPr>
                <w:rFonts w:cs="Arial"/>
              </w:rPr>
              <w:t xml:space="preserve"> </w:t>
            </w:r>
            <w:r w:rsidRPr="00124F49">
              <w:rPr>
                <w:rFonts w:cs="Arial"/>
                <w:noProof/>
              </w:rPr>
              <w:t>Robinson</w:t>
            </w:r>
          </w:p>
          <w:p w:rsidR="007B4720" w:rsidRPr="00124F49" w:rsidRDefault="007B4720" w:rsidP="0005522D">
            <w:pPr>
              <w:ind w:left="153" w:right="153"/>
              <w:rPr>
                <w:rFonts w:cs="Arial"/>
              </w:rPr>
            </w:pPr>
            <w:r w:rsidRPr="00124F49">
              <w:rPr>
                <w:rFonts w:cs="Arial"/>
                <w:noProof/>
              </w:rPr>
              <w:t>Telus Mobility</w:t>
            </w:r>
          </w:p>
          <w:p w:rsidR="007B4720" w:rsidRPr="00124F49" w:rsidRDefault="007B4720" w:rsidP="0005522D">
            <w:pPr>
              <w:ind w:left="153" w:right="153"/>
              <w:rPr>
                <w:rFonts w:cs="Arial"/>
              </w:rPr>
            </w:pPr>
            <w:r w:rsidRPr="00124F49">
              <w:rPr>
                <w:rFonts w:cs="Arial"/>
                <w:noProof/>
              </w:rPr>
              <w:t>200 Consilium Place</w:t>
            </w:r>
          </w:p>
          <w:p w:rsidR="007B4720" w:rsidRPr="00124F49" w:rsidRDefault="007B4720" w:rsidP="0005522D">
            <w:pPr>
              <w:ind w:left="153" w:right="153"/>
              <w:rPr>
                <w:rFonts w:cs="Arial"/>
              </w:rPr>
            </w:pPr>
            <w:r w:rsidRPr="00124F49">
              <w:rPr>
                <w:rFonts w:cs="Arial"/>
                <w:noProof/>
              </w:rPr>
              <w:t>Scarborough</w:t>
            </w:r>
            <w:r w:rsidRPr="00124F49">
              <w:rPr>
                <w:rFonts w:cs="Arial"/>
              </w:rPr>
              <w:t xml:space="preserve">, </w:t>
            </w:r>
            <w:r w:rsidRPr="00124F49">
              <w:rPr>
                <w:rFonts w:cs="Arial"/>
                <w:noProof/>
              </w:rPr>
              <w:t>ON</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M1H 3J3</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416-279-3053</w:t>
            </w:r>
          </w:p>
          <w:p w:rsidR="007B4720" w:rsidRPr="00124F49" w:rsidRDefault="007B4720" w:rsidP="0005522D">
            <w:pPr>
              <w:ind w:left="153" w:right="153"/>
              <w:rPr>
                <w:rFonts w:cs="Arial"/>
              </w:rPr>
            </w:pPr>
            <w:r w:rsidRPr="00124F49">
              <w:rPr>
                <w:rFonts w:cs="Arial"/>
                <w:noProof/>
              </w:rPr>
              <w:t>Karen.Robinson3@telus.com</w:t>
            </w:r>
          </w:p>
        </w:tc>
      </w:tr>
      <w:tr w:rsidR="007B4720" w:rsidRPr="00124F49" w:rsidTr="0005522D">
        <w:trPr>
          <w:gridBefore w:val="1"/>
          <w:wBefore w:w="645" w:type="dxa"/>
          <w:cantSplit/>
          <w:trHeight w:hRule="exact" w:val="2880"/>
        </w:trPr>
        <w:tc>
          <w:tcPr>
            <w:tcW w:w="5040" w:type="dxa"/>
            <w:gridSpan w:val="2"/>
            <w:vAlign w:val="center"/>
          </w:tcPr>
          <w:p w:rsidR="007B4720" w:rsidRPr="00124F49" w:rsidRDefault="007B4720" w:rsidP="0005522D">
            <w:pPr>
              <w:ind w:left="153" w:right="153"/>
              <w:rPr>
                <w:rFonts w:cs="Arial"/>
              </w:rPr>
            </w:pPr>
            <w:r w:rsidRPr="00124F49">
              <w:rPr>
                <w:rFonts w:cs="Arial"/>
                <w:noProof/>
              </w:rPr>
              <w:t>Edgar R.</w:t>
            </w:r>
            <w:r w:rsidRPr="00124F49">
              <w:rPr>
                <w:rFonts w:cs="Arial"/>
              </w:rPr>
              <w:t xml:space="preserve"> </w:t>
            </w:r>
            <w:r w:rsidRPr="00124F49">
              <w:rPr>
                <w:rFonts w:cs="Arial"/>
                <w:noProof/>
              </w:rPr>
              <w:t>Rodriguez</w:t>
            </w:r>
          </w:p>
          <w:p w:rsidR="007B4720" w:rsidRPr="00124F49" w:rsidRDefault="007B4720" w:rsidP="0005522D">
            <w:pPr>
              <w:ind w:left="153" w:right="153"/>
              <w:rPr>
                <w:rFonts w:cs="Arial"/>
              </w:rPr>
            </w:pPr>
            <w:r w:rsidRPr="00124F49">
              <w:rPr>
                <w:rFonts w:cs="Arial"/>
                <w:noProof/>
              </w:rPr>
              <w:t>Telecom Routing Administration - iconectiv</w:t>
            </w:r>
          </w:p>
          <w:p w:rsidR="007B4720" w:rsidRPr="00124F49" w:rsidRDefault="007B4720" w:rsidP="0005522D">
            <w:pPr>
              <w:ind w:left="153" w:right="153"/>
              <w:rPr>
                <w:rFonts w:cs="Arial"/>
              </w:rPr>
            </w:pPr>
            <w:r w:rsidRPr="00124F49">
              <w:rPr>
                <w:rFonts w:cs="Arial"/>
                <w:noProof/>
              </w:rPr>
              <w:t>One Telcordia Drive, Room 4A741</w:t>
            </w:r>
          </w:p>
          <w:p w:rsidR="007B4720" w:rsidRPr="00124F49" w:rsidRDefault="007B4720" w:rsidP="0005522D">
            <w:pPr>
              <w:ind w:left="153" w:right="153"/>
              <w:rPr>
                <w:rFonts w:cs="Arial"/>
              </w:rPr>
            </w:pPr>
            <w:r w:rsidRPr="00124F49">
              <w:rPr>
                <w:rFonts w:cs="Arial"/>
                <w:noProof/>
              </w:rPr>
              <w:t>Piscataway</w:t>
            </w:r>
            <w:r w:rsidRPr="00124F49">
              <w:rPr>
                <w:rFonts w:cs="Arial"/>
              </w:rPr>
              <w:t xml:space="preserve">, </w:t>
            </w:r>
            <w:r w:rsidRPr="00124F49">
              <w:rPr>
                <w:rFonts w:cs="Arial"/>
                <w:noProof/>
              </w:rPr>
              <w:t>NJ</w:t>
            </w:r>
          </w:p>
          <w:p w:rsidR="007B4720" w:rsidRPr="00124F49" w:rsidRDefault="007B4720" w:rsidP="0005522D">
            <w:pPr>
              <w:ind w:left="153" w:right="153"/>
              <w:rPr>
                <w:rFonts w:cs="Arial"/>
              </w:rPr>
            </w:pPr>
            <w:r w:rsidRPr="00124F49">
              <w:rPr>
                <w:rFonts w:cs="Arial"/>
                <w:noProof/>
              </w:rPr>
              <w:t>USA</w:t>
            </w:r>
          </w:p>
          <w:p w:rsidR="007B4720" w:rsidRPr="00124F49" w:rsidRDefault="007B4720" w:rsidP="0005522D">
            <w:pPr>
              <w:ind w:left="153" w:right="153"/>
              <w:rPr>
                <w:rFonts w:cs="Arial"/>
              </w:rPr>
            </w:pPr>
            <w:r w:rsidRPr="00124F49">
              <w:rPr>
                <w:rFonts w:cs="Arial"/>
                <w:noProof/>
              </w:rPr>
              <w:t>0884-4157</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732-699-6640</w:t>
            </w:r>
          </w:p>
          <w:p w:rsidR="007B4720" w:rsidRPr="00124F49" w:rsidRDefault="007B4720" w:rsidP="0005522D">
            <w:pPr>
              <w:ind w:left="153" w:right="153"/>
              <w:rPr>
                <w:rFonts w:cs="Arial"/>
              </w:rPr>
            </w:pPr>
            <w:r w:rsidRPr="00124F49">
              <w:rPr>
                <w:rFonts w:cs="Arial"/>
              </w:rPr>
              <w:t xml:space="preserve">Fax: </w:t>
            </w:r>
            <w:r w:rsidRPr="00124F49">
              <w:rPr>
                <w:rFonts w:cs="Arial"/>
                <w:noProof/>
              </w:rPr>
              <w:t>732-336-6999</w:t>
            </w:r>
          </w:p>
          <w:p w:rsidR="007B4720" w:rsidRPr="00124F49" w:rsidRDefault="007B4720" w:rsidP="0005522D">
            <w:pPr>
              <w:ind w:left="153" w:right="153"/>
              <w:rPr>
                <w:rFonts w:cs="Arial"/>
              </w:rPr>
            </w:pPr>
            <w:r w:rsidRPr="00124F49">
              <w:rPr>
                <w:rFonts w:cs="Arial"/>
                <w:noProof/>
              </w:rPr>
              <w:t>erodriguez@iconectiv.com</w:t>
            </w:r>
          </w:p>
        </w:tc>
        <w:tc>
          <w:tcPr>
            <w:tcW w:w="5040" w:type="dxa"/>
            <w:gridSpan w:val="2"/>
            <w:vAlign w:val="center"/>
          </w:tcPr>
          <w:p w:rsidR="007B4720" w:rsidRPr="00124F49" w:rsidRDefault="007B4720" w:rsidP="0005522D">
            <w:pPr>
              <w:ind w:left="153" w:right="153"/>
              <w:rPr>
                <w:rFonts w:cs="Arial"/>
              </w:rPr>
            </w:pPr>
            <w:r w:rsidRPr="00124F49">
              <w:rPr>
                <w:rFonts w:cs="Arial"/>
                <w:noProof/>
              </w:rPr>
              <w:t>Mark</w:t>
            </w:r>
            <w:r w:rsidRPr="00124F49">
              <w:rPr>
                <w:rFonts w:cs="Arial"/>
              </w:rPr>
              <w:t xml:space="preserve"> </w:t>
            </w:r>
            <w:r w:rsidRPr="00124F49">
              <w:rPr>
                <w:rFonts w:cs="Arial"/>
                <w:noProof/>
              </w:rPr>
              <w:t>Rowed</w:t>
            </w:r>
          </w:p>
          <w:p w:rsidR="007B4720" w:rsidRPr="00124F49" w:rsidRDefault="007B4720" w:rsidP="0005522D">
            <w:pPr>
              <w:ind w:left="153" w:right="153"/>
              <w:rPr>
                <w:rFonts w:cs="Arial"/>
              </w:rPr>
            </w:pPr>
            <w:r w:rsidRPr="00124F49">
              <w:rPr>
                <w:rFonts w:cs="Arial"/>
                <w:noProof/>
              </w:rPr>
              <w:t>Gateway Tech,Engineering &amp; Operations</w:t>
            </w:r>
          </w:p>
          <w:p w:rsidR="007B4720" w:rsidRPr="00124F49" w:rsidRDefault="007B4720" w:rsidP="0005522D">
            <w:pPr>
              <w:ind w:left="153" w:right="153"/>
              <w:rPr>
                <w:rFonts w:cs="Arial"/>
                <w:lang w:val="fr-CA"/>
              </w:rPr>
            </w:pPr>
            <w:r w:rsidRPr="00124F49">
              <w:rPr>
                <w:rFonts w:cs="Arial"/>
                <w:noProof/>
                <w:lang w:val="fr-CA"/>
              </w:rPr>
              <w:t>Globalstar Inc</w:t>
            </w:r>
          </w:p>
          <w:p w:rsidR="007B4720" w:rsidRPr="00124F49" w:rsidRDefault="007B4720" w:rsidP="0005522D">
            <w:pPr>
              <w:ind w:left="153" w:right="153"/>
              <w:rPr>
                <w:rFonts w:cs="Arial"/>
                <w:lang w:val="fr-CA"/>
              </w:rPr>
            </w:pPr>
            <w:r w:rsidRPr="00124F49">
              <w:rPr>
                <w:rFonts w:cs="Arial"/>
                <w:noProof/>
                <w:lang w:val="fr-CA"/>
              </w:rPr>
              <w:t>14-900 Village Lane Suite 348</w:t>
            </w:r>
          </w:p>
          <w:p w:rsidR="007B4720" w:rsidRPr="00124F49" w:rsidRDefault="007B4720" w:rsidP="0005522D">
            <w:pPr>
              <w:ind w:left="153" w:right="153"/>
              <w:rPr>
                <w:rFonts w:cs="Arial"/>
              </w:rPr>
            </w:pPr>
            <w:r w:rsidRPr="00124F49">
              <w:rPr>
                <w:rFonts w:cs="Arial"/>
                <w:noProof/>
              </w:rPr>
              <w:t>Okotoks</w:t>
            </w:r>
            <w:r w:rsidRPr="00124F49">
              <w:rPr>
                <w:rFonts w:cs="Arial"/>
              </w:rPr>
              <w:t xml:space="preserve">, </w:t>
            </w:r>
            <w:r w:rsidRPr="00124F49">
              <w:rPr>
                <w:rFonts w:cs="Arial"/>
                <w:noProof/>
              </w:rPr>
              <w:t>AB</w:t>
            </w:r>
          </w:p>
          <w:p w:rsidR="007B4720" w:rsidRPr="00124F49" w:rsidRDefault="007B4720" w:rsidP="0005522D">
            <w:pPr>
              <w:ind w:left="153" w:right="153"/>
              <w:rPr>
                <w:rFonts w:cs="Arial"/>
              </w:rPr>
            </w:pPr>
            <w:r w:rsidRPr="00124F49">
              <w:rPr>
                <w:rFonts w:cs="Arial"/>
                <w:noProof/>
              </w:rPr>
              <w:t>T1S 1Z6</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403-601-2765</w:t>
            </w:r>
          </w:p>
          <w:p w:rsidR="007B4720" w:rsidRPr="00124F49" w:rsidRDefault="007B4720" w:rsidP="0005522D">
            <w:pPr>
              <w:ind w:left="153" w:right="153"/>
              <w:rPr>
                <w:rFonts w:cs="Arial"/>
              </w:rPr>
            </w:pPr>
            <w:r w:rsidRPr="00124F49">
              <w:rPr>
                <w:rFonts w:cs="Arial"/>
                <w:noProof/>
              </w:rPr>
              <w:t>mrowed@globalstar.ca</w:t>
            </w:r>
          </w:p>
        </w:tc>
      </w:tr>
      <w:tr w:rsidR="007B4720" w:rsidRPr="00124F49" w:rsidTr="0005522D">
        <w:trPr>
          <w:gridBefore w:val="1"/>
          <w:wBefore w:w="645" w:type="dxa"/>
          <w:cantSplit/>
          <w:trHeight w:hRule="exact" w:val="2880"/>
        </w:trPr>
        <w:tc>
          <w:tcPr>
            <w:tcW w:w="5040" w:type="dxa"/>
            <w:gridSpan w:val="2"/>
            <w:vAlign w:val="center"/>
          </w:tcPr>
          <w:p w:rsidR="007B4720" w:rsidRPr="00124F49" w:rsidRDefault="007B4720" w:rsidP="0005522D">
            <w:pPr>
              <w:ind w:left="153" w:right="153"/>
              <w:rPr>
                <w:rFonts w:cs="Arial"/>
              </w:rPr>
            </w:pPr>
            <w:r w:rsidRPr="00124F49">
              <w:rPr>
                <w:rFonts w:cs="Arial"/>
                <w:noProof/>
              </w:rPr>
              <w:lastRenderedPageBreak/>
              <w:t>Leo</w:t>
            </w:r>
            <w:r w:rsidRPr="00124F49">
              <w:rPr>
                <w:rFonts w:cs="Arial"/>
              </w:rPr>
              <w:t xml:space="preserve"> </w:t>
            </w:r>
            <w:r w:rsidRPr="00124F49">
              <w:rPr>
                <w:rFonts w:cs="Arial"/>
                <w:noProof/>
              </w:rPr>
              <w:t>Santoro</w:t>
            </w:r>
          </w:p>
          <w:p w:rsidR="007B4720" w:rsidRPr="00124F49" w:rsidRDefault="007B4720" w:rsidP="0005522D">
            <w:pPr>
              <w:ind w:left="153" w:right="153"/>
              <w:rPr>
                <w:rFonts w:cs="Arial"/>
              </w:rPr>
            </w:pPr>
            <w:r w:rsidRPr="00124F49">
              <w:rPr>
                <w:rFonts w:cs="Arial"/>
                <w:noProof/>
              </w:rPr>
              <w:t>Network Analyst</w:t>
            </w:r>
          </w:p>
          <w:p w:rsidR="007B4720" w:rsidRPr="00124F49" w:rsidRDefault="007B4720" w:rsidP="0005522D">
            <w:pPr>
              <w:ind w:left="153" w:right="153"/>
              <w:rPr>
                <w:rFonts w:cs="Arial"/>
              </w:rPr>
            </w:pPr>
            <w:r w:rsidRPr="00124F49">
              <w:rPr>
                <w:rFonts w:cs="Arial"/>
                <w:noProof/>
              </w:rPr>
              <w:t>Bell Mobility</w:t>
            </w:r>
          </w:p>
          <w:p w:rsidR="007B4720" w:rsidRPr="00124F49" w:rsidRDefault="007B4720" w:rsidP="0005522D">
            <w:pPr>
              <w:ind w:left="153" w:right="153"/>
              <w:rPr>
                <w:rFonts w:cs="Arial"/>
              </w:rPr>
            </w:pPr>
            <w:r w:rsidRPr="00124F49">
              <w:rPr>
                <w:rFonts w:cs="Arial"/>
                <w:noProof/>
              </w:rPr>
              <w:t>5115 Creekbank Rd, Floor 3</w:t>
            </w:r>
          </w:p>
          <w:p w:rsidR="007B4720" w:rsidRPr="00124F49" w:rsidRDefault="007B4720" w:rsidP="0005522D">
            <w:pPr>
              <w:ind w:left="153" w:right="153"/>
              <w:rPr>
                <w:rFonts w:cs="Arial"/>
              </w:rPr>
            </w:pPr>
            <w:r w:rsidRPr="00124F49">
              <w:rPr>
                <w:rFonts w:cs="Arial"/>
                <w:noProof/>
              </w:rPr>
              <w:t>Mississauga</w:t>
            </w:r>
            <w:r w:rsidRPr="00124F49">
              <w:rPr>
                <w:rFonts w:cs="Arial"/>
              </w:rPr>
              <w:t xml:space="preserve">, </w:t>
            </w:r>
            <w:r w:rsidRPr="00124F49">
              <w:rPr>
                <w:rFonts w:cs="Arial"/>
                <w:noProof/>
              </w:rPr>
              <w:t>ON</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L4W 5R1</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905-282-3021</w:t>
            </w:r>
          </w:p>
          <w:p w:rsidR="007B4720" w:rsidRPr="00124F49" w:rsidRDefault="007B4720" w:rsidP="0005522D">
            <w:pPr>
              <w:ind w:left="153" w:right="153"/>
              <w:rPr>
                <w:rFonts w:cs="Arial"/>
              </w:rPr>
            </w:pPr>
            <w:r w:rsidRPr="00124F49">
              <w:rPr>
                <w:rFonts w:cs="Arial"/>
              </w:rPr>
              <w:t xml:space="preserve">Fax: </w:t>
            </w:r>
            <w:r w:rsidRPr="00124F49">
              <w:rPr>
                <w:rFonts w:cs="Arial"/>
                <w:noProof/>
              </w:rPr>
              <w:t>905-282-3106</w:t>
            </w:r>
          </w:p>
          <w:p w:rsidR="007B4720" w:rsidRPr="00124F49" w:rsidRDefault="007B4720" w:rsidP="0005522D">
            <w:pPr>
              <w:ind w:left="153" w:right="153"/>
              <w:rPr>
                <w:rFonts w:cs="Arial"/>
              </w:rPr>
            </w:pPr>
            <w:r w:rsidRPr="00124F49">
              <w:rPr>
                <w:rFonts w:cs="Arial"/>
                <w:noProof/>
              </w:rPr>
              <w:t>leo.santoro@bell.ca</w:t>
            </w:r>
          </w:p>
        </w:tc>
        <w:tc>
          <w:tcPr>
            <w:tcW w:w="5040" w:type="dxa"/>
            <w:gridSpan w:val="2"/>
            <w:vAlign w:val="center"/>
          </w:tcPr>
          <w:p w:rsidR="007B4720" w:rsidRPr="00124F49" w:rsidRDefault="007B4720" w:rsidP="0005522D">
            <w:pPr>
              <w:ind w:left="153" w:right="153"/>
              <w:rPr>
                <w:rFonts w:cs="Arial"/>
              </w:rPr>
            </w:pPr>
            <w:r w:rsidRPr="00124F49">
              <w:rPr>
                <w:rFonts w:cs="Arial"/>
                <w:noProof/>
              </w:rPr>
              <w:t>Liz</w:t>
            </w:r>
            <w:r w:rsidRPr="00124F49">
              <w:rPr>
                <w:rFonts w:cs="Arial"/>
              </w:rPr>
              <w:t xml:space="preserve"> </w:t>
            </w:r>
            <w:r w:rsidRPr="00124F49">
              <w:rPr>
                <w:rFonts w:cs="Arial"/>
                <w:noProof/>
              </w:rPr>
              <w:t>Sauve</w:t>
            </w:r>
          </w:p>
          <w:p w:rsidR="007B4720" w:rsidRPr="00124F49" w:rsidRDefault="007B4720" w:rsidP="0005522D">
            <w:pPr>
              <w:ind w:left="153" w:right="153"/>
              <w:rPr>
                <w:rFonts w:cs="Arial"/>
              </w:rPr>
            </w:pPr>
            <w:r w:rsidRPr="00124F49">
              <w:rPr>
                <w:rFonts w:cs="Arial"/>
                <w:noProof/>
              </w:rPr>
              <w:t>Communications Coordinator</w:t>
            </w:r>
          </w:p>
          <w:p w:rsidR="007B4720" w:rsidRPr="00124F49" w:rsidRDefault="007B4720" w:rsidP="0005522D">
            <w:pPr>
              <w:ind w:left="153" w:right="153"/>
              <w:rPr>
                <w:rFonts w:cs="Arial"/>
              </w:rPr>
            </w:pPr>
            <w:r w:rsidRPr="00124F49">
              <w:rPr>
                <w:rFonts w:cs="Arial"/>
                <w:noProof/>
              </w:rPr>
              <w:t>TELUS</w:t>
            </w:r>
          </w:p>
          <w:p w:rsidR="007B4720" w:rsidRPr="00124F49" w:rsidRDefault="007B4720" w:rsidP="0005522D">
            <w:pPr>
              <w:ind w:left="153" w:right="153"/>
              <w:rPr>
                <w:rFonts w:cs="Arial"/>
              </w:rPr>
            </w:pPr>
            <w:r w:rsidRPr="00124F49">
              <w:rPr>
                <w:rFonts w:cs="Arial"/>
                <w:noProof/>
              </w:rPr>
              <w:t>555 Robson Street, 3rd Floor</w:t>
            </w:r>
          </w:p>
          <w:p w:rsidR="007B4720" w:rsidRPr="00124F49" w:rsidRDefault="007B4720" w:rsidP="0005522D">
            <w:pPr>
              <w:ind w:left="153" w:right="153"/>
              <w:rPr>
                <w:rFonts w:cs="Arial"/>
              </w:rPr>
            </w:pPr>
            <w:r w:rsidRPr="00124F49">
              <w:rPr>
                <w:rFonts w:cs="Arial"/>
                <w:noProof/>
              </w:rPr>
              <w:t>Vancouver</w:t>
            </w:r>
            <w:r w:rsidRPr="00124F49">
              <w:rPr>
                <w:rFonts w:cs="Arial"/>
              </w:rPr>
              <w:t xml:space="preserve">, </w:t>
            </w:r>
            <w:r w:rsidRPr="00124F49">
              <w:rPr>
                <w:rFonts w:cs="Arial"/>
                <w:noProof/>
              </w:rPr>
              <w:t>BC</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V6B 3K9</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604-453-2488</w:t>
            </w:r>
          </w:p>
          <w:p w:rsidR="007B4720" w:rsidRPr="00124F49" w:rsidRDefault="007B4720" w:rsidP="0005522D">
            <w:pPr>
              <w:ind w:left="153" w:right="153"/>
              <w:rPr>
                <w:rFonts w:cs="Arial"/>
                <w:lang w:val="fr-CA"/>
              </w:rPr>
            </w:pPr>
            <w:r w:rsidRPr="00124F49">
              <w:rPr>
                <w:rFonts w:cs="Arial"/>
                <w:noProof/>
                <w:lang w:val="fr-CA"/>
              </w:rPr>
              <w:t>liz.sauve@telus.com</w:t>
            </w:r>
          </w:p>
        </w:tc>
      </w:tr>
      <w:tr w:rsidR="007B4720" w:rsidRPr="00124F49" w:rsidTr="0005522D">
        <w:trPr>
          <w:gridBefore w:val="1"/>
          <w:wBefore w:w="645" w:type="dxa"/>
          <w:cantSplit/>
          <w:trHeight w:hRule="exact" w:val="2880"/>
        </w:trPr>
        <w:tc>
          <w:tcPr>
            <w:tcW w:w="5040" w:type="dxa"/>
            <w:gridSpan w:val="2"/>
            <w:vAlign w:val="center"/>
          </w:tcPr>
          <w:p w:rsidR="007B4720" w:rsidRPr="00124F49" w:rsidRDefault="007B4720" w:rsidP="0005522D">
            <w:pPr>
              <w:ind w:left="153" w:right="153"/>
              <w:rPr>
                <w:rFonts w:cs="Arial"/>
              </w:rPr>
            </w:pPr>
            <w:r w:rsidRPr="00124F49">
              <w:rPr>
                <w:rFonts w:cs="Arial"/>
                <w:noProof/>
              </w:rPr>
              <w:t>Rick</w:t>
            </w:r>
            <w:r w:rsidRPr="00124F49">
              <w:rPr>
                <w:rFonts w:cs="Arial"/>
              </w:rPr>
              <w:t xml:space="preserve"> </w:t>
            </w:r>
            <w:r w:rsidRPr="00124F49">
              <w:rPr>
                <w:rFonts w:cs="Arial"/>
                <w:noProof/>
              </w:rPr>
              <w:t>Schleihauf</w:t>
            </w:r>
          </w:p>
          <w:p w:rsidR="007B4720" w:rsidRPr="00124F49" w:rsidRDefault="007B4720" w:rsidP="0005522D">
            <w:pPr>
              <w:ind w:left="153" w:right="153"/>
              <w:rPr>
                <w:rFonts w:cs="Arial"/>
              </w:rPr>
            </w:pPr>
            <w:r w:rsidRPr="00124F49">
              <w:rPr>
                <w:rFonts w:cs="Arial"/>
                <w:noProof/>
              </w:rPr>
              <w:t>Vice President - Carrier Relations</w:t>
            </w:r>
          </w:p>
          <w:p w:rsidR="007B4720" w:rsidRPr="00124F49" w:rsidRDefault="007B4720" w:rsidP="0005522D">
            <w:pPr>
              <w:ind w:left="153" w:right="153"/>
              <w:rPr>
                <w:rFonts w:cs="Arial"/>
              </w:rPr>
            </w:pPr>
            <w:r w:rsidRPr="00124F49">
              <w:rPr>
                <w:rFonts w:cs="Arial"/>
                <w:noProof/>
              </w:rPr>
              <w:t>Fibernetics Corporation</w:t>
            </w:r>
          </w:p>
          <w:p w:rsidR="007B4720" w:rsidRPr="00124F49" w:rsidRDefault="007B4720" w:rsidP="0005522D">
            <w:pPr>
              <w:ind w:left="153" w:right="153"/>
              <w:rPr>
                <w:rFonts w:cs="Arial"/>
              </w:rPr>
            </w:pPr>
            <w:r w:rsidRPr="00124F49">
              <w:rPr>
                <w:rFonts w:cs="Arial"/>
                <w:noProof/>
              </w:rPr>
              <w:t>605 Boxwood Drive</w:t>
            </w:r>
          </w:p>
          <w:p w:rsidR="007B4720" w:rsidRPr="00124F49" w:rsidRDefault="007B4720" w:rsidP="0005522D">
            <w:pPr>
              <w:ind w:left="153" w:right="153"/>
              <w:rPr>
                <w:rFonts w:cs="Arial"/>
              </w:rPr>
            </w:pPr>
            <w:r w:rsidRPr="00124F49">
              <w:rPr>
                <w:rFonts w:cs="Arial"/>
                <w:noProof/>
              </w:rPr>
              <w:t>Cambridge</w:t>
            </w:r>
            <w:r w:rsidRPr="00124F49">
              <w:rPr>
                <w:rFonts w:cs="Arial"/>
              </w:rPr>
              <w:t xml:space="preserve">, </w:t>
            </w:r>
            <w:r w:rsidRPr="00124F49">
              <w:rPr>
                <w:rFonts w:cs="Arial"/>
                <w:noProof/>
              </w:rPr>
              <w:t>ON</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N3E 1A5</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519-804-3000</w:t>
            </w:r>
          </w:p>
          <w:p w:rsidR="007B4720" w:rsidRPr="00124F49" w:rsidRDefault="007B4720" w:rsidP="0005522D">
            <w:pPr>
              <w:ind w:left="153" w:right="153"/>
              <w:rPr>
                <w:rFonts w:cs="Arial"/>
              </w:rPr>
            </w:pPr>
            <w:r w:rsidRPr="00124F49">
              <w:rPr>
                <w:rFonts w:cs="Arial"/>
              </w:rPr>
              <w:t xml:space="preserve">Fax: </w:t>
            </w:r>
            <w:r w:rsidRPr="00124F49">
              <w:rPr>
                <w:rFonts w:cs="Arial"/>
                <w:noProof/>
              </w:rPr>
              <w:t>519-653-7686</w:t>
            </w:r>
          </w:p>
          <w:p w:rsidR="007B4720" w:rsidRPr="00124F49" w:rsidRDefault="007B4720" w:rsidP="0005522D">
            <w:pPr>
              <w:ind w:left="153" w:right="153"/>
              <w:rPr>
                <w:rFonts w:cs="Arial"/>
              </w:rPr>
            </w:pPr>
            <w:r w:rsidRPr="00124F49">
              <w:rPr>
                <w:rFonts w:cs="Arial"/>
                <w:noProof/>
              </w:rPr>
              <w:t>rschleihauf@fibernetics.ca</w:t>
            </w:r>
          </w:p>
        </w:tc>
        <w:tc>
          <w:tcPr>
            <w:tcW w:w="5040" w:type="dxa"/>
            <w:gridSpan w:val="2"/>
            <w:vAlign w:val="center"/>
          </w:tcPr>
          <w:p w:rsidR="007B4720" w:rsidRPr="00124F49" w:rsidRDefault="007B4720" w:rsidP="0005522D">
            <w:pPr>
              <w:ind w:left="153" w:right="153"/>
              <w:rPr>
                <w:rFonts w:cs="Arial"/>
              </w:rPr>
            </w:pPr>
            <w:r w:rsidRPr="00124F49">
              <w:rPr>
                <w:rFonts w:cs="Arial"/>
                <w:noProof/>
              </w:rPr>
              <w:t>Esther</w:t>
            </w:r>
            <w:r w:rsidRPr="00124F49">
              <w:rPr>
                <w:rFonts w:cs="Arial"/>
              </w:rPr>
              <w:t xml:space="preserve"> </w:t>
            </w:r>
            <w:r w:rsidRPr="00124F49">
              <w:rPr>
                <w:rFonts w:cs="Arial"/>
                <w:noProof/>
              </w:rPr>
              <w:t>Snow</w:t>
            </w:r>
          </w:p>
          <w:p w:rsidR="007B4720" w:rsidRPr="00124F49" w:rsidRDefault="007B4720" w:rsidP="0005522D">
            <w:pPr>
              <w:ind w:left="153" w:right="153"/>
              <w:rPr>
                <w:rFonts w:cs="Arial"/>
              </w:rPr>
            </w:pPr>
            <w:r w:rsidRPr="00124F49">
              <w:rPr>
                <w:rFonts w:cs="Arial"/>
                <w:noProof/>
              </w:rPr>
              <w:t>Regulatory Affairs</w:t>
            </w:r>
          </w:p>
          <w:p w:rsidR="007B4720" w:rsidRPr="00124F49" w:rsidRDefault="007B4720" w:rsidP="0005522D">
            <w:pPr>
              <w:ind w:left="153" w:right="153"/>
              <w:rPr>
                <w:rFonts w:cs="Arial"/>
              </w:rPr>
            </w:pPr>
            <w:r w:rsidRPr="00124F49">
              <w:rPr>
                <w:rFonts w:cs="Arial"/>
                <w:noProof/>
              </w:rPr>
              <w:t>Shaw Communications Inc.</w:t>
            </w:r>
          </w:p>
          <w:p w:rsidR="007B4720" w:rsidRPr="00124F49" w:rsidRDefault="007B4720" w:rsidP="0005522D">
            <w:pPr>
              <w:ind w:left="153" w:right="153"/>
              <w:rPr>
                <w:rFonts w:cs="Arial"/>
              </w:rPr>
            </w:pPr>
            <w:r w:rsidRPr="00124F49">
              <w:rPr>
                <w:rFonts w:cs="Arial"/>
                <w:noProof/>
              </w:rPr>
              <w:t>630 3rd Ave SW, Suite 900</w:t>
            </w:r>
          </w:p>
          <w:p w:rsidR="007B4720" w:rsidRPr="00124F49" w:rsidRDefault="007B4720" w:rsidP="0005522D">
            <w:pPr>
              <w:ind w:left="153" w:right="153"/>
              <w:rPr>
                <w:rFonts w:cs="Arial"/>
              </w:rPr>
            </w:pPr>
            <w:r w:rsidRPr="00124F49">
              <w:rPr>
                <w:rFonts w:cs="Arial"/>
                <w:noProof/>
              </w:rPr>
              <w:t>Calgary</w:t>
            </w:r>
            <w:r w:rsidRPr="00124F49">
              <w:rPr>
                <w:rFonts w:cs="Arial"/>
              </w:rPr>
              <w:t xml:space="preserve">, </w:t>
            </w:r>
            <w:r w:rsidRPr="00124F49">
              <w:rPr>
                <w:rFonts w:cs="Arial"/>
                <w:noProof/>
              </w:rPr>
              <w:t>AB</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T2P 4L4</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403-303-4003</w:t>
            </w:r>
          </w:p>
          <w:p w:rsidR="007B4720" w:rsidRPr="00124F49" w:rsidRDefault="007B4720" w:rsidP="0005522D">
            <w:pPr>
              <w:ind w:left="153" w:right="153"/>
              <w:rPr>
                <w:rFonts w:cs="Arial"/>
              </w:rPr>
            </w:pPr>
            <w:r w:rsidRPr="00124F49">
              <w:rPr>
                <w:rFonts w:cs="Arial"/>
              </w:rPr>
              <w:t xml:space="preserve">Fax: </w:t>
            </w:r>
            <w:r w:rsidRPr="00124F49">
              <w:rPr>
                <w:rFonts w:cs="Arial"/>
                <w:noProof/>
              </w:rPr>
              <w:t>403-303-4001</w:t>
            </w:r>
          </w:p>
          <w:p w:rsidR="007B4720" w:rsidRPr="00124F49" w:rsidRDefault="007B4720" w:rsidP="0005522D">
            <w:pPr>
              <w:ind w:left="153" w:right="153"/>
              <w:rPr>
                <w:rFonts w:cs="Arial"/>
              </w:rPr>
            </w:pPr>
            <w:r w:rsidRPr="00124F49">
              <w:rPr>
                <w:rFonts w:cs="Arial"/>
                <w:noProof/>
              </w:rPr>
              <w:t>esther.snow@sjrb.ca</w:t>
            </w:r>
          </w:p>
        </w:tc>
      </w:tr>
      <w:tr w:rsidR="007B4720" w:rsidRPr="00124F49" w:rsidTr="0005522D">
        <w:trPr>
          <w:gridBefore w:val="1"/>
          <w:wBefore w:w="645" w:type="dxa"/>
          <w:cantSplit/>
          <w:trHeight w:hRule="exact" w:val="2880"/>
        </w:trPr>
        <w:tc>
          <w:tcPr>
            <w:tcW w:w="5040" w:type="dxa"/>
            <w:gridSpan w:val="2"/>
            <w:vAlign w:val="center"/>
          </w:tcPr>
          <w:p w:rsidR="007B4720" w:rsidRPr="00124F49" w:rsidRDefault="007B4720" w:rsidP="0005522D">
            <w:pPr>
              <w:ind w:left="153" w:right="153"/>
              <w:rPr>
                <w:rFonts w:cs="Arial"/>
              </w:rPr>
            </w:pPr>
            <w:r w:rsidRPr="00124F49">
              <w:rPr>
                <w:rFonts w:cs="Arial"/>
                <w:noProof/>
              </w:rPr>
              <w:t>Luiza</w:t>
            </w:r>
            <w:r w:rsidRPr="00124F49">
              <w:rPr>
                <w:rFonts w:cs="Arial"/>
              </w:rPr>
              <w:t xml:space="preserve"> </w:t>
            </w:r>
            <w:r w:rsidRPr="00124F49">
              <w:rPr>
                <w:rFonts w:cs="Arial"/>
                <w:noProof/>
              </w:rPr>
              <w:t>Staniec</w:t>
            </w:r>
          </w:p>
          <w:p w:rsidR="007B4720" w:rsidRPr="00124F49" w:rsidRDefault="007B4720" w:rsidP="0005522D">
            <w:pPr>
              <w:ind w:left="153" w:right="153"/>
              <w:rPr>
                <w:rFonts w:cs="Arial"/>
              </w:rPr>
            </w:pPr>
            <w:r w:rsidRPr="00124F49">
              <w:rPr>
                <w:rFonts w:cs="Arial"/>
                <w:noProof/>
              </w:rPr>
              <w:t>Rogers Partnership</w:t>
            </w:r>
          </w:p>
          <w:p w:rsidR="007B4720" w:rsidRPr="00124F49" w:rsidRDefault="007B4720" w:rsidP="0005522D">
            <w:pPr>
              <w:ind w:left="153" w:right="153"/>
              <w:rPr>
                <w:rFonts w:cs="Arial"/>
              </w:rPr>
            </w:pPr>
            <w:r w:rsidRPr="00124F49">
              <w:rPr>
                <w:rFonts w:cs="Arial"/>
                <w:noProof/>
              </w:rPr>
              <w:t>Montreal</w:t>
            </w:r>
            <w:r w:rsidRPr="00124F49">
              <w:rPr>
                <w:rFonts w:cs="Arial"/>
              </w:rPr>
              <w:t xml:space="preserve">, </w:t>
            </w:r>
            <w:r w:rsidRPr="00124F49">
              <w:rPr>
                <w:rFonts w:cs="Arial"/>
                <w:noProof/>
              </w:rPr>
              <w:t>QC</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514-734-6681</w:t>
            </w:r>
          </w:p>
          <w:p w:rsidR="007B4720" w:rsidRPr="00124F49" w:rsidRDefault="007B4720" w:rsidP="0005522D">
            <w:pPr>
              <w:ind w:left="153" w:right="153"/>
              <w:rPr>
                <w:rFonts w:cs="Arial"/>
              </w:rPr>
            </w:pPr>
            <w:r w:rsidRPr="00124F49">
              <w:rPr>
                <w:rFonts w:cs="Arial"/>
                <w:noProof/>
              </w:rPr>
              <w:t>luiza.staniec@rci.rogers.com</w:t>
            </w:r>
          </w:p>
        </w:tc>
        <w:tc>
          <w:tcPr>
            <w:tcW w:w="5040" w:type="dxa"/>
            <w:gridSpan w:val="2"/>
            <w:vAlign w:val="center"/>
          </w:tcPr>
          <w:p w:rsidR="007B4720" w:rsidRPr="00124F49" w:rsidRDefault="007B4720" w:rsidP="0005522D">
            <w:pPr>
              <w:ind w:left="153" w:right="153"/>
              <w:rPr>
                <w:rFonts w:cs="Arial"/>
              </w:rPr>
            </w:pPr>
            <w:r w:rsidRPr="00124F49">
              <w:rPr>
                <w:rFonts w:cs="Arial"/>
                <w:noProof/>
              </w:rPr>
              <w:t>Peter</w:t>
            </w:r>
            <w:r w:rsidRPr="00124F49">
              <w:rPr>
                <w:rFonts w:cs="Arial"/>
              </w:rPr>
              <w:t xml:space="preserve"> </w:t>
            </w:r>
            <w:r w:rsidRPr="00124F49">
              <w:rPr>
                <w:rFonts w:cs="Arial"/>
                <w:noProof/>
              </w:rPr>
              <w:t>Szabo</w:t>
            </w:r>
          </w:p>
          <w:p w:rsidR="007B4720" w:rsidRPr="00124F49" w:rsidRDefault="007B4720" w:rsidP="0005522D">
            <w:pPr>
              <w:ind w:left="153" w:right="153"/>
              <w:rPr>
                <w:rFonts w:cs="Arial"/>
              </w:rPr>
            </w:pPr>
            <w:r w:rsidRPr="00124F49">
              <w:rPr>
                <w:rFonts w:cs="Arial"/>
                <w:noProof/>
              </w:rPr>
              <w:t>Engineer II - Voice Traffic Engineering</w:t>
            </w:r>
          </w:p>
          <w:p w:rsidR="007B4720" w:rsidRPr="00124F49" w:rsidRDefault="007B4720" w:rsidP="0005522D">
            <w:pPr>
              <w:ind w:left="153" w:right="153"/>
              <w:rPr>
                <w:rFonts w:cs="Arial"/>
              </w:rPr>
            </w:pPr>
            <w:r w:rsidRPr="00124F49">
              <w:rPr>
                <w:rFonts w:cs="Arial"/>
                <w:noProof/>
              </w:rPr>
              <w:t>TELUS</w:t>
            </w:r>
          </w:p>
          <w:p w:rsidR="007B4720" w:rsidRPr="00124F49" w:rsidRDefault="007B4720" w:rsidP="0005522D">
            <w:pPr>
              <w:ind w:left="153" w:right="153"/>
              <w:rPr>
                <w:rFonts w:cs="Arial"/>
              </w:rPr>
            </w:pPr>
            <w:r w:rsidRPr="00124F49">
              <w:rPr>
                <w:rFonts w:cs="Arial"/>
                <w:noProof/>
              </w:rPr>
              <w:t>5th Floor, 3777 Kingsway</w:t>
            </w:r>
          </w:p>
          <w:p w:rsidR="007B4720" w:rsidRPr="00124F49" w:rsidRDefault="007B4720" w:rsidP="0005522D">
            <w:pPr>
              <w:ind w:left="153" w:right="153"/>
              <w:rPr>
                <w:rFonts w:cs="Arial"/>
              </w:rPr>
            </w:pPr>
            <w:r w:rsidRPr="00124F49">
              <w:rPr>
                <w:rFonts w:cs="Arial"/>
                <w:noProof/>
              </w:rPr>
              <w:t>Burnaby</w:t>
            </w:r>
            <w:r w:rsidRPr="00124F49">
              <w:rPr>
                <w:rFonts w:cs="Arial"/>
              </w:rPr>
              <w:t xml:space="preserve">, </w:t>
            </w:r>
            <w:r w:rsidRPr="00124F49">
              <w:rPr>
                <w:rFonts w:cs="Arial"/>
                <w:noProof/>
              </w:rPr>
              <w:t>BC</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V5H 3Z7</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604-695-3188</w:t>
            </w:r>
          </w:p>
          <w:p w:rsidR="007B4720" w:rsidRPr="00124F49" w:rsidRDefault="007B4720" w:rsidP="0005522D">
            <w:pPr>
              <w:ind w:left="153" w:right="153"/>
              <w:rPr>
                <w:rFonts w:cs="Arial"/>
              </w:rPr>
            </w:pPr>
            <w:r w:rsidRPr="00124F49">
              <w:rPr>
                <w:rFonts w:cs="Arial"/>
              </w:rPr>
              <w:t xml:space="preserve">Fax: </w:t>
            </w:r>
            <w:r w:rsidRPr="00124F49">
              <w:rPr>
                <w:rFonts w:cs="Arial"/>
                <w:noProof/>
              </w:rPr>
              <w:t>604-663-1300</w:t>
            </w:r>
          </w:p>
          <w:p w:rsidR="007B4720" w:rsidRPr="00124F49" w:rsidRDefault="007B4720" w:rsidP="0005522D">
            <w:pPr>
              <w:ind w:left="153" w:right="153"/>
              <w:rPr>
                <w:rFonts w:cs="Arial"/>
              </w:rPr>
            </w:pPr>
            <w:r w:rsidRPr="00124F49">
              <w:rPr>
                <w:rFonts w:cs="Arial"/>
                <w:noProof/>
              </w:rPr>
              <w:t>peter.szabo@telus.com</w:t>
            </w:r>
          </w:p>
        </w:tc>
      </w:tr>
      <w:tr w:rsidR="007B4720" w:rsidRPr="00124F49" w:rsidTr="0005522D">
        <w:trPr>
          <w:gridBefore w:val="1"/>
          <w:wBefore w:w="645" w:type="dxa"/>
          <w:cantSplit/>
          <w:trHeight w:hRule="exact" w:val="2880"/>
        </w:trPr>
        <w:tc>
          <w:tcPr>
            <w:tcW w:w="5040" w:type="dxa"/>
            <w:gridSpan w:val="2"/>
            <w:vAlign w:val="center"/>
          </w:tcPr>
          <w:p w:rsidR="007B4720" w:rsidRPr="00124F49" w:rsidRDefault="007B4720" w:rsidP="0005522D">
            <w:pPr>
              <w:ind w:left="153" w:right="153"/>
              <w:rPr>
                <w:rFonts w:cs="Arial"/>
              </w:rPr>
            </w:pPr>
            <w:r w:rsidRPr="00124F49">
              <w:rPr>
                <w:rFonts w:cs="Arial"/>
                <w:noProof/>
              </w:rPr>
              <w:t>Alan</w:t>
            </w:r>
            <w:r w:rsidRPr="00124F49">
              <w:rPr>
                <w:rFonts w:cs="Arial"/>
              </w:rPr>
              <w:t xml:space="preserve"> </w:t>
            </w:r>
            <w:r w:rsidRPr="00124F49">
              <w:rPr>
                <w:rFonts w:cs="Arial"/>
                <w:noProof/>
              </w:rPr>
              <w:t>Tang</w:t>
            </w:r>
          </w:p>
          <w:p w:rsidR="007B4720" w:rsidRPr="00124F49" w:rsidRDefault="007B4720" w:rsidP="0005522D">
            <w:pPr>
              <w:ind w:left="153" w:right="153"/>
              <w:rPr>
                <w:rFonts w:cs="Arial"/>
              </w:rPr>
            </w:pPr>
            <w:r w:rsidRPr="00124F49">
              <w:rPr>
                <w:rFonts w:cs="Arial"/>
                <w:noProof/>
              </w:rPr>
              <w:t>Network Planning Manager I</w:t>
            </w:r>
          </w:p>
          <w:p w:rsidR="007B4720" w:rsidRPr="00124F49" w:rsidRDefault="007B4720" w:rsidP="0005522D">
            <w:pPr>
              <w:ind w:left="153" w:right="153"/>
              <w:rPr>
                <w:rFonts w:cs="Arial"/>
              </w:rPr>
            </w:pPr>
            <w:r w:rsidRPr="00124F49">
              <w:rPr>
                <w:rFonts w:cs="Arial"/>
                <w:noProof/>
              </w:rPr>
              <w:t>TELUS</w:t>
            </w:r>
          </w:p>
          <w:p w:rsidR="007B4720" w:rsidRPr="00124F49" w:rsidRDefault="007B4720" w:rsidP="0005522D">
            <w:pPr>
              <w:ind w:left="153" w:right="153"/>
              <w:rPr>
                <w:rFonts w:cs="Arial"/>
              </w:rPr>
            </w:pPr>
            <w:r w:rsidRPr="00124F49">
              <w:rPr>
                <w:rFonts w:cs="Arial"/>
                <w:noProof/>
              </w:rPr>
              <w:t>300 Consilium Place, Floor 9</w:t>
            </w:r>
          </w:p>
          <w:p w:rsidR="007B4720" w:rsidRPr="00124F49" w:rsidRDefault="007B4720" w:rsidP="0005522D">
            <w:pPr>
              <w:ind w:left="153" w:right="153"/>
              <w:rPr>
                <w:rFonts w:cs="Arial"/>
              </w:rPr>
            </w:pPr>
            <w:r w:rsidRPr="00124F49">
              <w:rPr>
                <w:rFonts w:cs="Arial"/>
                <w:noProof/>
              </w:rPr>
              <w:t>Scarborough</w:t>
            </w:r>
            <w:r w:rsidRPr="00124F49">
              <w:rPr>
                <w:rFonts w:cs="Arial"/>
              </w:rPr>
              <w:t xml:space="preserve">, </w:t>
            </w:r>
            <w:r w:rsidRPr="00124F49">
              <w:rPr>
                <w:rFonts w:cs="Arial"/>
                <w:noProof/>
              </w:rPr>
              <w:t>ON</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M1H 3G2</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416-279-3803</w:t>
            </w:r>
          </w:p>
          <w:p w:rsidR="007B4720" w:rsidRPr="00124F49" w:rsidRDefault="007B4720" w:rsidP="0005522D">
            <w:pPr>
              <w:ind w:left="153" w:right="153"/>
              <w:rPr>
                <w:rFonts w:cs="Arial"/>
              </w:rPr>
            </w:pPr>
            <w:r w:rsidRPr="00124F49">
              <w:rPr>
                <w:rFonts w:cs="Arial"/>
              </w:rPr>
              <w:t xml:space="preserve">Fax: </w:t>
            </w:r>
            <w:r w:rsidRPr="00124F49">
              <w:rPr>
                <w:rFonts w:cs="Arial"/>
                <w:noProof/>
              </w:rPr>
              <w:t>416-279-3949</w:t>
            </w:r>
          </w:p>
          <w:p w:rsidR="007B4720" w:rsidRPr="00124F49" w:rsidRDefault="007B4720" w:rsidP="0005522D">
            <w:pPr>
              <w:ind w:left="153" w:right="153"/>
              <w:rPr>
                <w:rFonts w:cs="Arial"/>
              </w:rPr>
            </w:pPr>
            <w:r w:rsidRPr="00124F49">
              <w:rPr>
                <w:rFonts w:cs="Arial"/>
                <w:noProof/>
              </w:rPr>
              <w:t>alan.tang@telus.com</w:t>
            </w:r>
          </w:p>
        </w:tc>
        <w:tc>
          <w:tcPr>
            <w:tcW w:w="5040" w:type="dxa"/>
            <w:gridSpan w:val="2"/>
            <w:vAlign w:val="center"/>
          </w:tcPr>
          <w:p w:rsidR="007B4720" w:rsidRPr="00124F49" w:rsidRDefault="007B4720" w:rsidP="0005522D">
            <w:pPr>
              <w:ind w:left="153" w:right="153"/>
              <w:rPr>
                <w:rFonts w:cs="Arial"/>
              </w:rPr>
            </w:pPr>
            <w:r w:rsidRPr="00124F49">
              <w:rPr>
                <w:rFonts w:cs="Arial"/>
                <w:noProof/>
              </w:rPr>
              <w:t>Gerry</w:t>
            </w:r>
            <w:r w:rsidRPr="00124F49">
              <w:rPr>
                <w:rFonts w:cs="Arial"/>
              </w:rPr>
              <w:t xml:space="preserve"> </w:t>
            </w:r>
            <w:r w:rsidRPr="00124F49">
              <w:rPr>
                <w:rFonts w:cs="Arial"/>
                <w:noProof/>
              </w:rPr>
              <w:t>Thompson</w:t>
            </w:r>
          </w:p>
          <w:p w:rsidR="007B4720" w:rsidRPr="00124F49" w:rsidRDefault="007B4720" w:rsidP="0005522D">
            <w:pPr>
              <w:ind w:left="153" w:right="153"/>
              <w:rPr>
                <w:rFonts w:cs="Arial"/>
              </w:rPr>
            </w:pPr>
            <w:r w:rsidRPr="00124F49">
              <w:rPr>
                <w:rFonts w:cs="Arial"/>
                <w:noProof/>
              </w:rPr>
              <w:t>Manager, Intercarrier Relations</w:t>
            </w:r>
          </w:p>
          <w:p w:rsidR="007B4720" w:rsidRPr="00124F49" w:rsidRDefault="007B4720" w:rsidP="0005522D">
            <w:pPr>
              <w:ind w:left="153" w:right="153"/>
              <w:rPr>
                <w:rFonts w:cs="Arial"/>
              </w:rPr>
            </w:pPr>
            <w:r w:rsidRPr="00124F49">
              <w:rPr>
                <w:rFonts w:cs="Arial"/>
                <w:noProof/>
              </w:rPr>
              <w:t>Rogers Communications</w:t>
            </w:r>
          </w:p>
          <w:p w:rsidR="007B4720" w:rsidRPr="00124F49" w:rsidRDefault="007B4720" w:rsidP="0005522D">
            <w:pPr>
              <w:ind w:left="153" w:right="153"/>
              <w:rPr>
                <w:rFonts w:cs="Arial"/>
              </w:rPr>
            </w:pPr>
            <w:r w:rsidRPr="00124F49">
              <w:rPr>
                <w:rFonts w:cs="Arial"/>
                <w:noProof/>
              </w:rPr>
              <w:t>333 Bloor Street East, 9th Floor</w:t>
            </w:r>
          </w:p>
          <w:p w:rsidR="007B4720" w:rsidRPr="00124F49" w:rsidRDefault="007B4720" w:rsidP="0005522D">
            <w:pPr>
              <w:ind w:left="153" w:right="153"/>
              <w:rPr>
                <w:rFonts w:cs="Arial"/>
              </w:rPr>
            </w:pPr>
            <w:r w:rsidRPr="00124F49">
              <w:rPr>
                <w:rFonts w:cs="Arial"/>
                <w:noProof/>
              </w:rPr>
              <w:t>Toronto</w:t>
            </w:r>
            <w:r w:rsidRPr="00124F49">
              <w:rPr>
                <w:rFonts w:cs="Arial"/>
              </w:rPr>
              <w:t xml:space="preserve">, </w:t>
            </w:r>
            <w:r w:rsidRPr="00124F49">
              <w:rPr>
                <w:rFonts w:cs="Arial"/>
                <w:noProof/>
              </w:rPr>
              <w:t>ON</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M4W 1G9</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416-935-5239</w:t>
            </w:r>
          </w:p>
          <w:p w:rsidR="007B4720" w:rsidRPr="00124F49" w:rsidRDefault="007B4720" w:rsidP="0005522D">
            <w:pPr>
              <w:ind w:left="153" w:right="153"/>
              <w:rPr>
                <w:rFonts w:cs="Arial"/>
                <w:lang w:val="fr-CA"/>
              </w:rPr>
            </w:pPr>
            <w:r w:rsidRPr="00124F49">
              <w:rPr>
                <w:rFonts w:cs="Arial"/>
                <w:lang w:val="fr-CA"/>
              </w:rPr>
              <w:t xml:space="preserve">Fax: </w:t>
            </w:r>
            <w:r w:rsidRPr="00124F49">
              <w:rPr>
                <w:rFonts w:cs="Arial"/>
                <w:noProof/>
                <w:lang w:val="fr-CA"/>
              </w:rPr>
              <w:t>416-935-7719</w:t>
            </w:r>
          </w:p>
          <w:p w:rsidR="007B4720" w:rsidRPr="00124F49" w:rsidRDefault="007B4720" w:rsidP="0005522D">
            <w:pPr>
              <w:ind w:left="153" w:right="153"/>
              <w:rPr>
                <w:rFonts w:cs="Arial"/>
                <w:lang w:val="fr-CA"/>
              </w:rPr>
            </w:pPr>
            <w:r w:rsidRPr="00124F49">
              <w:rPr>
                <w:rFonts w:cs="Arial"/>
                <w:noProof/>
                <w:lang w:val="fr-CA"/>
              </w:rPr>
              <w:t>Gerry.Thompson@rci.rogers.com</w:t>
            </w:r>
          </w:p>
        </w:tc>
      </w:tr>
      <w:tr w:rsidR="007B4720" w:rsidRPr="00124F49" w:rsidTr="0005522D">
        <w:trPr>
          <w:gridBefore w:val="1"/>
          <w:wBefore w:w="645" w:type="dxa"/>
          <w:cantSplit/>
          <w:trHeight w:hRule="exact" w:val="2880"/>
        </w:trPr>
        <w:tc>
          <w:tcPr>
            <w:tcW w:w="5040" w:type="dxa"/>
            <w:gridSpan w:val="2"/>
            <w:vAlign w:val="center"/>
          </w:tcPr>
          <w:p w:rsidR="007B4720" w:rsidRPr="00124F49" w:rsidRDefault="007B4720" w:rsidP="0005522D">
            <w:pPr>
              <w:ind w:left="153" w:right="153"/>
              <w:rPr>
                <w:rFonts w:cs="Arial"/>
              </w:rPr>
            </w:pPr>
            <w:r w:rsidRPr="00124F49">
              <w:rPr>
                <w:rFonts w:cs="Arial"/>
                <w:noProof/>
              </w:rPr>
              <w:lastRenderedPageBreak/>
              <w:t>Eric</w:t>
            </w:r>
            <w:r w:rsidRPr="00124F49">
              <w:rPr>
                <w:rFonts w:cs="Arial"/>
              </w:rPr>
              <w:t xml:space="preserve"> </w:t>
            </w:r>
            <w:r w:rsidRPr="00124F49">
              <w:rPr>
                <w:rFonts w:cs="Arial"/>
                <w:noProof/>
              </w:rPr>
              <w:t>Unrau</w:t>
            </w:r>
          </w:p>
          <w:p w:rsidR="007B4720" w:rsidRPr="00124F49" w:rsidRDefault="007B4720" w:rsidP="0005522D">
            <w:pPr>
              <w:ind w:left="153" w:right="153"/>
              <w:rPr>
                <w:rFonts w:cs="Arial"/>
              </w:rPr>
            </w:pPr>
            <w:r w:rsidRPr="00124F49">
              <w:rPr>
                <w:rFonts w:cs="Arial"/>
                <w:noProof/>
              </w:rPr>
              <w:t>Director Marketing &amp; Product Development</w:t>
            </w:r>
          </w:p>
          <w:p w:rsidR="007B4720" w:rsidRPr="00124F49" w:rsidRDefault="007B4720" w:rsidP="0005522D">
            <w:pPr>
              <w:ind w:left="153" w:right="153"/>
              <w:rPr>
                <w:rFonts w:cs="Arial"/>
              </w:rPr>
            </w:pPr>
            <w:r w:rsidRPr="00124F49">
              <w:rPr>
                <w:rFonts w:cs="Arial"/>
                <w:noProof/>
              </w:rPr>
              <w:t>Navigata</w:t>
            </w:r>
          </w:p>
          <w:p w:rsidR="007B4720" w:rsidRPr="00124F49" w:rsidRDefault="007B4720" w:rsidP="0005522D">
            <w:pPr>
              <w:ind w:left="153" w:right="153"/>
              <w:rPr>
                <w:rFonts w:cs="Arial"/>
              </w:rPr>
            </w:pPr>
            <w:r w:rsidRPr="00124F49">
              <w:rPr>
                <w:rFonts w:cs="Arial"/>
                <w:noProof/>
              </w:rPr>
              <w:t>3555 Gilmore Way</w:t>
            </w:r>
          </w:p>
          <w:p w:rsidR="007B4720" w:rsidRPr="00124F49" w:rsidRDefault="007B4720" w:rsidP="0005522D">
            <w:pPr>
              <w:ind w:left="153" w:right="153"/>
              <w:rPr>
                <w:rFonts w:cs="Arial"/>
              </w:rPr>
            </w:pPr>
            <w:r w:rsidRPr="00124F49">
              <w:rPr>
                <w:rFonts w:cs="Arial"/>
                <w:noProof/>
              </w:rPr>
              <w:t>Burnaby</w:t>
            </w:r>
            <w:r w:rsidRPr="00124F49">
              <w:rPr>
                <w:rFonts w:cs="Arial"/>
              </w:rPr>
              <w:t xml:space="preserve">, </w:t>
            </w:r>
            <w:r w:rsidRPr="00124F49">
              <w:rPr>
                <w:rFonts w:cs="Arial"/>
                <w:noProof/>
              </w:rPr>
              <w:t>BC</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V5G 0B3</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604-990-2084</w:t>
            </w:r>
          </w:p>
          <w:p w:rsidR="007B4720" w:rsidRPr="00124F49" w:rsidRDefault="007B4720" w:rsidP="0005522D">
            <w:pPr>
              <w:ind w:left="153" w:right="153"/>
              <w:rPr>
                <w:rFonts w:cs="Arial"/>
              </w:rPr>
            </w:pPr>
            <w:r w:rsidRPr="00124F49">
              <w:rPr>
                <w:rFonts w:cs="Arial"/>
              </w:rPr>
              <w:t xml:space="preserve">Fax: </w:t>
            </w:r>
            <w:r w:rsidRPr="00124F49">
              <w:rPr>
                <w:rFonts w:cs="Arial"/>
                <w:noProof/>
              </w:rPr>
              <w:t>604-990-2092</w:t>
            </w:r>
          </w:p>
          <w:p w:rsidR="007B4720" w:rsidRPr="00124F49" w:rsidRDefault="007B4720" w:rsidP="0005522D">
            <w:pPr>
              <w:ind w:left="153" w:right="153"/>
              <w:rPr>
                <w:rFonts w:cs="Arial"/>
              </w:rPr>
            </w:pPr>
            <w:r w:rsidRPr="00124F49">
              <w:rPr>
                <w:rFonts w:cs="Arial"/>
                <w:noProof/>
              </w:rPr>
              <w:t>eric.unrau@navigata.ca</w:t>
            </w:r>
          </w:p>
        </w:tc>
        <w:tc>
          <w:tcPr>
            <w:tcW w:w="5040" w:type="dxa"/>
            <w:gridSpan w:val="2"/>
            <w:vAlign w:val="center"/>
          </w:tcPr>
          <w:p w:rsidR="007B4720" w:rsidRPr="00124F49" w:rsidRDefault="007B4720" w:rsidP="0005522D">
            <w:pPr>
              <w:ind w:left="153" w:right="153"/>
              <w:rPr>
                <w:rFonts w:cs="Arial"/>
              </w:rPr>
            </w:pPr>
            <w:r w:rsidRPr="00124F49">
              <w:rPr>
                <w:rFonts w:cs="Arial"/>
                <w:noProof/>
              </w:rPr>
              <w:t>Ron</w:t>
            </w:r>
            <w:r w:rsidRPr="00124F49">
              <w:rPr>
                <w:rFonts w:cs="Arial"/>
              </w:rPr>
              <w:t xml:space="preserve"> </w:t>
            </w:r>
            <w:r w:rsidRPr="00124F49">
              <w:rPr>
                <w:rFonts w:cs="Arial"/>
                <w:noProof/>
              </w:rPr>
              <w:t>Wagner</w:t>
            </w:r>
          </w:p>
          <w:p w:rsidR="007B4720" w:rsidRPr="00124F49" w:rsidRDefault="007B4720" w:rsidP="0005522D">
            <w:pPr>
              <w:ind w:left="153" w:right="153"/>
              <w:rPr>
                <w:rFonts w:cs="Arial"/>
              </w:rPr>
            </w:pPr>
            <w:r w:rsidRPr="00124F49">
              <w:rPr>
                <w:rFonts w:cs="Arial"/>
                <w:noProof/>
              </w:rPr>
              <w:t>Manager-Regulatory Affairs</w:t>
            </w:r>
          </w:p>
          <w:p w:rsidR="007B4720" w:rsidRPr="00124F49" w:rsidRDefault="007B4720" w:rsidP="0005522D">
            <w:pPr>
              <w:ind w:left="153" w:right="153"/>
              <w:rPr>
                <w:rFonts w:cs="Arial"/>
              </w:rPr>
            </w:pPr>
            <w:r w:rsidRPr="00124F49">
              <w:rPr>
                <w:rFonts w:cs="Arial"/>
                <w:noProof/>
              </w:rPr>
              <w:t>SaskTel</w:t>
            </w:r>
          </w:p>
          <w:p w:rsidR="007B4720" w:rsidRPr="00124F49" w:rsidRDefault="007B4720" w:rsidP="0005522D">
            <w:pPr>
              <w:ind w:left="153" w:right="153"/>
              <w:rPr>
                <w:rFonts w:cs="Arial"/>
              </w:rPr>
            </w:pPr>
            <w:r w:rsidRPr="00124F49">
              <w:rPr>
                <w:rFonts w:cs="Arial"/>
                <w:noProof/>
              </w:rPr>
              <w:t>2121 Saskatchewan Drive, 12th Floor</w:t>
            </w:r>
          </w:p>
          <w:p w:rsidR="007B4720" w:rsidRPr="00124F49" w:rsidRDefault="007B4720" w:rsidP="0005522D">
            <w:pPr>
              <w:ind w:left="153" w:right="153"/>
              <w:rPr>
                <w:rFonts w:cs="Arial"/>
              </w:rPr>
            </w:pPr>
            <w:r w:rsidRPr="00124F49">
              <w:rPr>
                <w:rFonts w:cs="Arial"/>
                <w:noProof/>
              </w:rPr>
              <w:t>Regina</w:t>
            </w:r>
            <w:r w:rsidRPr="00124F49">
              <w:rPr>
                <w:rFonts w:cs="Arial"/>
              </w:rPr>
              <w:t xml:space="preserve">, </w:t>
            </w:r>
            <w:r w:rsidRPr="00124F49">
              <w:rPr>
                <w:rFonts w:cs="Arial"/>
                <w:noProof/>
              </w:rPr>
              <w:t>SK</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S4P 2Y2</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306-777-3386</w:t>
            </w:r>
          </w:p>
          <w:p w:rsidR="007B4720" w:rsidRPr="00124F49" w:rsidRDefault="007B4720" w:rsidP="0005522D">
            <w:pPr>
              <w:ind w:left="153" w:right="153"/>
              <w:rPr>
                <w:rFonts w:cs="Arial"/>
              </w:rPr>
            </w:pPr>
            <w:r w:rsidRPr="00124F49">
              <w:rPr>
                <w:rFonts w:cs="Arial"/>
              </w:rPr>
              <w:t xml:space="preserve">Fax: </w:t>
            </w:r>
            <w:r w:rsidRPr="00124F49">
              <w:rPr>
                <w:rFonts w:cs="Arial"/>
                <w:noProof/>
              </w:rPr>
              <w:t>306-565-6216</w:t>
            </w:r>
          </w:p>
          <w:p w:rsidR="007B4720" w:rsidRPr="00124F49" w:rsidRDefault="007B4720" w:rsidP="0005522D">
            <w:pPr>
              <w:ind w:left="153" w:right="153"/>
              <w:rPr>
                <w:rFonts w:cs="Arial"/>
              </w:rPr>
            </w:pPr>
            <w:r w:rsidRPr="00124F49">
              <w:rPr>
                <w:rFonts w:cs="Arial"/>
                <w:noProof/>
              </w:rPr>
              <w:t>ron.wagner@sasktel.com</w:t>
            </w:r>
          </w:p>
        </w:tc>
      </w:tr>
      <w:tr w:rsidR="007B4720" w:rsidRPr="00124F49" w:rsidTr="0005522D">
        <w:trPr>
          <w:gridBefore w:val="1"/>
          <w:wBefore w:w="645" w:type="dxa"/>
          <w:cantSplit/>
          <w:trHeight w:hRule="exact" w:val="2880"/>
        </w:trPr>
        <w:tc>
          <w:tcPr>
            <w:tcW w:w="5040" w:type="dxa"/>
            <w:gridSpan w:val="2"/>
            <w:vAlign w:val="center"/>
          </w:tcPr>
          <w:p w:rsidR="007B4720" w:rsidRPr="00124F49" w:rsidRDefault="007B4720" w:rsidP="0005522D">
            <w:pPr>
              <w:ind w:left="153" w:right="153"/>
              <w:rPr>
                <w:rFonts w:cs="Arial"/>
              </w:rPr>
            </w:pPr>
            <w:r w:rsidRPr="00124F49">
              <w:rPr>
                <w:rFonts w:cs="Arial"/>
                <w:noProof/>
              </w:rPr>
              <w:t>K.T.</w:t>
            </w:r>
            <w:r w:rsidRPr="00124F49">
              <w:rPr>
                <w:rFonts w:cs="Arial"/>
              </w:rPr>
              <w:t xml:space="preserve"> </w:t>
            </w:r>
            <w:r w:rsidRPr="00124F49">
              <w:rPr>
                <w:rFonts w:cs="Arial"/>
                <w:noProof/>
              </w:rPr>
              <w:t>Walsh</w:t>
            </w:r>
          </w:p>
          <w:p w:rsidR="007B4720" w:rsidRPr="00124F49" w:rsidRDefault="007B4720" w:rsidP="0005522D">
            <w:pPr>
              <w:ind w:left="153" w:right="153"/>
              <w:rPr>
                <w:rFonts w:cs="Arial"/>
              </w:rPr>
            </w:pPr>
            <w:r w:rsidRPr="00124F49">
              <w:rPr>
                <w:rFonts w:cs="Arial"/>
                <w:noProof/>
              </w:rPr>
              <w:t>Company Security Officer / Senior System Specialist</w:t>
            </w:r>
          </w:p>
          <w:p w:rsidR="007B4720" w:rsidRPr="00124F49" w:rsidRDefault="007B4720" w:rsidP="0005522D">
            <w:pPr>
              <w:ind w:left="153" w:right="153"/>
              <w:rPr>
                <w:rFonts w:cs="Arial"/>
              </w:rPr>
            </w:pPr>
            <w:r w:rsidRPr="00124F49">
              <w:rPr>
                <w:rFonts w:cs="Arial"/>
                <w:noProof/>
              </w:rPr>
              <w:t>SAIC Canada</w:t>
            </w:r>
          </w:p>
          <w:p w:rsidR="007B4720" w:rsidRPr="00124F49" w:rsidRDefault="007B4720" w:rsidP="0005522D">
            <w:pPr>
              <w:ind w:left="153" w:right="153"/>
              <w:rPr>
                <w:rFonts w:cs="Arial"/>
              </w:rPr>
            </w:pPr>
            <w:r w:rsidRPr="00124F49">
              <w:rPr>
                <w:rFonts w:cs="Arial"/>
                <w:noProof/>
              </w:rPr>
              <w:t>60 Queen Street, Suite 1516</w:t>
            </w:r>
          </w:p>
          <w:p w:rsidR="007B4720" w:rsidRPr="00124F49" w:rsidRDefault="007B4720" w:rsidP="0005522D">
            <w:pPr>
              <w:ind w:left="153" w:right="153"/>
              <w:rPr>
                <w:rFonts w:cs="Arial"/>
              </w:rPr>
            </w:pPr>
            <w:r w:rsidRPr="00124F49">
              <w:rPr>
                <w:rFonts w:cs="Arial"/>
                <w:noProof/>
              </w:rPr>
              <w:t>Ottawa</w:t>
            </w:r>
            <w:r w:rsidRPr="00124F49">
              <w:rPr>
                <w:rFonts w:cs="Arial"/>
              </w:rPr>
              <w:t xml:space="preserve">, </w:t>
            </w:r>
            <w:r w:rsidRPr="00124F49">
              <w:rPr>
                <w:rFonts w:cs="Arial"/>
                <w:noProof/>
              </w:rPr>
              <w:t>ON</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rPr>
            </w:pPr>
            <w:r w:rsidRPr="00124F49">
              <w:rPr>
                <w:rFonts w:cs="Arial"/>
                <w:noProof/>
              </w:rPr>
              <w:t>K1P 5Y7</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613-683-3290</w:t>
            </w:r>
          </w:p>
          <w:p w:rsidR="007B4720" w:rsidRPr="00124F49" w:rsidRDefault="007B4720" w:rsidP="0005522D">
            <w:pPr>
              <w:ind w:left="153" w:right="153"/>
              <w:rPr>
                <w:rFonts w:cs="Arial"/>
              </w:rPr>
            </w:pPr>
            <w:r w:rsidRPr="00124F49">
              <w:rPr>
                <w:rFonts w:cs="Arial"/>
              </w:rPr>
              <w:t xml:space="preserve">Fax: </w:t>
            </w:r>
            <w:r w:rsidRPr="00124F49">
              <w:rPr>
                <w:rFonts w:cs="Arial"/>
                <w:noProof/>
              </w:rPr>
              <w:t>613-563-3399</w:t>
            </w:r>
          </w:p>
          <w:p w:rsidR="007B4720" w:rsidRPr="00124F49" w:rsidRDefault="007B4720" w:rsidP="0005522D">
            <w:pPr>
              <w:ind w:left="153" w:right="153"/>
              <w:rPr>
                <w:rFonts w:cs="Arial"/>
              </w:rPr>
            </w:pPr>
            <w:r w:rsidRPr="00124F49">
              <w:rPr>
                <w:rFonts w:cs="Arial"/>
                <w:noProof/>
              </w:rPr>
              <w:t>walshkel@saiccanada.com</w:t>
            </w:r>
          </w:p>
        </w:tc>
        <w:tc>
          <w:tcPr>
            <w:tcW w:w="5040" w:type="dxa"/>
            <w:gridSpan w:val="2"/>
            <w:vAlign w:val="center"/>
          </w:tcPr>
          <w:p w:rsidR="007B4720" w:rsidRPr="00124F49" w:rsidRDefault="007B4720" w:rsidP="0005522D">
            <w:pPr>
              <w:ind w:left="153" w:right="153"/>
              <w:rPr>
                <w:rFonts w:cs="Arial"/>
              </w:rPr>
            </w:pPr>
            <w:r w:rsidRPr="00124F49">
              <w:rPr>
                <w:rFonts w:cs="Arial"/>
                <w:noProof/>
              </w:rPr>
              <w:t>George</w:t>
            </w:r>
            <w:r w:rsidRPr="00124F49">
              <w:rPr>
                <w:rFonts w:cs="Arial"/>
              </w:rPr>
              <w:t xml:space="preserve"> </w:t>
            </w:r>
            <w:r w:rsidRPr="00124F49">
              <w:rPr>
                <w:rFonts w:cs="Arial"/>
                <w:noProof/>
              </w:rPr>
              <w:t>Wasylkiewicz</w:t>
            </w:r>
          </w:p>
          <w:p w:rsidR="007B4720" w:rsidRPr="00124F49" w:rsidRDefault="007B4720" w:rsidP="0005522D">
            <w:pPr>
              <w:ind w:left="153" w:right="153"/>
              <w:rPr>
                <w:rFonts w:cs="Arial"/>
              </w:rPr>
            </w:pPr>
            <w:r w:rsidRPr="00124F49">
              <w:rPr>
                <w:rFonts w:cs="Arial"/>
                <w:noProof/>
              </w:rPr>
              <w:t>Sr Project Manager, Technology Strategy PMO</w:t>
            </w:r>
          </w:p>
          <w:p w:rsidR="007B4720" w:rsidRPr="00124F49" w:rsidRDefault="007B4720" w:rsidP="0005522D">
            <w:pPr>
              <w:ind w:left="153" w:right="153"/>
              <w:rPr>
                <w:rFonts w:cs="Arial"/>
              </w:rPr>
            </w:pPr>
            <w:r w:rsidRPr="00124F49">
              <w:rPr>
                <w:rFonts w:cs="Arial"/>
                <w:noProof/>
              </w:rPr>
              <w:t>TELUS</w:t>
            </w:r>
          </w:p>
          <w:p w:rsidR="007B4720" w:rsidRPr="00124F49" w:rsidRDefault="007B4720" w:rsidP="0005522D">
            <w:pPr>
              <w:ind w:left="153" w:right="153"/>
              <w:rPr>
                <w:rFonts w:cs="Arial"/>
              </w:rPr>
            </w:pPr>
            <w:r w:rsidRPr="00124F49">
              <w:rPr>
                <w:rFonts w:cs="Arial"/>
                <w:noProof/>
              </w:rPr>
              <w:t>18 - 10020 100 St. NW</w:t>
            </w:r>
          </w:p>
          <w:p w:rsidR="007B4720" w:rsidRPr="00124F49" w:rsidRDefault="007B4720" w:rsidP="0005522D">
            <w:pPr>
              <w:ind w:left="153" w:right="153"/>
              <w:rPr>
                <w:rFonts w:cs="Arial"/>
              </w:rPr>
            </w:pPr>
            <w:r w:rsidRPr="00124F49">
              <w:rPr>
                <w:rFonts w:cs="Arial"/>
                <w:noProof/>
              </w:rPr>
              <w:t>Edmonton</w:t>
            </w:r>
            <w:r w:rsidRPr="00124F49">
              <w:rPr>
                <w:rFonts w:cs="Arial"/>
              </w:rPr>
              <w:t xml:space="preserve">, </w:t>
            </w:r>
            <w:r w:rsidRPr="00124F49">
              <w:rPr>
                <w:rFonts w:cs="Arial"/>
                <w:noProof/>
              </w:rPr>
              <w:t>AB</w:t>
            </w:r>
          </w:p>
          <w:p w:rsidR="007B4720" w:rsidRPr="00124F49" w:rsidRDefault="007B4720" w:rsidP="0005522D">
            <w:pPr>
              <w:ind w:left="153" w:right="153"/>
              <w:rPr>
                <w:rFonts w:cs="Arial"/>
              </w:rPr>
            </w:pPr>
            <w:r w:rsidRPr="00124F49">
              <w:rPr>
                <w:rFonts w:cs="Arial"/>
                <w:noProof/>
              </w:rPr>
              <w:t>Canada</w:t>
            </w:r>
          </w:p>
          <w:p w:rsidR="007B4720" w:rsidRPr="00124F49" w:rsidRDefault="007B4720" w:rsidP="0005522D">
            <w:pPr>
              <w:ind w:left="153" w:right="153"/>
              <w:rPr>
                <w:rFonts w:cs="Arial"/>
                <w:lang w:val="fr-CA"/>
              </w:rPr>
            </w:pPr>
            <w:r w:rsidRPr="00124F49">
              <w:rPr>
                <w:rFonts w:cs="Arial"/>
                <w:noProof/>
                <w:lang w:val="fr-CA"/>
              </w:rPr>
              <w:t>T5J 0N5</w:t>
            </w:r>
          </w:p>
          <w:p w:rsidR="007B4720" w:rsidRPr="00124F49" w:rsidRDefault="007B4720" w:rsidP="0005522D">
            <w:pPr>
              <w:ind w:left="153" w:right="153"/>
              <w:rPr>
                <w:rFonts w:cs="Arial"/>
                <w:lang w:val="fr-CA"/>
              </w:rPr>
            </w:pPr>
            <w:proofErr w:type="spellStart"/>
            <w:r w:rsidRPr="00124F49">
              <w:rPr>
                <w:rFonts w:cs="Arial"/>
                <w:lang w:val="fr-CA"/>
              </w:rPr>
              <w:t>Telephone</w:t>
            </w:r>
            <w:proofErr w:type="spellEnd"/>
            <w:r w:rsidRPr="00124F49">
              <w:rPr>
                <w:rFonts w:cs="Arial"/>
                <w:lang w:val="fr-CA"/>
              </w:rPr>
              <w:t xml:space="preserve">: </w:t>
            </w:r>
            <w:r w:rsidRPr="00124F49">
              <w:rPr>
                <w:rFonts w:cs="Arial"/>
                <w:noProof/>
                <w:lang w:val="fr-CA"/>
              </w:rPr>
              <w:t>780-493-3156</w:t>
            </w:r>
          </w:p>
          <w:p w:rsidR="007B4720" w:rsidRPr="00124F49" w:rsidRDefault="007B4720" w:rsidP="0005522D">
            <w:pPr>
              <w:ind w:left="153" w:right="153"/>
              <w:rPr>
                <w:rFonts w:cs="Arial"/>
                <w:lang w:val="fr-CA"/>
              </w:rPr>
            </w:pPr>
            <w:r w:rsidRPr="00124F49">
              <w:rPr>
                <w:rFonts w:cs="Arial"/>
                <w:lang w:val="fr-CA"/>
              </w:rPr>
              <w:t xml:space="preserve">Fax: </w:t>
            </w:r>
            <w:r w:rsidRPr="00124F49">
              <w:rPr>
                <w:rFonts w:cs="Arial"/>
                <w:noProof/>
                <w:lang w:val="fr-CA"/>
              </w:rPr>
              <w:t>780-493-5357</w:t>
            </w:r>
          </w:p>
          <w:p w:rsidR="007B4720" w:rsidRPr="00124F49" w:rsidRDefault="007B4720" w:rsidP="0005522D">
            <w:pPr>
              <w:ind w:left="153" w:right="153"/>
              <w:rPr>
                <w:rFonts w:cs="Arial"/>
                <w:lang w:val="fr-CA"/>
              </w:rPr>
            </w:pPr>
            <w:r w:rsidRPr="00124F49">
              <w:rPr>
                <w:rFonts w:cs="Arial"/>
                <w:noProof/>
                <w:lang w:val="fr-CA"/>
              </w:rPr>
              <w:t>george.wasylkiewicz@telus.com</w:t>
            </w:r>
          </w:p>
        </w:tc>
      </w:tr>
      <w:tr w:rsidR="007B4720" w:rsidRPr="00124F49" w:rsidTr="0005522D">
        <w:trPr>
          <w:gridBefore w:val="1"/>
          <w:wBefore w:w="645" w:type="dxa"/>
          <w:cantSplit/>
          <w:trHeight w:hRule="exact" w:val="2880"/>
        </w:trPr>
        <w:tc>
          <w:tcPr>
            <w:tcW w:w="5040" w:type="dxa"/>
            <w:gridSpan w:val="2"/>
            <w:vAlign w:val="center"/>
          </w:tcPr>
          <w:p w:rsidR="007B4720" w:rsidRPr="00124F49" w:rsidRDefault="007B4720" w:rsidP="0005522D">
            <w:pPr>
              <w:ind w:left="153" w:right="153"/>
              <w:rPr>
                <w:rFonts w:cs="Arial"/>
              </w:rPr>
            </w:pPr>
            <w:r w:rsidRPr="00124F49">
              <w:rPr>
                <w:rFonts w:cs="Arial"/>
                <w:noProof/>
              </w:rPr>
              <w:t>Ayman</w:t>
            </w:r>
            <w:r w:rsidRPr="00124F49">
              <w:rPr>
                <w:rFonts w:cs="Arial"/>
              </w:rPr>
              <w:t xml:space="preserve"> </w:t>
            </w:r>
            <w:r w:rsidRPr="00124F49">
              <w:rPr>
                <w:rFonts w:cs="Arial"/>
                <w:noProof/>
              </w:rPr>
              <w:t>Youssef</w:t>
            </w:r>
          </w:p>
          <w:p w:rsidR="007B4720" w:rsidRPr="00124F49" w:rsidRDefault="007B4720" w:rsidP="0005522D">
            <w:pPr>
              <w:ind w:left="153" w:right="153"/>
              <w:rPr>
                <w:rFonts w:cs="Arial"/>
              </w:rPr>
            </w:pPr>
            <w:r w:rsidRPr="00124F49">
              <w:rPr>
                <w:rFonts w:cs="Arial"/>
                <w:noProof/>
              </w:rPr>
              <w:t>VP Marketing</w:t>
            </w:r>
          </w:p>
          <w:p w:rsidR="007B4720" w:rsidRPr="00124F49" w:rsidRDefault="007B4720" w:rsidP="0005522D">
            <w:pPr>
              <w:ind w:left="153" w:right="153"/>
              <w:rPr>
                <w:rFonts w:cs="Arial"/>
              </w:rPr>
            </w:pPr>
            <w:r w:rsidRPr="00124F49">
              <w:rPr>
                <w:rFonts w:cs="Arial"/>
                <w:noProof/>
              </w:rPr>
              <w:t>Globalive Wireless Management Corp</w:t>
            </w:r>
          </w:p>
          <w:p w:rsidR="007B4720" w:rsidRPr="00124F49" w:rsidRDefault="007B4720" w:rsidP="0005522D">
            <w:pPr>
              <w:ind w:left="153" w:right="153"/>
              <w:rPr>
                <w:rFonts w:cs="Arial"/>
              </w:rPr>
            </w:pPr>
            <w:r w:rsidRPr="00124F49">
              <w:rPr>
                <w:rFonts w:cs="Arial"/>
                <w:noProof/>
              </w:rPr>
              <w:t>207 Queen's Quay W</w:t>
            </w:r>
          </w:p>
          <w:p w:rsidR="007B4720" w:rsidRPr="00124F49" w:rsidRDefault="007B4720" w:rsidP="0005522D">
            <w:pPr>
              <w:ind w:left="153" w:right="153"/>
              <w:rPr>
                <w:rFonts w:cs="Arial"/>
              </w:rPr>
            </w:pPr>
            <w:r w:rsidRPr="00124F49">
              <w:rPr>
                <w:rFonts w:cs="Arial"/>
                <w:noProof/>
              </w:rPr>
              <w:t>Toronto</w:t>
            </w:r>
            <w:r w:rsidRPr="00124F49">
              <w:rPr>
                <w:rFonts w:cs="Arial"/>
              </w:rPr>
              <w:t xml:space="preserve">, </w:t>
            </w:r>
            <w:r w:rsidRPr="00124F49">
              <w:rPr>
                <w:rFonts w:cs="Arial"/>
                <w:noProof/>
              </w:rPr>
              <w:t>ON</w:t>
            </w:r>
          </w:p>
          <w:p w:rsidR="007B4720" w:rsidRPr="00124F49" w:rsidRDefault="007B4720" w:rsidP="0005522D">
            <w:pPr>
              <w:ind w:left="153" w:right="153"/>
              <w:rPr>
                <w:rFonts w:cs="Arial"/>
              </w:rPr>
            </w:pPr>
            <w:r w:rsidRPr="00124F49">
              <w:rPr>
                <w:rFonts w:cs="Arial"/>
                <w:noProof/>
              </w:rPr>
              <w:t>M5J 1A7</w:t>
            </w:r>
          </w:p>
          <w:p w:rsidR="007B4720" w:rsidRPr="00124F49" w:rsidRDefault="007B4720" w:rsidP="0005522D">
            <w:pPr>
              <w:ind w:left="153" w:right="153"/>
              <w:rPr>
                <w:rFonts w:cs="Arial"/>
              </w:rPr>
            </w:pPr>
            <w:r w:rsidRPr="00124F49">
              <w:rPr>
                <w:rFonts w:cs="Arial"/>
              </w:rPr>
              <w:t xml:space="preserve">Telephone: </w:t>
            </w:r>
            <w:r w:rsidRPr="00124F49">
              <w:rPr>
                <w:rFonts w:cs="Arial"/>
                <w:noProof/>
              </w:rPr>
              <w:t>647-700-9724</w:t>
            </w:r>
          </w:p>
          <w:p w:rsidR="007B4720" w:rsidRPr="00124F49" w:rsidRDefault="007B4720" w:rsidP="0005522D">
            <w:pPr>
              <w:ind w:left="153" w:right="153"/>
              <w:rPr>
                <w:rFonts w:cs="Arial"/>
              </w:rPr>
            </w:pPr>
            <w:r w:rsidRPr="00124F49">
              <w:rPr>
                <w:rFonts w:cs="Arial"/>
              </w:rPr>
              <w:t xml:space="preserve">Fax: </w:t>
            </w:r>
            <w:r w:rsidRPr="00124F49">
              <w:rPr>
                <w:rFonts w:cs="Arial"/>
                <w:noProof/>
              </w:rPr>
              <w:t>416-987-1203</w:t>
            </w:r>
          </w:p>
          <w:p w:rsidR="007B4720" w:rsidRPr="00124F49" w:rsidRDefault="007B4720" w:rsidP="0005522D">
            <w:pPr>
              <w:ind w:left="153" w:right="153"/>
              <w:rPr>
                <w:rFonts w:cs="Arial"/>
              </w:rPr>
            </w:pPr>
            <w:r w:rsidRPr="00124F49">
              <w:rPr>
                <w:rFonts w:cs="Arial"/>
                <w:noProof/>
              </w:rPr>
              <w:t>ayoussef@windmobile.ca</w:t>
            </w:r>
          </w:p>
        </w:tc>
        <w:tc>
          <w:tcPr>
            <w:tcW w:w="5040" w:type="dxa"/>
            <w:gridSpan w:val="2"/>
            <w:vAlign w:val="center"/>
          </w:tcPr>
          <w:p w:rsidR="007B4720" w:rsidRPr="00124F49" w:rsidRDefault="007B4720" w:rsidP="0005522D">
            <w:pPr>
              <w:ind w:left="153" w:right="153"/>
              <w:rPr>
                <w:rFonts w:cs="Arial"/>
              </w:rPr>
            </w:pPr>
          </w:p>
        </w:tc>
      </w:tr>
    </w:tbl>
    <w:p w:rsidR="007B4720" w:rsidRPr="00124F49" w:rsidRDefault="007B4720" w:rsidP="007B4720">
      <w:pPr>
        <w:rPr>
          <w:rFonts w:cs="Arial"/>
        </w:rPr>
      </w:pPr>
    </w:p>
    <w:p w:rsidR="00025244" w:rsidRDefault="00025244" w:rsidP="00517712">
      <w:pPr>
        <w:spacing w:line="240" w:lineRule="exact"/>
        <w:rPr>
          <w:b/>
        </w:rPr>
        <w:sectPr w:rsidR="00025244" w:rsidSect="0005522D">
          <w:footerReference w:type="default" r:id="rId56"/>
          <w:pgSz w:w="12240" w:h="15840" w:code="1"/>
          <w:pgMar w:top="1440" w:right="1440" w:bottom="1440" w:left="1440" w:header="720" w:footer="720" w:gutter="0"/>
          <w:pgNumType w:start="1"/>
          <w:cols w:space="720"/>
        </w:sectPr>
      </w:pPr>
    </w:p>
    <w:p w:rsidR="00990F0A" w:rsidRDefault="00990F0A" w:rsidP="00990F0A">
      <w:pPr>
        <w:pStyle w:val="Heading1"/>
        <w:jc w:val="center"/>
        <w:rPr>
          <w:sz w:val="22"/>
        </w:rPr>
      </w:pPr>
    </w:p>
    <w:p w:rsidR="00990F0A" w:rsidRDefault="00990F0A" w:rsidP="00990F0A">
      <w:pPr>
        <w:pStyle w:val="Heading1"/>
        <w:jc w:val="center"/>
        <w:rPr>
          <w:sz w:val="22"/>
        </w:rPr>
      </w:pPr>
    </w:p>
    <w:p w:rsidR="00990F0A" w:rsidRPr="00866432" w:rsidRDefault="00990F0A" w:rsidP="00990F0A">
      <w:pPr>
        <w:pStyle w:val="Heading1"/>
        <w:jc w:val="center"/>
        <w:rPr>
          <w:sz w:val="22"/>
        </w:rPr>
      </w:pPr>
      <w:r w:rsidRPr="00866432">
        <w:rPr>
          <w:sz w:val="22"/>
        </w:rPr>
        <w:t xml:space="preserve">NPA </w:t>
      </w:r>
      <w:r>
        <w:rPr>
          <w:sz w:val="22"/>
        </w:rPr>
        <w:t>403/587/780</w:t>
      </w:r>
      <w:r w:rsidRPr="00866432">
        <w:rPr>
          <w:sz w:val="22"/>
        </w:rPr>
        <w:t xml:space="preserve"> RELIEF IMPLEMENTATION PLAN (RIP)</w:t>
      </w:r>
    </w:p>
    <w:p w:rsidR="00990F0A" w:rsidRPr="00866432" w:rsidRDefault="00990F0A" w:rsidP="00990F0A">
      <w:pPr>
        <w:pStyle w:val="Heading1"/>
        <w:jc w:val="center"/>
        <w:rPr>
          <w:sz w:val="22"/>
        </w:rPr>
      </w:pPr>
      <w:r>
        <w:rPr>
          <w:sz w:val="22"/>
        </w:rPr>
        <w:t>6 June 2013</w:t>
      </w:r>
    </w:p>
    <w:p w:rsidR="00990F0A" w:rsidRPr="003F2B5D" w:rsidRDefault="00990F0A" w:rsidP="00990F0A">
      <w:pPr>
        <w:rPr>
          <w:b/>
          <w:sz w:val="22"/>
        </w:rPr>
      </w:pPr>
    </w:p>
    <w:p w:rsidR="00990F0A" w:rsidRPr="003F2B5D" w:rsidRDefault="00990F0A" w:rsidP="00990F0A">
      <w:pPr>
        <w:rPr>
          <w:b/>
          <w:sz w:val="22"/>
        </w:rPr>
      </w:pPr>
    </w:p>
    <w:p w:rsidR="00990F0A" w:rsidRPr="003F2B5D" w:rsidRDefault="00990F0A" w:rsidP="00990F0A">
      <w:pPr>
        <w:rPr>
          <w:b/>
          <w:sz w:val="22"/>
        </w:rPr>
      </w:pPr>
    </w:p>
    <w:p w:rsidR="00990F0A" w:rsidRPr="003F2B5D" w:rsidRDefault="00990F0A" w:rsidP="00990F0A">
      <w:pPr>
        <w:rPr>
          <w:b/>
          <w:sz w:val="22"/>
        </w:rPr>
      </w:pPr>
      <w:r w:rsidRPr="003F2B5D">
        <w:rPr>
          <w:b/>
          <w:sz w:val="22"/>
        </w:rPr>
        <w:t>______________________________________________________________________</w:t>
      </w:r>
    </w:p>
    <w:p w:rsidR="00990F0A" w:rsidRPr="003F2B5D" w:rsidRDefault="00990F0A" w:rsidP="00990F0A">
      <w:pPr>
        <w:ind w:left="2160" w:hanging="2160"/>
        <w:jc w:val="both"/>
        <w:rPr>
          <w:sz w:val="22"/>
        </w:rPr>
      </w:pPr>
    </w:p>
    <w:p w:rsidR="00990F0A" w:rsidRPr="003F2B5D" w:rsidRDefault="00990F0A" w:rsidP="00990F0A">
      <w:pPr>
        <w:ind w:left="2160" w:hanging="2160"/>
        <w:jc w:val="both"/>
        <w:rPr>
          <w:sz w:val="22"/>
        </w:rPr>
      </w:pPr>
    </w:p>
    <w:p w:rsidR="00990F0A" w:rsidRPr="003F2B5D" w:rsidRDefault="00990F0A" w:rsidP="00990F0A">
      <w:pPr>
        <w:ind w:left="2160" w:hanging="2160"/>
        <w:jc w:val="both"/>
        <w:rPr>
          <w:sz w:val="22"/>
        </w:rPr>
      </w:pPr>
    </w:p>
    <w:p w:rsidR="00990F0A" w:rsidRDefault="00990F0A" w:rsidP="00990F0A">
      <w:pPr>
        <w:ind w:left="2160" w:hanging="2160"/>
        <w:jc w:val="both"/>
        <w:rPr>
          <w:b/>
          <w:sz w:val="22"/>
        </w:rPr>
      </w:pPr>
      <w:r w:rsidRPr="00C27784">
        <w:rPr>
          <w:b/>
          <w:sz w:val="22"/>
        </w:rPr>
        <w:t xml:space="preserve">DATE of RPC Consensus: </w:t>
      </w:r>
      <w:r w:rsidRPr="00C27784">
        <w:rPr>
          <w:b/>
          <w:sz w:val="22"/>
        </w:rPr>
        <w:tab/>
        <w:t xml:space="preserve"> 4 JUNE</w:t>
      </w:r>
      <w:r>
        <w:rPr>
          <w:b/>
          <w:sz w:val="22"/>
        </w:rPr>
        <w:t xml:space="preserve"> </w:t>
      </w:r>
      <w:r w:rsidRPr="00C27784">
        <w:rPr>
          <w:b/>
          <w:sz w:val="22"/>
        </w:rPr>
        <w:t>2013</w:t>
      </w:r>
    </w:p>
    <w:p w:rsidR="00990F0A" w:rsidRDefault="00990F0A" w:rsidP="00990F0A">
      <w:pPr>
        <w:ind w:left="2160" w:hanging="2160"/>
        <w:jc w:val="both"/>
        <w:rPr>
          <w:sz w:val="22"/>
        </w:rPr>
      </w:pPr>
    </w:p>
    <w:p w:rsidR="00990F0A" w:rsidRDefault="00990F0A" w:rsidP="00990F0A">
      <w:pPr>
        <w:ind w:left="2160" w:hanging="2160"/>
        <w:jc w:val="both"/>
        <w:rPr>
          <w:sz w:val="22"/>
        </w:rPr>
      </w:pPr>
    </w:p>
    <w:p w:rsidR="00990F0A" w:rsidRDefault="00990F0A" w:rsidP="00990F0A">
      <w:pPr>
        <w:rPr>
          <w:b/>
          <w:sz w:val="22"/>
        </w:rPr>
      </w:pPr>
      <w:r>
        <w:rPr>
          <w:b/>
          <w:sz w:val="22"/>
        </w:rPr>
        <w:t>______________________________________________________________________</w:t>
      </w:r>
    </w:p>
    <w:p w:rsidR="00990F0A" w:rsidRDefault="00990F0A" w:rsidP="00990F0A">
      <w:pPr>
        <w:ind w:left="2160" w:right="713" w:hanging="2160"/>
        <w:jc w:val="both"/>
        <w:rPr>
          <w:sz w:val="22"/>
        </w:rPr>
      </w:pPr>
    </w:p>
    <w:p w:rsidR="00990F0A" w:rsidRDefault="00990F0A" w:rsidP="00990F0A">
      <w:pPr>
        <w:ind w:left="2160" w:hanging="2160"/>
        <w:jc w:val="both"/>
        <w:rPr>
          <w:sz w:val="22"/>
        </w:rPr>
      </w:pPr>
    </w:p>
    <w:p w:rsidR="00990F0A" w:rsidRDefault="00990F0A" w:rsidP="00990F0A">
      <w:pPr>
        <w:ind w:left="2160" w:hanging="2160"/>
        <w:jc w:val="both"/>
        <w:rPr>
          <w:sz w:val="22"/>
        </w:rPr>
      </w:pPr>
    </w:p>
    <w:p w:rsidR="00990F0A" w:rsidRDefault="00990F0A" w:rsidP="00990F0A">
      <w:pPr>
        <w:tabs>
          <w:tab w:val="left" w:pos="1440"/>
        </w:tabs>
        <w:ind w:left="1440" w:hanging="1440"/>
        <w:jc w:val="both"/>
        <w:rPr>
          <w:b/>
          <w:sz w:val="22"/>
        </w:rPr>
      </w:pPr>
      <w:r>
        <w:rPr>
          <w:b/>
          <w:sz w:val="22"/>
        </w:rPr>
        <w:t xml:space="preserve">TITLE: </w:t>
      </w:r>
      <w:r>
        <w:rPr>
          <w:b/>
          <w:sz w:val="22"/>
        </w:rPr>
        <w:tab/>
        <w:t>NPA 403/587/780 Relief Implementation Plan (RIP)</w:t>
      </w:r>
    </w:p>
    <w:p w:rsidR="00990F0A" w:rsidRDefault="00990F0A" w:rsidP="00990F0A">
      <w:pPr>
        <w:ind w:left="1440" w:hanging="1440"/>
        <w:rPr>
          <w:b/>
          <w:sz w:val="22"/>
        </w:rPr>
      </w:pPr>
      <w:r>
        <w:rPr>
          <w:b/>
          <w:sz w:val="22"/>
        </w:rPr>
        <w:tab/>
        <w:t>(Implementation of new NPA 825 as a Distributed Overlay on NPA 403/587/780)</w:t>
      </w:r>
    </w:p>
    <w:p w:rsidR="00990F0A" w:rsidRDefault="00990F0A" w:rsidP="00990F0A">
      <w:pPr>
        <w:ind w:left="2160" w:hanging="2160"/>
        <w:jc w:val="both"/>
        <w:rPr>
          <w:b/>
          <w:sz w:val="22"/>
        </w:rPr>
      </w:pPr>
    </w:p>
    <w:p w:rsidR="00990F0A" w:rsidRDefault="00990F0A" w:rsidP="00990F0A">
      <w:pPr>
        <w:ind w:left="2160" w:hanging="2160"/>
        <w:jc w:val="both"/>
        <w:rPr>
          <w:b/>
          <w:sz w:val="22"/>
        </w:rPr>
      </w:pPr>
    </w:p>
    <w:p w:rsidR="00990F0A" w:rsidRDefault="00990F0A" w:rsidP="00990F0A">
      <w:pPr>
        <w:rPr>
          <w:b/>
          <w:sz w:val="22"/>
        </w:rPr>
      </w:pPr>
      <w:r>
        <w:rPr>
          <w:b/>
          <w:sz w:val="22"/>
        </w:rPr>
        <w:t>______________________________________________________________________</w:t>
      </w:r>
    </w:p>
    <w:p w:rsidR="00990F0A" w:rsidRDefault="00990F0A" w:rsidP="00990F0A">
      <w:pPr>
        <w:ind w:left="2160" w:hanging="2160"/>
        <w:jc w:val="both"/>
        <w:rPr>
          <w:sz w:val="22"/>
        </w:rPr>
      </w:pPr>
    </w:p>
    <w:p w:rsidR="00990F0A" w:rsidRDefault="00990F0A" w:rsidP="00990F0A">
      <w:pPr>
        <w:ind w:left="2160" w:hanging="2160"/>
        <w:jc w:val="both"/>
        <w:rPr>
          <w:sz w:val="22"/>
        </w:rPr>
      </w:pPr>
    </w:p>
    <w:p w:rsidR="00990F0A" w:rsidRDefault="00990F0A" w:rsidP="00990F0A">
      <w:pPr>
        <w:ind w:left="2160" w:hanging="2160"/>
        <w:jc w:val="both"/>
        <w:rPr>
          <w:sz w:val="22"/>
        </w:rPr>
      </w:pPr>
    </w:p>
    <w:p w:rsidR="00990F0A" w:rsidRDefault="00990F0A" w:rsidP="00990F0A">
      <w:pPr>
        <w:ind w:left="2160" w:hanging="2160"/>
        <w:jc w:val="both"/>
        <w:rPr>
          <w:b/>
          <w:sz w:val="22"/>
        </w:rPr>
      </w:pPr>
      <w:r>
        <w:rPr>
          <w:b/>
          <w:sz w:val="22"/>
        </w:rPr>
        <w:t xml:space="preserve">DISTRIBUTION: </w:t>
      </w:r>
      <w:r>
        <w:rPr>
          <w:b/>
          <w:sz w:val="22"/>
        </w:rPr>
        <w:tab/>
        <w:t>CRTC</w:t>
      </w:r>
    </w:p>
    <w:p w:rsidR="00990F0A" w:rsidRDefault="00990F0A" w:rsidP="00990F0A">
      <w:pPr>
        <w:pBdr>
          <w:bottom w:val="single" w:sz="12" w:space="1" w:color="auto"/>
        </w:pBdr>
        <w:ind w:left="2160" w:hanging="2160"/>
        <w:jc w:val="both"/>
        <w:rPr>
          <w:sz w:val="22"/>
        </w:rPr>
      </w:pPr>
    </w:p>
    <w:p w:rsidR="00990F0A" w:rsidRDefault="00990F0A" w:rsidP="00990F0A">
      <w:pPr>
        <w:pBdr>
          <w:bottom w:val="single" w:sz="12" w:space="1" w:color="auto"/>
        </w:pBdr>
        <w:ind w:left="2160" w:hanging="2160"/>
        <w:jc w:val="both"/>
        <w:rPr>
          <w:sz w:val="22"/>
        </w:rPr>
      </w:pPr>
    </w:p>
    <w:p w:rsidR="00990F0A" w:rsidRDefault="00990F0A" w:rsidP="00990F0A">
      <w:pPr>
        <w:ind w:left="2160" w:hanging="2160"/>
        <w:jc w:val="both"/>
        <w:rPr>
          <w:sz w:val="22"/>
        </w:rPr>
      </w:pPr>
    </w:p>
    <w:p w:rsidR="00990F0A" w:rsidRDefault="00990F0A" w:rsidP="00990F0A">
      <w:pPr>
        <w:ind w:left="2160" w:hanging="2160"/>
        <w:jc w:val="both"/>
        <w:rPr>
          <w:sz w:val="22"/>
        </w:rPr>
      </w:pPr>
    </w:p>
    <w:p w:rsidR="00990F0A" w:rsidRDefault="00990F0A" w:rsidP="00990F0A">
      <w:pPr>
        <w:ind w:left="2160" w:hanging="2160"/>
        <w:jc w:val="both"/>
        <w:rPr>
          <w:sz w:val="22"/>
        </w:rPr>
      </w:pPr>
    </w:p>
    <w:p w:rsidR="00990F0A" w:rsidRDefault="00990F0A" w:rsidP="00990F0A">
      <w:pPr>
        <w:ind w:left="2160" w:hanging="2160"/>
        <w:jc w:val="both"/>
        <w:rPr>
          <w:b/>
          <w:sz w:val="22"/>
        </w:rPr>
      </w:pPr>
      <w:r>
        <w:rPr>
          <w:b/>
          <w:sz w:val="22"/>
        </w:rPr>
        <w:t xml:space="preserve">ISSUED BY: </w:t>
      </w:r>
      <w:r>
        <w:rPr>
          <w:b/>
          <w:sz w:val="22"/>
        </w:rPr>
        <w:tab/>
        <w:t>NPA 403/587/780 Relief Planning Committee (RPC)</w:t>
      </w:r>
    </w:p>
    <w:p w:rsidR="00990F0A" w:rsidRDefault="00990F0A" w:rsidP="00990F0A">
      <w:pPr>
        <w:ind w:left="2160" w:hanging="2160"/>
        <w:jc w:val="both"/>
        <w:rPr>
          <w:b/>
          <w:sz w:val="22"/>
        </w:rPr>
      </w:pPr>
    </w:p>
    <w:p w:rsidR="00990F0A" w:rsidRDefault="00990F0A" w:rsidP="00990F0A">
      <w:pPr>
        <w:ind w:left="2160"/>
        <w:rPr>
          <w:b/>
          <w:sz w:val="22"/>
        </w:rPr>
      </w:pPr>
      <w:r>
        <w:rPr>
          <w:b/>
          <w:sz w:val="22"/>
        </w:rPr>
        <w:t>Chair:</w:t>
      </w:r>
      <w:r>
        <w:rPr>
          <w:b/>
          <w:sz w:val="22"/>
        </w:rPr>
        <w:tab/>
      </w:r>
      <w:r>
        <w:rPr>
          <w:b/>
          <w:sz w:val="22"/>
        </w:rPr>
        <w:tab/>
      </w:r>
      <w:smartTag w:uri="urn:schemas-microsoft-com:office:smarttags" w:element="PersonName">
        <w:r>
          <w:rPr>
            <w:b/>
            <w:sz w:val="22"/>
          </w:rPr>
          <w:t>Glenn Pilley</w:t>
        </w:r>
      </w:smartTag>
    </w:p>
    <w:p w:rsidR="00990F0A" w:rsidRPr="00990F0A" w:rsidRDefault="00990F0A" w:rsidP="00990F0A">
      <w:pPr>
        <w:pStyle w:val="Heading9"/>
        <w:ind w:left="1440" w:firstLine="720"/>
        <w:rPr>
          <w:caps w:val="0"/>
          <w:kern w:val="0"/>
          <w:sz w:val="22"/>
        </w:rPr>
      </w:pPr>
      <w:r w:rsidRPr="00990F0A">
        <w:rPr>
          <w:caps w:val="0"/>
          <w:kern w:val="0"/>
          <w:sz w:val="22"/>
        </w:rPr>
        <w:t>Telephone:</w:t>
      </w:r>
      <w:r w:rsidRPr="00990F0A">
        <w:rPr>
          <w:caps w:val="0"/>
          <w:kern w:val="0"/>
          <w:sz w:val="22"/>
        </w:rPr>
        <w:tab/>
        <w:t>613-683-3289</w:t>
      </w:r>
    </w:p>
    <w:p w:rsidR="00990F0A" w:rsidRDefault="00990F0A" w:rsidP="00990F0A">
      <w:pPr>
        <w:ind w:left="2160"/>
        <w:rPr>
          <w:b/>
          <w:sz w:val="22"/>
        </w:rPr>
      </w:pPr>
      <w:r>
        <w:rPr>
          <w:b/>
          <w:sz w:val="22"/>
        </w:rPr>
        <w:t>Facsimile:</w:t>
      </w:r>
      <w:r>
        <w:rPr>
          <w:b/>
          <w:sz w:val="22"/>
        </w:rPr>
        <w:tab/>
        <w:t>613-563-9293</w:t>
      </w:r>
    </w:p>
    <w:p w:rsidR="00990F0A" w:rsidRPr="00A618B0" w:rsidRDefault="00990F0A" w:rsidP="00990F0A">
      <w:pPr>
        <w:ind w:left="2160"/>
        <w:rPr>
          <w:b/>
          <w:sz w:val="22"/>
          <w:lang w:val="pt-BR"/>
        </w:rPr>
      </w:pPr>
      <w:r w:rsidRPr="00A618B0">
        <w:rPr>
          <w:b/>
          <w:sz w:val="22"/>
          <w:lang w:val="pt-BR"/>
        </w:rPr>
        <w:t xml:space="preserve">E-mail: </w:t>
      </w:r>
      <w:r w:rsidRPr="00A618B0">
        <w:rPr>
          <w:b/>
          <w:sz w:val="22"/>
          <w:lang w:val="pt-BR"/>
        </w:rPr>
        <w:tab/>
        <w:t>pilleyg@saiccanada.com</w:t>
      </w:r>
    </w:p>
    <w:p w:rsidR="00990F0A" w:rsidRPr="00A618B0" w:rsidRDefault="00990F0A" w:rsidP="00990F0A">
      <w:pPr>
        <w:ind w:left="2160"/>
        <w:rPr>
          <w:b/>
          <w:sz w:val="22"/>
          <w:lang w:val="pt-BR"/>
        </w:rPr>
      </w:pPr>
      <w:r w:rsidRPr="00A618B0">
        <w:rPr>
          <w:b/>
          <w:sz w:val="22"/>
          <w:lang w:val="pt-BR"/>
        </w:rPr>
        <w:t>Address:</w:t>
      </w:r>
      <w:r w:rsidRPr="00A618B0">
        <w:rPr>
          <w:b/>
          <w:sz w:val="22"/>
          <w:lang w:val="pt-BR"/>
        </w:rPr>
        <w:tab/>
        <w:t>CNA – SAIC Canada</w:t>
      </w:r>
    </w:p>
    <w:p w:rsidR="00990F0A" w:rsidRDefault="00990F0A" w:rsidP="00990F0A">
      <w:pPr>
        <w:ind w:left="2160"/>
        <w:rPr>
          <w:b/>
          <w:sz w:val="22"/>
        </w:rPr>
      </w:pPr>
      <w:r w:rsidRPr="00A618B0">
        <w:rPr>
          <w:b/>
          <w:sz w:val="22"/>
          <w:lang w:val="pt-BR"/>
        </w:rPr>
        <w:tab/>
      </w:r>
      <w:r w:rsidRPr="00A618B0">
        <w:rPr>
          <w:b/>
          <w:sz w:val="22"/>
          <w:lang w:val="pt-BR"/>
        </w:rPr>
        <w:tab/>
      </w:r>
      <w:r>
        <w:rPr>
          <w:b/>
          <w:sz w:val="22"/>
        </w:rPr>
        <w:t xml:space="preserve">Suite </w:t>
      </w:r>
      <w:smartTag w:uri="urn:schemas-microsoft-com:office:smarttags" w:element="Street">
        <w:smartTag w:uri="urn:schemas-microsoft-com:office:smarttags" w:element="address">
          <w:r>
            <w:rPr>
              <w:b/>
              <w:sz w:val="22"/>
            </w:rPr>
            <w:t>1516 - 60 Queen Street</w:t>
          </w:r>
        </w:smartTag>
      </w:smartTag>
    </w:p>
    <w:p w:rsidR="00990F0A" w:rsidRDefault="00990F0A" w:rsidP="00990F0A">
      <w:pPr>
        <w:ind w:left="2160"/>
        <w:rPr>
          <w:b/>
          <w:sz w:val="22"/>
        </w:rPr>
      </w:pPr>
      <w:r>
        <w:rPr>
          <w:b/>
          <w:sz w:val="22"/>
        </w:rPr>
        <w:tab/>
      </w:r>
      <w:r>
        <w:rPr>
          <w:b/>
          <w:sz w:val="22"/>
        </w:rPr>
        <w:tab/>
      </w:r>
      <w:smartTag w:uri="urn:schemas-microsoft-com:office:smarttags" w:element="place">
        <w:smartTag w:uri="urn:schemas-microsoft-com:office:smarttags" w:element="City">
          <w:r>
            <w:rPr>
              <w:b/>
              <w:sz w:val="22"/>
            </w:rPr>
            <w:t>Ottawa</w:t>
          </w:r>
        </w:smartTag>
        <w:r>
          <w:rPr>
            <w:b/>
            <w:sz w:val="22"/>
          </w:rPr>
          <w:t xml:space="preserve">, </w:t>
        </w:r>
        <w:smartTag w:uri="urn:schemas-microsoft-com:office:smarttags" w:element="State">
          <w:r>
            <w:rPr>
              <w:b/>
              <w:sz w:val="22"/>
            </w:rPr>
            <w:t>Ontario</w:t>
          </w:r>
        </w:smartTag>
        <w:r>
          <w:rPr>
            <w:b/>
            <w:sz w:val="22"/>
          </w:rPr>
          <w:t xml:space="preserve">, </w:t>
        </w:r>
        <w:smartTag w:uri="urn:schemas-microsoft-com:office:smarttags" w:element="country-region">
          <w:r>
            <w:rPr>
              <w:b/>
              <w:sz w:val="22"/>
            </w:rPr>
            <w:t>Canada</w:t>
          </w:r>
        </w:smartTag>
        <w:r>
          <w:rPr>
            <w:b/>
            <w:sz w:val="22"/>
          </w:rPr>
          <w:t xml:space="preserve"> </w:t>
        </w:r>
        <w:smartTag w:uri="urn:schemas-microsoft-com:office:smarttags" w:element="PostalCode">
          <w:r>
            <w:rPr>
              <w:b/>
              <w:sz w:val="22"/>
            </w:rPr>
            <w:t>K1P 5Y7</w:t>
          </w:r>
        </w:smartTag>
      </w:smartTag>
    </w:p>
    <w:p w:rsidR="00990F0A" w:rsidRDefault="00990F0A" w:rsidP="00990F0A">
      <w:pPr>
        <w:ind w:left="2160"/>
        <w:rPr>
          <w:b/>
          <w:sz w:val="22"/>
        </w:rPr>
      </w:pPr>
    </w:p>
    <w:p w:rsidR="00990F0A" w:rsidRDefault="00990F0A" w:rsidP="00990F0A">
      <w:pPr>
        <w:ind w:left="2160" w:hanging="2160"/>
        <w:jc w:val="both"/>
        <w:rPr>
          <w:sz w:val="22"/>
        </w:rPr>
      </w:pPr>
    </w:p>
    <w:p w:rsidR="00990F0A" w:rsidRDefault="00990F0A" w:rsidP="00990F0A">
      <w:pPr>
        <w:ind w:left="2160" w:hanging="2160"/>
        <w:jc w:val="both"/>
        <w:rPr>
          <w:sz w:val="22"/>
        </w:rPr>
        <w:sectPr w:rsidR="00990F0A" w:rsidSect="00990F0A">
          <w:headerReference w:type="default" r:id="rId57"/>
          <w:footerReference w:type="default" r:id="rId58"/>
          <w:pgSz w:w="12240" w:h="15840" w:code="1"/>
          <w:pgMar w:top="1440" w:right="1440" w:bottom="1440" w:left="1440" w:header="720" w:footer="720" w:gutter="0"/>
          <w:pgNumType w:start="1"/>
          <w:cols w:space="720"/>
        </w:sectPr>
      </w:pPr>
    </w:p>
    <w:p w:rsidR="00990F0A" w:rsidRDefault="00990F0A" w:rsidP="00990F0A">
      <w:pPr>
        <w:ind w:left="2160" w:hanging="2160"/>
        <w:jc w:val="both"/>
        <w:rPr>
          <w:sz w:val="22"/>
        </w:rPr>
      </w:pPr>
    </w:p>
    <w:p w:rsidR="00990F0A" w:rsidRDefault="00990F0A" w:rsidP="00990F0A">
      <w:pPr>
        <w:jc w:val="center"/>
        <w:rPr>
          <w:b/>
          <w:sz w:val="40"/>
        </w:rPr>
      </w:pPr>
      <w:r>
        <w:rPr>
          <w:b/>
          <w:sz w:val="40"/>
        </w:rPr>
        <w:t>NPA 403/587/780 Relief Implementation Plan (RIP)</w:t>
      </w:r>
    </w:p>
    <w:p w:rsidR="00990F0A" w:rsidRDefault="00990F0A" w:rsidP="00990F0A">
      <w:pPr>
        <w:pStyle w:val="PlainText"/>
        <w:jc w:val="center"/>
        <w:rPr>
          <w:rFonts w:ascii="Arial" w:hAnsi="Arial"/>
          <w:b/>
        </w:rPr>
      </w:pPr>
      <w:r>
        <w:rPr>
          <w:rFonts w:ascii="Arial" w:hAnsi="Arial"/>
          <w:b/>
        </w:rPr>
        <w:t>(</w:t>
      </w:r>
      <w:proofErr w:type="gramStart"/>
      <w:r>
        <w:rPr>
          <w:rFonts w:ascii="Arial" w:hAnsi="Arial"/>
          <w:b/>
        </w:rPr>
        <w:t>for</w:t>
      </w:r>
      <w:proofErr w:type="gramEnd"/>
      <w:r>
        <w:rPr>
          <w:rFonts w:ascii="Arial" w:hAnsi="Arial"/>
          <w:b/>
        </w:rPr>
        <w:t xml:space="preserve"> a Distributed Overlay of new NPA 825 over NPA 403/587/780)</w:t>
      </w:r>
    </w:p>
    <w:p w:rsidR="00990F0A" w:rsidRDefault="00990F0A" w:rsidP="00990F0A">
      <w:pPr>
        <w:jc w:val="center"/>
        <w:rPr>
          <w:b/>
          <w:sz w:val="40"/>
        </w:rPr>
      </w:pPr>
    </w:p>
    <w:p w:rsidR="00990F0A" w:rsidRPr="000D2724" w:rsidRDefault="00990F0A" w:rsidP="000D2724">
      <w:pPr>
        <w:rPr>
          <w:rFonts w:cs="Arial"/>
          <w:sz w:val="22"/>
        </w:rPr>
      </w:pPr>
    </w:p>
    <w:p w:rsidR="00990F0A" w:rsidRPr="000D2724" w:rsidRDefault="00990F0A" w:rsidP="0015256E">
      <w:pPr>
        <w:pStyle w:val="ListParagraph"/>
        <w:numPr>
          <w:ilvl w:val="0"/>
          <w:numId w:val="41"/>
        </w:numPr>
        <w:tabs>
          <w:tab w:val="left" w:pos="720"/>
        </w:tabs>
        <w:ind w:left="720" w:hanging="720"/>
        <w:rPr>
          <w:rFonts w:cs="Arial"/>
          <w:b/>
          <w:noProof/>
          <w:sz w:val="22"/>
          <w:lang w:val="en-US"/>
        </w:rPr>
      </w:pPr>
      <w:r w:rsidRPr="000D2724">
        <w:rPr>
          <w:rFonts w:cs="Arial"/>
          <w:b/>
          <w:noProof/>
          <w:sz w:val="22"/>
          <w:lang w:val="en-US"/>
        </w:rPr>
        <w:t>INTRODUCTION</w:t>
      </w:r>
    </w:p>
    <w:p w:rsidR="00990F0A" w:rsidRPr="000D2724" w:rsidRDefault="00990F0A" w:rsidP="000D2724">
      <w:pPr>
        <w:rPr>
          <w:rFonts w:cs="Arial"/>
          <w:sz w:val="22"/>
          <w:szCs w:val="22"/>
          <w:lang w:val="en-CA"/>
        </w:rPr>
      </w:pPr>
    </w:p>
    <w:p w:rsidR="00990F0A" w:rsidRPr="000D2724" w:rsidRDefault="00990F0A" w:rsidP="000D2724">
      <w:pPr>
        <w:pStyle w:val="Style1"/>
        <w:jc w:val="left"/>
        <w:rPr>
          <w:rFonts w:cs="Arial"/>
          <w:b w:val="0"/>
          <w:sz w:val="22"/>
          <w:szCs w:val="22"/>
        </w:rPr>
      </w:pPr>
      <w:r w:rsidRPr="000D2724">
        <w:rPr>
          <w:rFonts w:cs="Arial"/>
          <w:b w:val="0"/>
          <w:sz w:val="22"/>
          <w:szCs w:val="22"/>
        </w:rPr>
        <w:t>This Relief Implementation Plan (RIP) was developed in accordance with the Canadian NPA Relief Planning Guideline. This RIP is a set of activities and deliverables established by the Relief Planning Committee (RPC) that are required to provide relief to the exhausting NPA. The objective of the NPA Relief Planning process is to ensure an adequate supply of Central Office (CO) Codes and telephone numbers is always available to the Canadian telecommunications industry and users.</w:t>
      </w:r>
    </w:p>
    <w:p w:rsidR="00990F0A" w:rsidRPr="000D2724" w:rsidRDefault="00990F0A" w:rsidP="000D2724">
      <w:pPr>
        <w:rPr>
          <w:rFonts w:cs="Arial"/>
          <w:sz w:val="22"/>
          <w:szCs w:val="22"/>
          <w:lang w:val="en-CA"/>
        </w:rPr>
      </w:pPr>
    </w:p>
    <w:p w:rsidR="00990F0A" w:rsidRPr="000D2724" w:rsidRDefault="00990F0A" w:rsidP="000D2724">
      <w:pPr>
        <w:pStyle w:val="Style1"/>
        <w:jc w:val="left"/>
        <w:rPr>
          <w:rFonts w:cs="Arial"/>
          <w:sz w:val="22"/>
          <w:szCs w:val="22"/>
          <w:u w:val="single"/>
        </w:rPr>
      </w:pPr>
      <w:r w:rsidRPr="000D2724">
        <w:rPr>
          <w:rFonts w:cs="Arial"/>
          <w:sz w:val="22"/>
          <w:szCs w:val="22"/>
          <w:u w:val="single"/>
        </w:rPr>
        <w:t>Telecom Notice of Consultation CRTC 2012-656</w:t>
      </w:r>
    </w:p>
    <w:p w:rsidR="00990F0A" w:rsidRPr="000D2724" w:rsidRDefault="00990F0A" w:rsidP="000D2724">
      <w:pPr>
        <w:pStyle w:val="Style1"/>
        <w:jc w:val="left"/>
        <w:rPr>
          <w:rFonts w:cs="Arial"/>
          <w:b w:val="0"/>
          <w:sz w:val="22"/>
          <w:szCs w:val="22"/>
        </w:rPr>
      </w:pPr>
    </w:p>
    <w:p w:rsidR="00990F0A" w:rsidRPr="000D2724" w:rsidRDefault="00990F0A" w:rsidP="000D2724">
      <w:pPr>
        <w:autoSpaceDE w:val="0"/>
        <w:autoSpaceDN w:val="0"/>
        <w:adjustRightInd w:val="0"/>
        <w:rPr>
          <w:rFonts w:cs="Arial"/>
          <w:sz w:val="22"/>
          <w:szCs w:val="22"/>
        </w:rPr>
      </w:pPr>
      <w:r w:rsidRPr="000D2724">
        <w:rPr>
          <w:rFonts w:cs="Arial"/>
          <w:sz w:val="22"/>
          <w:szCs w:val="22"/>
        </w:rPr>
        <w:t>On 29 November 2012, the CRTC issued Telecom Notice of Consultation CRTC 2012</w:t>
      </w:r>
      <w:r w:rsidRPr="000D2724">
        <w:rPr>
          <w:rFonts w:cs="Arial"/>
          <w:sz w:val="22"/>
          <w:szCs w:val="22"/>
        </w:rPr>
        <w:noBreakHyphen/>
        <w:t xml:space="preserve">656, </w:t>
      </w:r>
      <w:r w:rsidRPr="000D2724">
        <w:rPr>
          <w:rFonts w:cs="Arial"/>
          <w:i/>
          <w:sz w:val="22"/>
          <w:szCs w:val="22"/>
        </w:rPr>
        <w:t>Establishment of a CISC ad hoc committee for area code relief planning for area codes 403, 587 and 780 in Alberta</w:t>
      </w:r>
      <w:r w:rsidRPr="000D2724">
        <w:rPr>
          <w:rFonts w:cs="Arial"/>
          <w:sz w:val="22"/>
          <w:szCs w:val="22"/>
        </w:rPr>
        <w:t>, by which it established the CISC ad hoc Relief Planning Committee (RPC) for NPA 403/587/780 to examine options for providing numbering relief to the area served by area codes 403, 587 and 780 in Alberta.</w:t>
      </w:r>
    </w:p>
    <w:p w:rsidR="00990F0A" w:rsidRPr="000D2724" w:rsidRDefault="00990F0A" w:rsidP="000D2724">
      <w:pPr>
        <w:autoSpaceDE w:val="0"/>
        <w:autoSpaceDN w:val="0"/>
        <w:adjustRightInd w:val="0"/>
        <w:rPr>
          <w:rFonts w:cs="Arial"/>
          <w:sz w:val="22"/>
          <w:szCs w:val="22"/>
        </w:rPr>
      </w:pPr>
    </w:p>
    <w:p w:rsidR="00990F0A" w:rsidRPr="000D2724" w:rsidRDefault="00990F0A" w:rsidP="000D2724">
      <w:pPr>
        <w:autoSpaceDE w:val="0"/>
        <w:autoSpaceDN w:val="0"/>
        <w:adjustRightInd w:val="0"/>
        <w:rPr>
          <w:rFonts w:cs="Arial"/>
          <w:sz w:val="22"/>
          <w:szCs w:val="22"/>
        </w:rPr>
      </w:pPr>
      <w:r w:rsidRPr="000D2724">
        <w:rPr>
          <w:rFonts w:cs="Arial"/>
          <w:sz w:val="22"/>
          <w:szCs w:val="22"/>
        </w:rPr>
        <w:t>On 1 April 2013, the CNA issued an Initial Planning Document (IPD) and the RPC commenced its work to develop a Planning Document (PD) and Relief Implementation Plan (RIP).</w:t>
      </w:r>
    </w:p>
    <w:p w:rsidR="00990F0A" w:rsidRPr="000D2724" w:rsidRDefault="00990F0A" w:rsidP="000D2724">
      <w:pPr>
        <w:autoSpaceDE w:val="0"/>
        <w:autoSpaceDN w:val="0"/>
        <w:adjustRightInd w:val="0"/>
        <w:rPr>
          <w:rFonts w:cs="Arial"/>
          <w:sz w:val="22"/>
          <w:szCs w:val="22"/>
        </w:rPr>
      </w:pPr>
    </w:p>
    <w:p w:rsidR="00990F0A" w:rsidRPr="000D2724" w:rsidRDefault="00990F0A" w:rsidP="000D2724">
      <w:pPr>
        <w:rPr>
          <w:rFonts w:cs="Arial"/>
          <w:sz w:val="22"/>
          <w:szCs w:val="22"/>
        </w:rPr>
      </w:pPr>
      <w:r w:rsidRPr="000D2724">
        <w:rPr>
          <w:rFonts w:cs="Arial"/>
          <w:sz w:val="22"/>
          <w:szCs w:val="22"/>
        </w:rPr>
        <w:t>The Planning Document recommended relief as follows:</w:t>
      </w:r>
    </w:p>
    <w:p w:rsidR="00990F0A" w:rsidRPr="000D2724" w:rsidRDefault="00990F0A" w:rsidP="000D2724">
      <w:pPr>
        <w:rPr>
          <w:rFonts w:cs="Arial"/>
          <w:sz w:val="22"/>
          <w:szCs w:val="22"/>
        </w:rPr>
      </w:pPr>
    </w:p>
    <w:p w:rsidR="00990F0A" w:rsidRPr="000D2724" w:rsidRDefault="00990F0A" w:rsidP="0015256E">
      <w:pPr>
        <w:numPr>
          <w:ilvl w:val="0"/>
          <w:numId w:val="40"/>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rPr>
      </w:pPr>
      <w:r w:rsidRPr="000D2724">
        <w:rPr>
          <w:rFonts w:cs="Arial"/>
          <w:sz w:val="22"/>
          <w:szCs w:val="22"/>
        </w:rPr>
        <w:t>The Relief Method should be a distributed overlay of a new NPA on NPA 403/587/780 (option 6);</w:t>
      </w:r>
    </w:p>
    <w:p w:rsidR="00990F0A" w:rsidRPr="000D2724" w:rsidRDefault="00990F0A" w:rsidP="000D2724">
      <w:pPr>
        <w:rPr>
          <w:rFonts w:cs="Arial"/>
          <w:sz w:val="22"/>
          <w:szCs w:val="22"/>
        </w:rPr>
      </w:pPr>
    </w:p>
    <w:p w:rsidR="00990F0A" w:rsidRPr="000D2724" w:rsidRDefault="00990F0A" w:rsidP="0015256E">
      <w:pPr>
        <w:numPr>
          <w:ilvl w:val="0"/>
          <w:numId w:val="40"/>
        </w:numPr>
        <w:rPr>
          <w:rFonts w:cs="Arial"/>
          <w:sz w:val="22"/>
          <w:szCs w:val="22"/>
        </w:rPr>
      </w:pPr>
      <w:r w:rsidRPr="000D2724">
        <w:rPr>
          <w:rFonts w:cs="Arial"/>
          <w:sz w:val="22"/>
          <w:szCs w:val="22"/>
        </w:rPr>
        <w:t>NPA 825 should be the relief NPA for NPA 403/587/780 in accordance with Telecom Decision CRTC 2007-42</w:t>
      </w:r>
      <w:r w:rsidRPr="000D2724">
        <w:rPr>
          <w:rFonts w:cs="Arial"/>
          <w:sz w:val="22"/>
        </w:rPr>
        <w:t>;</w:t>
      </w:r>
    </w:p>
    <w:p w:rsidR="00990F0A" w:rsidRPr="000D2724" w:rsidRDefault="00990F0A" w:rsidP="000D2724">
      <w:pPr>
        <w:rPr>
          <w:rFonts w:cs="Arial"/>
          <w:sz w:val="22"/>
          <w:szCs w:val="22"/>
        </w:rPr>
      </w:pPr>
    </w:p>
    <w:p w:rsidR="00990F0A" w:rsidRPr="000D2724" w:rsidRDefault="00990F0A" w:rsidP="0015256E">
      <w:pPr>
        <w:numPr>
          <w:ilvl w:val="0"/>
          <w:numId w:val="40"/>
        </w:numPr>
        <w:rPr>
          <w:rFonts w:cs="Arial"/>
          <w:sz w:val="22"/>
          <w:szCs w:val="22"/>
        </w:rPr>
      </w:pPr>
      <w:r w:rsidRPr="000D2724">
        <w:rPr>
          <w:rFonts w:cs="Arial"/>
          <w:sz w:val="22"/>
          <w:szCs w:val="22"/>
        </w:rPr>
        <w:t>NPA 368 should be reserved for future subsequent relief in the 403/587/780 region as the 403/587/780 region has been forecast to exhaust again within 15 years; and,</w:t>
      </w:r>
    </w:p>
    <w:p w:rsidR="00990F0A" w:rsidRPr="000D2724" w:rsidRDefault="00990F0A" w:rsidP="000D2724">
      <w:pPr>
        <w:rPr>
          <w:rFonts w:cs="Arial"/>
          <w:sz w:val="22"/>
          <w:szCs w:val="22"/>
        </w:rPr>
      </w:pPr>
    </w:p>
    <w:p w:rsidR="00990F0A" w:rsidRPr="000D2724" w:rsidRDefault="00990F0A" w:rsidP="0015256E">
      <w:pPr>
        <w:numPr>
          <w:ilvl w:val="0"/>
          <w:numId w:val="40"/>
        </w:numPr>
        <w:rPr>
          <w:rFonts w:cs="Arial"/>
          <w:sz w:val="22"/>
          <w:szCs w:val="22"/>
        </w:rPr>
      </w:pPr>
      <w:r w:rsidRPr="000D2724">
        <w:rPr>
          <w:rFonts w:cs="Arial"/>
          <w:sz w:val="22"/>
          <w:szCs w:val="22"/>
        </w:rPr>
        <w:t>The Relief Date should be 9 April 2016 in order to provide Carriers and customers with advanced notification and sufficient lead-time to implement relief, which would be 16 months in advance of the current Projected Exhaust Date.</w:t>
      </w:r>
    </w:p>
    <w:p w:rsidR="00990F0A" w:rsidRPr="000D2724" w:rsidRDefault="00990F0A" w:rsidP="000D2724">
      <w:pPr>
        <w:rPr>
          <w:rFonts w:cs="Arial"/>
          <w:sz w:val="22"/>
          <w:szCs w:val="22"/>
        </w:rPr>
      </w:pPr>
    </w:p>
    <w:p w:rsidR="00990F0A" w:rsidRPr="000D2724" w:rsidRDefault="00990F0A" w:rsidP="000D2724">
      <w:pPr>
        <w:pStyle w:val="Style1"/>
        <w:jc w:val="left"/>
        <w:rPr>
          <w:rFonts w:cs="Arial"/>
          <w:sz w:val="22"/>
          <w:szCs w:val="22"/>
          <w:u w:val="single"/>
        </w:rPr>
      </w:pPr>
      <w:r w:rsidRPr="000D2724">
        <w:rPr>
          <w:rFonts w:cs="Arial"/>
          <w:sz w:val="22"/>
          <w:szCs w:val="22"/>
          <w:u w:val="single"/>
        </w:rPr>
        <w:t>Projected Exhaust Dates</w:t>
      </w:r>
    </w:p>
    <w:p w:rsidR="00990F0A" w:rsidRPr="000D2724" w:rsidRDefault="00990F0A" w:rsidP="000D2724">
      <w:pPr>
        <w:pStyle w:val="Style1"/>
        <w:jc w:val="left"/>
        <w:rPr>
          <w:rFonts w:cs="Arial"/>
          <w:b w:val="0"/>
          <w:sz w:val="22"/>
          <w:szCs w:val="22"/>
        </w:rPr>
      </w:pPr>
    </w:p>
    <w:p w:rsidR="00990F0A" w:rsidRPr="000D2724" w:rsidRDefault="00990F0A" w:rsidP="000D2724">
      <w:pPr>
        <w:pStyle w:val="Style1"/>
        <w:jc w:val="left"/>
        <w:rPr>
          <w:rFonts w:cs="Arial"/>
          <w:b w:val="0"/>
          <w:sz w:val="22"/>
          <w:szCs w:val="22"/>
        </w:rPr>
      </w:pPr>
      <w:r w:rsidRPr="000D2724">
        <w:rPr>
          <w:rFonts w:cs="Arial"/>
          <w:b w:val="0"/>
          <w:sz w:val="22"/>
          <w:szCs w:val="22"/>
        </w:rPr>
        <w:t xml:space="preserve">The Projected Exhaust Date for an NPA is the date on which it is expected that the NPA will run out of assignable CO Codes (NXXs). When an NPA is projected to exhaust within about a 6 year period, the CNA initiates relief planning for that NPA with the objective of implementing relief 12 to 18 months in advance of the then Projected Exhaust Date. Over time, the Projected Exhaust Date may change as the forecast requirement for CO Codes and telephone numbers </w:t>
      </w:r>
      <w:r w:rsidRPr="000D2724">
        <w:rPr>
          <w:rFonts w:cs="Arial"/>
          <w:b w:val="0"/>
          <w:sz w:val="22"/>
          <w:szCs w:val="22"/>
        </w:rPr>
        <w:lastRenderedPageBreak/>
        <w:t>changes in response to customer demand for existing and new telecommunications services and the requirements of existing and new TSPs. The CNA monitors assignment data and conducts special studies called the C-NRUF in order to predict NPA exhaust.</w:t>
      </w:r>
    </w:p>
    <w:p w:rsidR="00990F0A" w:rsidRPr="000D2724" w:rsidRDefault="00990F0A" w:rsidP="000D2724">
      <w:pPr>
        <w:rPr>
          <w:rFonts w:cs="Arial"/>
          <w:sz w:val="22"/>
          <w:szCs w:val="22"/>
        </w:rPr>
      </w:pPr>
    </w:p>
    <w:p w:rsidR="00990F0A" w:rsidRPr="000D2724" w:rsidRDefault="00990F0A" w:rsidP="000D2724">
      <w:pPr>
        <w:rPr>
          <w:rFonts w:cs="Arial"/>
          <w:sz w:val="22"/>
          <w:szCs w:val="22"/>
        </w:rPr>
      </w:pPr>
      <w:r w:rsidRPr="000D2724">
        <w:rPr>
          <w:rFonts w:cs="Arial"/>
          <w:sz w:val="22"/>
          <w:szCs w:val="22"/>
        </w:rPr>
        <w:t>The following table summarizes the various Projected Exhaust Dates forecast by the CNA:</w:t>
      </w:r>
    </w:p>
    <w:p w:rsidR="00990F0A" w:rsidRPr="000D2724" w:rsidRDefault="00990F0A" w:rsidP="000D2724">
      <w:pPr>
        <w:rPr>
          <w:rFonts w:cs="Arial"/>
          <w:sz w:val="22"/>
          <w:szCs w:val="22"/>
        </w:rPr>
      </w:pPr>
    </w:p>
    <w:p w:rsidR="00990F0A" w:rsidRPr="000D2724" w:rsidRDefault="00990F0A" w:rsidP="00F667E9">
      <w:pPr>
        <w:pStyle w:val="Style1"/>
        <w:jc w:val="center"/>
        <w:rPr>
          <w:rFonts w:cs="Arial"/>
          <w:b w:val="0"/>
          <w:sz w:val="22"/>
          <w:szCs w:val="22"/>
        </w:rPr>
      </w:pPr>
      <w:r w:rsidRPr="000D2724">
        <w:rPr>
          <w:rFonts w:cs="Arial"/>
          <w:sz w:val="22"/>
          <w:szCs w:val="22"/>
        </w:rPr>
        <w:t>Summary of Projected Exhaust Dates</w:t>
      </w:r>
    </w:p>
    <w:p w:rsidR="00990F0A" w:rsidRPr="000D2724" w:rsidRDefault="00990F0A" w:rsidP="000D2724">
      <w:pPr>
        <w:pStyle w:val="Style1"/>
        <w:jc w:val="left"/>
        <w:rPr>
          <w:rFonts w:cs="Arial"/>
          <w:b w:val="0"/>
          <w:sz w:val="22"/>
          <w:szCs w:val="22"/>
        </w:rPr>
      </w:pPr>
    </w:p>
    <w:tbl>
      <w:tblPr>
        <w:tblW w:w="0" w:type="auto"/>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590"/>
        <w:gridCol w:w="2430"/>
      </w:tblGrid>
      <w:tr w:rsidR="00990F0A" w:rsidRPr="000D2724" w:rsidTr="00990F0A">
        <w:trPr>
          <w:trHeight w:val="760"/>
          <w:jc w:val="center"/>
        </w:trPr>
        <w:tc>
          <w:tcPr>
            <w:tcW w:w="4590" w:type="dxa"/>
            <w:tcBorders>
              <w:right w:val="single" w:sz="4" w:space="0" w:color="auto"/>
            </w:tcBorders>
          </w:tcPr>
          <w:p w:rsidR="00990F0A" w:rsidRPr="000D2724" w:rsidRDefault="00990F0A" w:rsidP="000D27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cs="Arial"/>
                <w:b/>
                <w:sz w:val="22"/>
                <w:szCs w:val="22"/>
                <w:highlight w:val="green"/>
              </w:rPr>
            </w:pPr>
            <w:r w:rsidRPr="000D2724">
              <w:rPr>
                <w:rFonts w:cs="Arial"/>
                <w:b/>
                <w:bCs/>
                <w:sz w:val="22"/>
                <w:szCs w:val="22"/>
              </w:rPr>
              <w:t>403/587/780</w:t>
            </w:r>
            <w:r w:rsidRPr="000D2724">
              <w:rPr>
                <w:rFonts w:cs="Arial"/>
                <w:sz w:val="22"/>
                <w:szCs w:val="22"/>
              </w:rPr>
              <w:t xml:space="preserve"> </w:t>
            </w:r>
            <w:r w:rsidRPr="000D2724">
              <w:rPr>
                <w:rFonts w:cs="Arial"/>
                <w:b/>
                <w:sz w:val="22"/>
                <w:szCs w:val="22"/>
              </w:rPr>
              <w:t>NRUF</w:t>
            </w:r>
          </w:p>
        </w:tc>
        <w:tc>
          <w:tcPr>
            <w:tcW w:w="2430" w:type="dxa"/>
            <w:tcBorders>
              <w:top w:val="single" w:sz="4" w:space="0" w:color="auto"/>
              <w:left w:val="single" w:sz="4" w:space="0" w:color="auto"/>
              <w:right w:val="single" w:sz="4" w:space="0" w:color="auto"/>
            </w:tcBorders>
          </w:tcPr>
          <w:p w:rsidR="00990F0A" w:rsidRPr="000D2724" w:rsidRDefault="00990F0A" w:rsidP="000D27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z w:val="22"/>
                <w:szCs w:val="22"/>
                <w:highlight w:val="green"/>
              </w:rPr>
            </w:pPr>
            <w:r w:rsidRPr="000D2724">
              <w:rPr>
                <w:rFonts w:cs="Arial"/>
                <w:b/>
                <w:sz w:val="22"/>
                <w:szCs w:val="22"/>
              </w:rPr>
              <w:t>Projected Exhaust Date</w:t>
            </w:r>
          </w:p>
        </w:tc>
      </w:tr>
      <w:tr w:rsidR="00990F0A" w:rsidRPr="000D2724" w:rsidTr="00990F0A">
        <w:trPr>
          <w:jc w:val="center"/>
        </w:trPr>
        <w:tc>
          <w:tcPr>
            <w:tcW w:w="4590" w:type="dxa"/>
          </w:tcPr>
          <w:p w:rsidR="00990F0A" w:rsidRPr="000D2724" w:rsidRDefault="00990F0A" w:rsidP="000D27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highlight w:val="green"/>
              </w:rPr>
            </w:pPr>
            <w:r w:rsidRPr="000D2724">
              <w:rPr>
                <w:rFonts w:cs="Arial"/>
                <w:sz w:val="22"/>
                <w:szCs w:val="22"/>
              </w:rPr>
              <w:t>G-NRUF January 2012</w:t>
            </w:r>
          </w:p>
        </w:tc>
        <w:tc>
          <w:tcPr>
            <w:tcW w:w="2430" w:type="dxa"/>
            <w:tcBorders>
              <w:top w:val="single" w:sz="4" w:space="0" w:color="auto"/>
            </w:tcBorders>
          </w:tcPr>
          <w:p w:rsidR="00990F0A" w:rsidRPr="000D2724" w:rsidRDefault="00990F0A" w:rsidP="000D27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highlight w:val="green"/>
              </w:rPr>
            </w:pPr>
            <w:r w:rsidRPr="000D2724">
              <w:rPr>
                <w:rFonts w:cs="Arial"/>
                <w:sz w:val="22"/>
                <w:szCs w:val="22"/>
              </w:rPr>
              <w:t>June 2018</w:t>
            </w:r>
          </w:p>
        </w:tc>
      </w:tr>
      <w:tr w:rsidR="00990F0A" w:rsidRPr="000D2724" w:rsidTr="00990F0A">
        <w:trPr>
          <w:jc w:val="center"/>
        </w:trPr>
        <w:tc>
          <w:tcPr>
            <w:tcW w:w="4590" w:type="dxa"/>
          </w:tcPr>
          <w:p w:rsidR="00990F0A" w:rsidRPr="000D2724" w:rsidRDefault="00990F0A" w:rsidP="000D27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highlight w:val="green"/>
              </w:rPr>
            </w:pPr>
            <w:r w:rsidRPr="000D2724">
              <w:rPr>
                <w:rFonts w:cs="Arial"/>
                <w:sz w:val="22"/>
                <w:szCs w:val="22"/>
              </w:rPr>
              <w:t>R-NRUF July 2012</w:t>
            </w:r>
          </w:p>
        </w:tc>
        <w:tc>
          <w:tcPr>
            <w:tcW w:w="2430" w:type="dxa"/>
          </w:tcPr>
          <w:p w:rsidR="00990F0A" w:rsidRPr="000D2724" w:rsidRDefault="00990F0A" w:rsidP="000D27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highlight w:val="green"/>
              </w:rPr>
            </w:pPr>
            <w:r w:rsidRPr="000D2724">
              <w:rPr>
                <w:rFonts w:cs="Arial"/>
                <w:sz w:val="22"/>
                <w:szCs w:val="22"/>
              </w:rPr>
              <w:t>June 2017</w:t>
            </w:r>
          </w:p>
        </w:tc>
      </w:tr>
      <w:tr w:rsidR="00990F0A" w:rsidRPr="000D2724" w:rsidTr="00990F0A">
        <w:trPr>
          <w:jc w:val="center"/>
        </w:trPr>
        <w:tc>
          <w:tcPr>
            <w:tcW w:w="4590" w:type="dxa"/>
          </w:tcPr>
          <w:p w:rsidR="00990F0A" w:rsidRPr="000D2724" w:rsidRDefault="00990F0A" w:rsidP="000D27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highlight w:val="green"/>
              </w:rPr>
            </w:pPr>
            <w:r w:rsidRPr="000D2724">
              <w:rPr>
                <w:rFonts w:cs="Arial"/>
                <w:sz w:val="22"/>
                <w:szCs w:val="22"/>
              </w:rPr>
              <w:t>R-NRUF January 2013, adjusted per Telecom Notice of Consultation CRTC 2012</w:t>
            </w:r>
            <w:r w:rsidRPr="000D2724">
              <w:rPr>
                <w:rFonts w:cs="Arial"/>
                <w:sz w:val="22"/>
                <w:szCs w:val="22"/>
              </w:rPr>
              <w:noBreakHyphen/>
              <w:t>656 directive setting aside 7 CO Codes for initial code assignments for Carriers already providing service, and 10 CO Codes for new entrants</w:t>
            </w:r>
          </w:p>
        </w:tc>
        <w:tc>
          <w:tcPr>
            <w:tcW w:w="2430" w:type="dxa"/>
          </w:tcPr>
          <w:p w:rsidR="00990F0A" w:rsidRPr="000D2724" w:rsidRDefault="00990F0A" w:rsidP="000D27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highlight w:val="green"/>
              </w:rPr>
            </w:pPr>
            <w:r w:rsidRPr="000D2724">
              <w:rPr>
                <w:rFonts w:cs="Arial"/>
                <w:sz w:val="22"/>
                <w:szCs w:val="22"/>
              </w:rPr>
              <w:t>August 2017</w:t>
            </w:r>
          </w:p>
        </w:tc>
      </w:tr>
    </w:tbl>
    <w:p w:rsidR="00990F0A" w:rsidRPr="00F667E9" w:rsidRDefault="00990F0A" w:rsidP="000D2724">
      <w:pPr>
        <w:pStyle w:val="Style1"/>
        <w:jc w:val="left"/>
        <w:rPr>
          <w:rFonts w:cs="Arial"/>
          <w:b w:val="0"/>
          <w:sz w:val="22"/>
          <w:szCs w:val="22"/>
        </w:rPr>
      </w:pPr>
    </w:p>
    <w:p w:rsidR="00990F0A" w:rsidRPr="00F667E9" w:rsidRDefault="00990F0A" w:rsidP="000D2724">
      <w:pPr>
        <w:pStyle w:val="Style1"/>
        <w:jc w:val="left"/>
        <w:rPr>
          <w:rFonts w:cs="Arial"/>
          <w:b w:val="0"/>
          <w:sz w:val="22"/>
          <w:szCs w:val="22"/>
        </w:rPr>
      </w:pPr>
      <w:r w:rsidRPr="00F667E9">
        <w:rPr>
          <w:rFonts w:cs="Arial"/>
          <w:b w:val="0"/>
          <w:sz w:val="22"/>
          <w:szCs w:val="22"/>
        </w:rPr>
        <w:t>This RIP contains a Relief Implementation Schedule, Consumer Awareness Program (CAP) (see Attachment 1) and Network Implementation Plan (NIP) (see Attachment 2).</w:t>
      </w:r>
    </w:p>
    <w:p w:rsidR="00990F0A" w:rsidRPr="000D2724" w:rsidRDefault="00990F0A" w:rsidP="000D2724">
      <w:pPr>
        <w:pStyle w:val="Style1"/>
        <w:jc w:val="left"/>
        <w:rPr>
          <w:rFonts w:cs="Arial"/>
          <w:sz w:val="22"/>
          <w:szCs w:val="22"/>
        </w:rPr>
      </w:pPr>
    </w:p>
    <w:p w:rsidR="00990F0A" w:rsidRPr="000D2724" w:rsidRDefault="00990F0A" w:rsidP="000D2724">
      <w:pPr>
        <w:rPr>
          <w:rFonts w:cs="Arial"/>
          <w:b/>
          <w:sz w:val="22"/>
          <w:u w:val="single"/>
        </w:rPr>
      </w:pPr>
      <w:r w:rsidRPr="000D2724">
        <w:rPr>
          <w:rFonts w:cs="Arial"/>
          <w:b/>
          <w:sz w:val="22"/>
          <w:u w:val="single"/>
        </w:rPr>
        <w:t>Map of NPA 403/587/780</w:t>
      </w:r>
    </w:p>
    <w:p w:rsidR="00990F0A" w:rsidRPr="000D2724" w:rsidRDefault="00990F0A" w:rsidP="000D2724">
      <w:pPr>
        <w:rPr>
          <w:rFonts w:cs="Arial"/>
          <w:sz w:val="22"/>
        </w:rPr>
      </w:pPr>
    </w:p>
    <w:p w:rsidR="00990F0A" w:rsidRPr="000D2724" w:rsidRDefault="00990F0A" w:rsidP="000D27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2"/>
        </w:rPr>
      </w:pPr>
      <w:r w:rsidRPr="000D2724">
        <w:rPr>
          <w:rFonts w:cs="Arial"/>
          <w:sz w:val="22"/>
        </w:rPr>
        <w:t xml:space="preserve">A map showing NPA 403/587/780 is on the following page.  Numbering Plan Area (NPA, area code) 403/587/780 consists of 337 Exchange Areas including the rapidly growing exchanges of Calgary, Edmonton, Red Deer, Fort McMurray, </w:t>
      </w:r>
      <w:proofErr w:type="spellStart"/>
      <w:r w:rsidRPr="000D2724">
        <w:rPr>
          <w:rFonts w:cs="Arial"/>
          <w:sz w:val="22"/>
        </w:rPr>
        <w:t>Lethbridge</w:t>
      </w:r>
      <w:proofErr w:type="spellEnd"/>
      <w:r w:rsidRPr="000D2724">
        <w:rPr>
          <w:rFonts w:cs="Arial"/>
          <w:sz w:val="22"/>
        </w:rPr>
        <w:t xml:space="preserve">, Grande Prairie, Medicine Hat and High River, located in the province of Alberta in Canada. </w:t>
      </w:r>
    </w:p>
    <w:p w:rsidR="00990F0A" w:rsidRPr="000D2724" w:rsidRDefault="00990F0A" w:rsidP="000D2724">
      <w:pPr>
        <w:rPr>
          <w:rFonts w:cs="Arial"/>
          <w:sz w:val="22"/>
        </w:rPr>
      </w:pPr>
    </w:p>
    <w:p w:rsidR="00990F0A" w:rsidRPr="000D2724" w:rsidRDefault="00990F0A" w:rsidP="000D2724">
      <w:pPr>
        <w:rPr>
          <w:rFonts w:cs="Arial"/>
          <w:sz w:val="22"/>
        </w:rPr>
      </w:pPr>
      <w:r w:rsidRPr="000D2724">
        <w:rPr>
          <w:rFonts w:cs="Arial"/>
          <w:sz w:val="22"/>
        </w:rPr>
        <w:br w:type="page"/>
      </w:r>
      <w:r w:rsidRPr="000D2724">
        <w:rPr>
          <w:rFonts w:cs="Arial"/>
          <w:noProof/>
          <w:sz w:val="22"/>
          <w:lang w:val="en-US"/>
        </w:rPr>
        <w:lastRenderedPageBreak/>
        <w:drawing>
          <wp:inline distT="0" distB="0" distL="0" distR="0">
            <wp:extent cx="4605020" cy="7494270"/>
            <wp:effectExtent l="19050" t="0" r="5080" b="0"/>
            <wp:docPr id="20" name="Picture 3" descr="NPA_403-587-780_Neighb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PA_403-587-780_Neighbours"/>
                    <pic:cNvPicPr>
                      <a:picLocks noChangeAspect="1" noChangeArrowheads="1"/>
                    </pic:cNvPicPr>
                  </pic:nvPicPr>
                  <pic:blipFill>
                    <a:blip r:embed="rId36" cstate="print"/>
                    <a:srcRect/>
                    <a:stretch>
                      <a:fillRect/>
                    </a:stretch>
                  </pic:blipFill>
                  <pic:spPr bwMode="auto">
                    <a:xfrm>
                      <a:off x="0" y="0"/>
                      <a:ext cx="4605020" cy="7494270"/>
                    </a:xfrm>
                    <a:prstGeom prst="rect">
                      <a:avLst/>
                    </a:prstGeom>
                    <a:noFill/>
                    <a:ln w="9525">
                      <a:noFill/>
                      <a:miter lim="800000"/>
                      <a:headEnd/>
                      <a:tailEnd/>
                    </a:ln>
                  </pic:spPr>
                </pic:pic>
              </a:graphicData>
            </a:graphic>
          </wp:inline>
        </w:drawing>
      </w:r>
    </w:p>
    <w:p w:rsidR="00990F0A" w:rsidRPr="000D2724" w:rsidRDefault="00990F0A" w:rsidP="000D2724">
      <w:pPr>
        <w:rPr>
          <w:rFonts w:cs="Arial"/>
          <w:sz w:val="22"/>
        </w:rPr>
      </w:pPr>
    </w:p>
    <w:p w:rsidR="00990F0A" w:rsidRPr="000D2724" w:rsidRDefault="00990F0A" w:rsidP="000D2724">
      <w:pPr>
        <w:rPr>
          <w:rFonts w:cs="Arial"/>
          <w:sz w:val="22"/>
        </w:rPr>
      </w:pPr>
      <w:r w:rsidRPr="000D2724">
        <w:rPr>
          <w:rFonts w:cs="Arial"/>
          <w:sz w:val="22"/>
        </w:rPr>
        <w:br w:type="page"/>
      </w:r>
    </w:p>
    <w:p w:rsidR="00990F0A" w:rsidRPr="000D2724" w:rsidRDefault="00990F0A" w:rsidP="000D2724">
      <w:pPr>
        <w:rPr>
          <w:rFonts w:cs="Arial"/>
          <w:b/>
          <w:sz w:val="22"/>
          <w:u w:val="single"/>
        </w:rPr>
      </w:pPr>
      <w:r w:rsidRPr="000D2724">
        <w:rPr>
          <w:rFonts w:cs="Arial"/>
          <w:b/>
          <w:sz w:val="22"/>
          <w:u w:val="single"/>
        </w:rPr>
        <w:lastRenderedPageBreak/>
        <w:t>Dial Plan Impacts</w:t>
      </w:r>
    </w:p>
    <w:p w:rsidR="00990F0A" w:rsidRPr="000D2724" w:rsidRDefault="00990F0A" w:rsidP="000D2724">
      <w:pPr>
        <w:rPr>
          <w:rFonts w:cs="Arial"/>
          <w:sz w:val="22"/>
        </w:rPr>
      </w:pPr>
    </w:p>
    <w:p w:rsidR="00990F0A" w:rsidRPr="000D2724" w:rsidRDefault="00990F0A" w:rsidP="000D2724">
      <w:pPr>
        <w:rPr>
          <w:rFonts w:cs="Arial"/>
          <w:sz w:val="22"/>
        </w:rPr>
      </w:pPr>
      <w:r w:rsidRPr="000D2724">
        <w:rPr>
          <w:rFonts w:cs="Arial"/>
          <w:sz w:val="22"/>
        </w:rPr>
        <w:t>Currently 10-digit dialling is mandatory for all local calls originating within area code 403/587/780. Local dialling plans will not change when NPA 403/587/780 relief is implemented.</w:t>
      </w:r>
    </w:p>
    <w:p w:rsidR="00990F0A" w:rsidRPr="000D2724" w:rsidRDefault="00990F0A" w:rsidP="000D2724">
      <w:pPr>
        <w:rPr>
          <w:rFonts w:cs="Arial"/>
          <w:sz w:val="22"/>
        </w:rPr>
      </w:pPr>
    </w:p>
    <w:p w:rsidR="00990F0A" w:rsidRPr="000D2724" w:rsidRDefault="00990F0A" w:rsidP="000D2724">
      <w:pPr>
        <w:rPr>
          <w:rFonts w:cs="Arial"/>
          <w:sz w:val="22"/>
        </w:rPr>
      </w:pPr>
      <w:r w:rsidRPr="000D2724">
        <w:rPr>
          <w:rFonts w:cs="Arial"/>
          <w:sz w:val="22"/>
        </w:rPr>
        <w:t>NPA relief will not affect the dialling plan for long</w:t>
      </w:r>
      <w:r w:rsidRPr="000D2724">
        <w:rPr>
          <w:rFonts w:cs="Arial"/>
          <w:sz w:val="22"/>
        </w:rPr>
        <w:noBreakHyphen/>
        <w:t xml:space="preserve">distance calls originating in NPA 403/587/780. </w:t>
      </w:r>
    </w:p>
    <w:p w:rsidR="00990F0A" w:rsidRPr="000D2724" w:rsidRDefault="00990F0A" w:rsidP="000D2724">
      <w:pPr>
        <w:rPr>
          <w:rFonts w:cs="Arial"/>
          <w:sz w:val="22"/>
        </w:rPr>
      </w:pPr>
    </w:p>
    <w:p w:rsidR="00990F0A" w:rsidRPr="000D2724" w:rsidRDefault="00990F0A" w:rsidP="000D2724">
      <w:pPr>
        <w:rPr>
          <w:rFonts w:cs="Arial"/>
          <w:sz w:val="22"/>
        </w:rPr>
      </w:pPr>
      <w:r w:rsidRPr="000D2724">
        <w:rPr>
          <w:rFonts w:cs="Arial"/>
          <w:sz w:val="22"/>
        </w:rPr>
        <w:t>No local calling will become long distance and no long distance calling will become local as a result of NPA relief.</w:t>
      </w:r>
    </w:p>
    <w:p w:rsidR="00990F0A" w:rsidRPr="000D2724" w:rsidRDefault="00990F0A" w:rsidP="000D2724">
      <w:pPr>
        <w:rPr>
          <w:rFonts w:cs="Arial"/>
          <w:sz w:val="22"/>
        </w:rPr>
      </w:pPr>
    </w:p>
    <w:p w:rsidR="00990F0A" w:rsidRPr="000D2724" w:rsidRDefault="00990F0A" w:rsidP="000D2724">
      <w:pPr>
        <w:rPr>
          <w:rFonts w:cs="Arial"/>
          <w:sz w:val="22"/>
        </w:rPr>
      </w:pPr>
      <w:r w:rsidRPr="000D2724">
        <w:rPr>
          <w:rFonts w:cs="Arial"/>
          <w:sz w:val="22"/>
        </w:rPr>
        <w:t>The dial plans for calls originating in NPA 403/587/780 and the new overlay NPA 825 will be as follows:</w:t>
      </w:r>
    </w:p>
    <w:p w:rsidR="00990F0A" w:rsidRPr="000D2724" w:rsidRDefault="00990F0A" w:rsidP="000D2724">
      <w:pPr>
        <w:rPr>
          <w:rFonts w:cs="Arial"/>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1842"/>
        <w:gridCol w:w="1843"/>
        <w:gridCol w:w="1701"/>
        <w:gridCol w:w="2126"/>
      </w:tblGrid>
      <w:tr w:rsidR="00990F0A" w:rsidRPr="000D2724" w:rsidTr="00990F0A">
        <w:tc>
          <w:tcPr>
            <w:tcW w:w="1560" w:type="dxa"/>
          </w:tcPr>
          <w:p w:rsidR="00990F0A" w:rsidRPr="000D2724" w:rsidRDefault="00990F0A" w:rsidP="000D2724">
            <w:pPr>
              <w:rPr>
                <w:rFonts w:cs="Arial"/>
                <w:b/>
                <w:sz w:val="22"/>
              </w:rPr>
            </w:pPr>
            <w:r w:rsidRPr="000D2724">
              <w:rPr>
                <w:rFonts w:cs="Arial"/>
                <w:b/>
                <w:sz w:val="22"/>
              </w:rPr>
              <w:t>NPA</w:t>
            </w:r>
          </w:p>
        </w:tc>
        <w:tc>
          <w:tcPr>
            <w:tcW w:w="1842" w:type="dxa"/>
          </w:tcPr>
          <w:p w:rsidR="00990F0A" w:rsidRPr="000D2724" w:rsidRDefault="00990F0A" w:rsidP="000D2724">
            <w:pPr>
              <w:rPr>
                <w:rFonts w:cs="Arial"/>
                <w:b/>
                <w:sz w:val="22"/>
              </w:rPr>
            </w:pPr>
            <w:r w:rsidRPr="000D2724">
              <w:rPr>
                <w:rFonts w:cs="Arial"/>
                <w:b/>
                <w:sz w:val="22"/>
              </w:rPr>
              <w:t>Local Dial Plan</w:t>
            </w:r>
          </w:p>
        </w:tc>
        <w:tc>
          <w:tcPr>
            <w:tcW w:w="1843" w:type="dxa"/>
          </w:tcPr>
          <w:p w:rsidR="00990F0A" w:rsidRPr="000D2724" w:rsidRDefault="00990F0A" w:rsidP="000D2724">
            <w:pPr>
              <w:rPr>
                <w:rFonts w:cs="Arial"/>
                <w:b/>
                <w:sz w:val="22"/>
              </w:rPr>
            </w:pPr>
            <w:r w:rsidRPr="000D2724">
              <w:rPr>
                <w:rFonts w:cs="Arial"/>
                <w:b/>
                <w:sz w:val="22"/>
              </w:rPr>
              <w:t>Local Dial Plan</w:t>
            </w:r>
          </w:p>
        </w:tc>
        <w:tc>
          <w:tcPr>
            <w:tcW w:w="1701" w:type="dxa"/>
          </w:tcPr>
          <w:p w:rsidR="00990F0A" w:rsidRPr="000D2724" w:rsidRDefault="00990F0A" w:rsidP="000D2724">
            <w:pPr>
              <w:rPr>
                <w:rFonts w:cs="Arial"/>
                <w:b/>
                <w:sz w:val="22"/>
              </w:rPr>
            </w:pPr>
            <w:r w:rsidRPr="000D2724">
              <w:rPr>
                <w:rFonts w:cs="Arial"/>
                <w:b/>
                <w:sz w:val="22"/>
              </w:rPr>
              <w:t>Toll Dial Plan</w:t>
            </w:r>
          </w:p>
        </w:tc>
        <w:tc>
          <w:tcPr>
            <w:tcW w:w="2126" w:type="dxa"/>
          </w:tcPr>
          <w:p w:rsidR="00990F0A" w:rsidRPr="000D2724" w:rsidRDefault="00990F0A" w:rsidP="000D2724">
            <w:pPr>
              <w:rPr>
                <w:rFonts w:cs="Arial"/>
                <w:b/>
                <w:sz w:val="22"/>
              </w:rPr>
            </w:pPr>
            <w:r w:rsidRPr="000D2724">
              <w:rPr>
                <w:rFonts w:cs="Arial"/>
                <w:b/>
                <w:sz w:val="22"/>
              </w:rPr>
              <w:t>Toll Dial Plan</w:t>
            </w:r>
          </w:p>
        </w:tc>
      </w:tr>
      <w:tr w:rsidR="00990F0A" w:rsidRPr="000D2724" w:rsidTr="00990F0A">
        <w:tc>
          <w:tcPr>
            <w:tcW w:w="1560" w:type="dxa"/>
          </w:tcPr>
          <w:p w:rsidR="00990F0A" w:rsidRPr="000D2724" w:rsidRDefault="00990F0A" w:rsidP="000D2724">
            <w:pPr>
              <w:rPr>
                <w:rFonts w:cs="Arial"/>
                <w:b/>
                <w:sz w:val="22"/>
              </w:rPr>
            </w:pPr>
          </w:p>
        </w:tc>
        <w:tc>
          <w:tcPr>
            <w:tcW w:w="1842" w:type="dxa"/>
          </w:tcPr>
          <w:p w:rsidR="00990F0A" w:rsidRPr="000D2724" w:rsidRDefault="00990F0A" w:rsidP="000D2724">
            <w:pPr>
              <w:rPr>
                <w:rFonts w:cs="Arial"/>
                <w:b/>
                <w:sz w:val="22"/>
              </w:rPr>
            </w:pPr>
            <w:r w:rsidRPr="000D2724">
              <w:rPr>
                <w:rFonts w:cs="Arial"/>
                <w:b/>
                <w:sz w:val="22"/>
              </w:rPr>
              <w:t>Current</w:t>
            </w:r>
          </w:p>
        </w:tc>
        <w:tc>
          <w:tcPr>
            <w:tcW w:w="1843" w:type="dxa"/>
          </w:tcPr>
          <w:p w:rsidR="00990F0A" w:rsidRPr="000D2724" w:rsidRDefault="00990F0A" w:rsidP="000D2724">
            <w:pPr>
              <w:rPr>
                <w:rFonts w:cs="Arial"/>
                <w:b/>
                <w:sz w:val="22"/>
              </w:rPr>
            </w:pPr>
            <w:r w:rsidRPr="000D2724">
              <w:rPr>
                <w:rFonts w:cs="Arial"/>
                <w:b/>
                <w:sz w:val="22"/>
              </w:rPr>
              <w:t>Future</w:t>
            </w:r>
          </w:p>
        </w:tc>
        <w:tc>
          <w:tcPr>
            <w:tcW w:w="1701" w:type="dxa"/>
          </w:tcPr>
          <w:p w:rsidR="00990F0A" w:rsidRPr="000D2724" w:rsidRDefault="00990F0A" w:rsidP="000D2724">
            <w:pPr>
              <w:rPr>
                <w:rFonts w:cs="Arial"/>
                <w:b/>
                <w:sz w:val="22"/>
              </w:rPr>
            </w:pPr>
            <w:r w:rsidRPr="000D2724">
              <w:rPr>
                <w:rFonts w:cs="Arial"/>
                <w:b/>
                <w:sz w:val="22"/>
              </w:rPr>
              <w:t>Current</w:t>
            </w:r>
          </w:p>
        </w:tc>
        <w:tc>
          <w:tcPr>
            <w:tcW w:w="2126" w:type="dxa"/>
          </w:tcPr>
          <w:p w:rsidR="00990F0A" w:rsidRPr="000D2724" w:rsidRDefault="00990F0A" w:rsidP="000D2724">
            <w:pPr>
              <w:rPr>
                <w:rFonts w:cs="Arial"/>
                <w:b/>
                <w:sz w:val="22"/>
              </w:rPr>
            </w:pPr>
            <w:r w:rsidRPr="000D2724">
              <w:rPr>
                <w:rFonts w:cs="Arial"/>
                <w:b/>
                <w:sz w:val="22"/>
              </w:rPr>
              <w:t>Future</w:t>
            </w:r>
          </w:p>
        </w:tc>
      </w:tr>
      <w:tr w:rsidR="00990F0A" w:rsidRPr="000D2724" w:rsidTr="00990F0A">
        <w:tc>
          <w:tcPr>
            <w:tcW w:w="1560" w:type="dxa"/>
          </w:tcPr>
          <w:p w:rsidR="00990F0A" w:rsidRPr="000D2724" w:rsidRDefault="00990F0A" w:rsidP="000D2724">
            <w:pPr>
              <w:rPr>
                <w:rFonts w:cs="Arial"/>
                <w:b/>
                <w:sz w:val="22"/>
              </w:rPr>
            </w:pPr>
            <w:r w:rsidRPr="000D2724">
              <w:rPr>
                <w:rFonts w:cs="Arial"/>
                <w:b/>
                <w:sz w:val="22"/>
              </w:rPr>
              <w:t>403/587/780/825</w:t>
            </w:r>
          </w:p>
        </w:tc>
        <w:tc>
          <w:tcPr>
            <w:tcW w:w="1842" w:type="dxa"/>
          </w:tcPr>
          <w:p w:rsidR="00990F0A" w:rsidRPr="000D2724" w:rsidRDefault="00990F0A" w:rsidP="000D2724">
            <w:pPr>
              <w:rPr>
                <w:rFonts w:cs="Arial"/>
                <w:sz w:val="22"/>
              </w:rPr>
            </w:pPr>
            <w:r w:rsidRPr="000D2724">
              <w:rPr>
                <w:rFonts w:cs="Arial"/>
                <w:sz w:val="22"/>
              </w:rPr>
              <w:t>10 digits</w:t>
            </w:r>
          </w:p>
        </w:tc>
        <w:tc>
          <w:tcPr>
            <w:tcW w:w="1843" w:type="dxa"/>
          </w:tcPr>
          <w:p w:rsidR="00990F0A" w:rsidRPr="000D2724" w:rsidRDefault="00990F0A" w:rsidP="000D2724">
            <w:pPr>
              <w:rPr>
                <w:rFonts w:cs="Arial"/>
                <w:sz w:val="22"/>
              </w:rPr>
            </w:pPr>
            <w:r w:rsidRPr="000D2724">
              <w:rPr>
                <w:rFonts w:cs="Arial"/>
                <w:sz w:val="22"/>
              </w:rPr>
              <w:t>10 digits</w:t>
            </w:r>
          </w:p>
        </w:tc>
        <w:tc>
          <w:tcPr>
            <w:tcW w:w="1701" w:type="dxa"/>
          </w:tcPr>
          <w:p w:rsidR="00990F0A" w:rsidRPr="000D2724" w:rsidRDefault="00990F0A" w:rsidP="000D2724">
            <w:pPr>
              <w:rPr>
                <w:rFonts w:cs="Arial"/>
                <w:sz w:val="22"/>
              </w:rPr>
            </w:pPr>
            <w:r w:rsidRPr="000D2724">
              <w:rPr>
                <w:rFonts w:cs="Arial"/>
                <w:sz w:val="22"/>
              </w:rPr>
              <w:t>1 + 10 digits</w:t>
            </w:r>
          </w:p>
        </w:tc>
        <w:tc>
          <w:tcPr>
            <w:tcW w:w="2126" w:type="dxa"/>
          </w:tcPr>
          <w:p w:rsidR="00990F0A" w:rsidRPr="000D2724" w:rsidRDefault="00990F0A" w:rsidP="000D2724">
            <w:pPr>
              <w:rPr>
                <w:rFonts w:cs="Arial"/>
                <w:sz w:val="22"/>
              </w:rPr>
            </w:pPr>
            <w:r w:rsidRPr="000D2724">
              <w:rPr>
                <w:rFonts w:cs="Arial"/>
                <w:sz w:val="22"/>
              </w:rPr>
              <w:t>1 + 10 digits</w:t>
            </w:r>
          </w:p>
        </w:tc>
      </w:tr>
    </w:tbl>
    <w:p w:rsidR="00990F0A" w:rsidRPr="000D2724" w:rsidRDefault="00990F0A" w:rsidP="000D2724">
      <w:pPr>
        <w:rPr>
          <w:rFonts w:cs="Arial"/>
          <w:sz w:val="22"/>
        </w:rPr>
      </w:pPr>
    </w:p>
    <w:p w:rsidR="00990F0A" w:rsidRPr="000D2724" w:rsidRDefault="00990F0A" w:rsidP="000D2724">
      <w:pPr>
        <w:rPr>
          <w:rFonts w:cs="Arial"/>
          <w:sz w:val="22"/>
        </w:rPr>
      </w:pPr>
      <w:r w:rsidRPr="000D2724">
        <w:rPr>
          <w:rFonts w:cs="Arial"/>
          <w:sz w:val="22"/>
        </w:rPr>
        <w:t xml:space="preserve">Currently 10-digit </w:t>
      </w:r>
      <w:proofErr w:type="spellStart"/>
      <w:r w:rsidRPr="000D2724">
        <w:rPr>
          <w:rFonts w:cs="Arial"/>
          <w:sz w:val="22"/>
        </w:rPr>
        <w:t>dialing</w:t>
      </w:r>
      <w:proofErr w:type="spellEnd"/>
      <w:r w:rsidRPr="000D2724">
        <w:rPr>
          <w:rFonts w:cs="Arial"/>
          <w:sz w:val="22"/>
        </w:rPr>
        <w:t xml:space="preserve"> is and will continue to be mandatory for local calls originating in adjacent area codes and terminating in the 403/587/780/825 area.</w:t>
      </w:r>
    </w:p>
    <w:p w:rsidR="00990F0A" w:rsidRPr="000D2724" w:rsidRDefault="00990F0A" w:rsidP="000D2724">
      <w:pPr>
        <w:rPr>
          <w:rFonts w:cs="Arial"/>
          <w:sz w:val="22"/>
        </w:rPr>
      </w:pPr>
    </w:p>
    <w:p w:rsidR="00990F0A" w:rsidRPr="000D2724" w:rsidRDefault="00990F0A" w:rsidP="000D2724">
      <w:pPr>
        <w:rPr>
          <w:rFonts w:cs="Arial"/>
          <w:b/>
          <w:sz w:val="22"/>
          <w:u w:val="single"/>
        </w:rPr>
      </w:pPr>
      <w:r w:rsidRPr="000D2724">
        <w:rPr>
          <w:rFonts w:cs="Arial"/>
          <w:b/>
          <w:sz w:val="22"/>
          <w:u w:val="single"/>
        </w:rPr>
        <w:t>Purpose of RIP</w:t>
      </w:r>
    </w:p>
    <w:p w:rsidR="00990F0A" w:rsidRPr="000D2724" w:rsidRDefault="00990F0A" w:rsidP="000D2724">
      <w:pPr>
        <w:pStyle w:val="BodyText2"/>
        <w:spacing w:line="240" w:lineRule="exact"/>
        <w:rPr>
          <w:rFonts w:cs="Arial"/>
          <w:b w:val="0"/>
          <w:sz w:val="22"/>
        </w:rPr>
      </w:pPr>
    </w:p>
    <w:p w:rsidR="00990F0A" w:rsidRPr="000D2724" w:rsidRDefault="00990F0A" w:rsidP="000D2724">
      <w:pPr>
        <w:pStyle w:val="BodyText2"/>
        <w:spacing w:line="240" w:lineRule="exact"/>
        <w:rPr>
          <w:rFonts w:cs="Arial"/>
          <w:b w:val="0"/>
          <w:sz w:val="22"/>
        </w:rPr>
      </w:pPr>
      <w:r w:rsidRPr="000D2724">
        <w:rPr>
          <w:rFonts w:cs="Arial"/>
          <w:b w:val="0"/>
          <w:sz w:val="22"/>
        </w:rPr>
        <w:t>The purpose of this RIP is to establish a plan and timeframe for implementing relief for the Numbering Plan Area (NPA) currently served by NPA Codes 403/587/780.</w:t>
      </w:r>
    </w:p>
    <w:p w:rsidR="00990F0A" w:rsidRPr="000D2724" w:rsidRDefault="00990F0A" w:rsidP="000D2724">
      <w:pPr>
        <w:pStyle w:val="BodyText2"/>
        <w:spacing w:line="240" w:lineRule="exact"/>
        <w:rPr>
          <w:rFonts w:cs="Arial"/>
          <w:b w:val="0"/>
          <w:sz w:val="22"/>
        </w:rPr>
      </w:pPr>
    </w:p>
    <w:p w:rsidR="00990F0A" w:rsidRPr="000D2724" w:rsidRDefault="00990F0A" w:rsidP="000D2724">
      <w:pPr>
        <w:pStyle w:val="BodyText2"/>
        <w:spacing w:line="240" w:lineRule="exact"/>
        <w:rPr>
          <w:rFonts w:cs="Arial"/>
          <w:b w:val="0"/>
          <w:sz w:val="22"/>
        </w:rPr>
      </w:pPr>
      <w:r w:rsidRPr="000D2724">
        <w:rPr>
          <w:rFonts w:cs="Arial"/>
          <w:b w:val="0"/>
          <w:sz w:val="22"/>
        </w:rPr>
        <w:t>This RIP addresses the activities, deliverables, and issues impacting all Telecommunications Service Providers (TSPs) operating in NPA 403/587/780. It does not cover activities internal to each TSP; however Attachment 3, Individual Telecommunications Service Provider Responsibilities, provides a list of activities that each TSP will need to address in its own network, systems and business operations. In addition, this RIP does not cover activities for which there is already an established process for coordination between TSPs to establish service (e.g., interconnection agreements between carriers).</w:t>
      </w:r>
    </w:p>
    <w:p w:rsidR="00990F0A" w:rsidRPr="000D2724" w:rsidRDefault="00990F0A" w:rsidP="000D2724">
      <w:pPr>
        <w:pStyle w:val="BodyText2"/>
        <w:spacing w:line="240" w:lineRule="exact"/>
        <w:ind w:right="-720"/>
        <w:rPr>
          <w:rFonts w:cs="Arial"/>
          <w:b w:val="0"/>
          <w:sz w:val="22"/>
        </w:rPr>
      </w:pPr>
    </w:p>
    <w:p w:rsidR="00990F0A" w:rsidRPr="000D2724" w:rsidRDefault="00990F0A" w:rsidP="000D2724">
      <w:pPr>
        <w:pStyle w:val="BodyText2"/>
        <w:spacing w:line="240" w:lineRule="exact"/>
        <w:rPr>
          <w:rFonts w:cs="Arial"/>
          <w:b w:val="0"/>
          <w:sz w:val="22"/>
        </w:rPr>
      </w:pPr>
      <w:r w:rsidRPr="000D2724">
        <w:rPr>
          <w:rFonts w:cs="Arial"/>
          <w:b w:val="0"/>
          <w:sz w:val="22"/>
        </w:rPr>
        <w:t>In the event that circumstances change after the date when the Commission approves this RIP, the RPC may propose modifications to this RIP as necessary.</w:t>
      </w:r>
    </w:p>
    <w:p w:rsidR="00990F0A" w:rsidRPr="000D2724" w:rsidRDefault="00990F0A" w:rsidP="000D2724">
      <w:pPr>
        <w:pStyle w:val="BodyText2"/>
        <w:spacing w:line="240" w:lineRule="exact"/>
        <w:ind w:right="-720"/>
        <w:rPr>
          <w:rFonts w:cs="Arial"/>
          <w:b w:val="0"/>
          <w:sz w:val="22"/>
        </w:rPr>
      </w:pPr>
    </w:p>
    <w:p w:rsidR="00990F0A" w:rsidRPr="000D2724" w:rsidRDefault="00990F0A" w:rsidP="000D2724">
      <w:pPr>
        <w:pStyle w:val="BodyText2"/>
        <w:spacing w:line="240" w:lineRule="exact"/>
        <w:ind w:right="-720"/>
        <w:rPr>
          <w:rFonts w:cs="Arial"/>
          <w:sz w:val="22"/>
        </w:rPr>
      </w:pPr>
    </w:p>
    <w:p w:rsidR="00990F0A" w:rsidRPr="000D2724" w:rsidRDefault="00990F0A" w:rsidP="000D2724">
      <w:pPr>
        <w:pStyle w:val="BodyText2"/>
        <w:spacing w:line="240" w:lineRule="exact"/>
        <w:ind w:right="-720"/>
        <w:rPr>
          <w:rFonts w:cs="Arial"/>
          <w:sz w:val="22"/>
        </w:rPr>
        <w:sectPr w:rsidR="00990F0A" w:rsidRPr="000D2724" w:rsidSect="00990F0A">
          <w:footerReference w:type="default" r:id="rId59"/>
          <w:pgSz w:w="12240" w:h="15840" w:code="1"/>
          <w:pgMar w:top="1440" w:right="1440" w:bottom="1440" w:left="1440" w:header="720" w:footer="720" w:gutter="0"/>
          <w:pgNumType w:start="1"/>
          <w:cols w:space="720"/>
        </w:sectPr>
      </w:pPr>
    </w:p>
    <w:p w:rsidR="00990F0A" w:rsidRPr="000D2724" w:rsidRDefault="00990F0A" w:rsidP="000D2724">
      <w:pPr>
        <w:ind w:left="720" w:hanging="720"/>
        <w:rPr>
          <w:rFonts w:cs="Arial"/>
          <w:b/>
          <w:noProof/>
          <w:sz w:val="22"/>
        </w:rPr>
      </w:pPr>
      <w:r w:rsidRPr="000D2724">
        <w:rPr>
          <w:rFonts w:cs="Arial"/>
          <w:b/>
          <w:noProof/>
          <w:sz w:val="22"/>
        </w:rPr>
        <w:lastRenderedPageBreak/>
        <w:t>2.</w:t>
      </w:r>
      <w:r w:rsidRPr="000D2724">
        <w:rPr>
          <w:rFonts w:cs="Arial"/>
          <w:b/>
          <w:noProof/>
          <w:sz w:val="22"/>
        </w:rPr>
        <w:tab/>
        <w:t>NPA RELIEF PLANNING PROCESS</w:t>
      </w:r>
    </w:p>
    <w:p w:rsidR="00990F0A" w:rsidRPr="000D2724" w:rsidRDefault="00990F0A" w:rsidP="000D2724">
      <w:pPr>
        <w:pStyle w:val="Style1"/>
        <w:jc w:val="left"/>
        <w:rPr>
          <w:rFonts w:cs="Arial"/>
          <w:b w:val="0"/>
          <w:noProof/>
          <w:sz w:val="22"/>
          <w:szCs w:val="22"/>
        </w:rPr>
      </w:pPr>
    </w:p>
    <w:p w:rsidR="00990F0A" w:rsidRPr="000D2724" w:rsidRDefault="00990F0A" w:rsidP="000D2724">
      <w:pPr>
        <w:pStyle w:val="Style1"/>
        <w:jc w:val="left"/>
        <w:rPr>
          <w:rFonts w:cs="Arial"/>
          <w:b w:val="0"/>
          <w:color w:val="000000"/>
          <w:sz w:val="22"/>
          <w:szCs w:val="22"/>
        </w:rPr>
      </w:pPr>
      <w:r w:rsidRPr="000D2724">
        <w:rPr>
          <w:rFonts w:cs="Arial"/>
          <w:b w:val="0"/>
          <w:color w:val="000000"/>
          <w:sz w:val="22"/>
          <w:szCs w:val="22"/>
        </w:rPr>
        <w:t>NPA Relief Planning is conducted under the regulatory oversight of the Commission in accordance with the Canadian NPA Relief Planning Guidelines. Those Guidelines were developed by the Canadian Steering Committee on Numbering (CSCN), accepted by the CISC and approved by the Commission.</w:t>
      </w:r>
    </w:p>
    <w:p w:rsidR="00990F0A" w:rsidRPr="000D2724" w:rsidRDefault="00990F0A" w:rsidP="000D2724">
      <w:pPr>
        <w:pStyle w:val="Style1"/>
        <w:jc w:val="left"/>
        <w:rPr>
          <w:rFonts w:cs="Arial"/>
          <w:b w:val="0"/>
          <w:color w:val="000000"/>
          <w:sz w:val="22"/>
          <w:szCs w:val="22"/>
        </w:rPr>
      </w:pPr>
    </w:p>
    <w:p w:rsidR="00990F0A" w:rsidRPr="000D2724" w:rsidRDefault="00990F0A" w:rsidP="000D2724">
      <w:pPr>
        <w:pStyle w:val="Style1"/>
        <w:jc w:val="left"/>
        <w:rPr>
          <w:rFonts w:cs="Arial"/>
          <w:b w:val="0"/>
          <w:color w:val="000000"/>
          <w:sz w:val="22"/>
          <w:szCs w:val="22"/>
        </w:rPr>
      </w:pPr>
      <w:r w:rsidRPr="000D2724">
        <w:rPr>
          <w:rFonts w:cs="Arial"/>
          <w:b w:val="0"/>
          <w:color w:val="000000"/>
          <w:sz w:val="22"/>
          <w:szCs w:val="22"/>
        </w:rPr>
        <w:t xml:space="preserve">The Canadian NPA Relief Planning Guidelines and related information on relief planning may be obtained from the </w:t>
      </w:r>
      <w:hyperlink r:id="rId60" w:history="1">
        <w:r w:rsidRPr="000D2724">
          <w:rPr>
            <w:rStyle w:val="Hyperlink"/>
            <w:rFonts w:cs="Arial"/>
            <w:b w:val="0"/>
            <w:sz w:val="22"/>
            <w:szCs w:val="22"/>
          </w:rPr>
          <w:t>www.cnac.ca</w:t>
        </w:r>
      </w:hyperlink>
      <w:r w:rsidRPr="000D2724">
        <w:rPr>
          <w:rFonts w:cs="Arial"/>
          <w:b w:val="0"/>
          <w:color w:val="000000"/>
          <w:sz w:val="22"/>
          <w:szCs w:val="22"/>
        </w:rPr>
        <w:t xml:space="preserve"> web site. The CISC operates under the CISC Administrative Guidelines that may be obtained from the Commission web site </w:t>
      </w:r>
      <w:r w:rsidRPr="000D2724">
        <w:rPr>
          <w:rFonts w:cs="Arial"/>
          <w:b w:val="0"/>
          <w:noProof/>
          <w:sz w:val="22"/>
          <w:szCs w:val="22"/>
        </w:rPr>
        <w:t xml:space="preserve">(see </w:t>
      </w:r>
      <w:hyperlink r:id="rId61" w:history="1">
        <w:r w:rsidRPr="000D2724">
          <w:rPr>
            <w:rStyle w:val="Hyperlink"/>
            <w:rFonts w:cs="Arial"/>
            <w:b w:val="0"/>
            <w:noProof/>
            <w:sz w:val="22"/>
            <w:szCs w:val="22"/>
          </w:rPr>
          <w:t>www.crtc.gc.ca</w:t>
        </w:r>
      </w:hyperlink>
      <w:r w:rsidRPr="000D2724">
        <w:rPr>
          <w:rFonts w:cs="Arial"/>
          <w:b w:val="0"/>
          <w:noProof/>
          <w:sz w:val="22"/>
          <w:szCs w:val="22"/>
        </w:rPr>
        <w:t>).</w:t>
      </w:r>
    </w:p>
    <w:p w:rsidR="00990F0A" w:rsidRPr="000D2724" w:rsidRDefault="00990F0A" w:rsidP="000D2724">
      <w:pPr>
        <w:pStyle w:val="Style1"/>
        <w:jc w:val="left"/>
        <w:rPr>
          <w:rFonts w:cs="Arial"/>
          <w:b w:val="0"/>
          <w:color w:val="000000"/>
          <w:sz w:val="22"/>
          <w:szCs w:val="22"/>
        </w:rPr>
      </w:pPr>
    </w:p>
    <w:p w:rsidR="00990F0A" w:rsidRPr="000D2724" w:rsidRDefault="00990F0A" w:rsidP="000D2724">
      <w:pPr>
        <w:pStyle w:val="Style1"/>
        <w:jc w:val="left"/>
        <w:rPr>
          <w:rFonts w:cs="Arial"/>
          <w:b w:val="0"/>
          <w:color w:val="000000"/>
          <w:sz w:val="22"/>
          <w:szCs w:val="22"/>
        </w:rPr>
      </w:pPr>
      <w:r w:rsidRPr="000D2724">
        <w:rPr>
          <w:rFonts w:cs="Arial"/>
          <w:b w:val="0"/>
          <w:color w:val="000000"/>
          <w:sz w:val="22"/>
          <w:szCs w:val="22"/>
        </w:rPr>
        <w:t>For each NPA projected to exhaust within a 72</w:t>
      </w:r>
      <w:r w:rsidRPr="000D2724">
        <w:rPr>
          <w:rFonts w:cs="Arial"/>
          <w:b w:val="0"/>
          <w:color w:val="000000"/>
          <w:sz w:val="22"/>
          <w:szCs w:val="22"/>
        </w:rPr>
        <w:noBreakHyphen/>
        <w:t xml:space="preserve">month time period, the Commission informs the public that an RPC, chaired by the CNA, </w:t>
      </w:r>
      <w:r w:rsidRPr="000D2724">
        <w:rPr>
          <w:rFonts w:cs="Arial"/>
          <w:b w:val="0"/>
          <w:sz w:val="22"/>
          <w:szCs w:val="22"/>
        </w:rPr>
        <w:t>will be formed</w:t>
      </w:r>
      <w:r w:rsidRPr="000D2724">
        <w:rPr>
          <w:rFonts w:cs="Arial"/>
          <w:b w:val="0"/>
          <w:color w:val="000000"/>
          <w:sz w:val="22"/>
          <w:szCs w:val="22"/>
        </w:rPr>
        <w:t xml:space="preserve"> as an Ad Hoc Working Group of the CISC to do relief planning for the exhausting NPA. Any interested party may participate in the relief planning process. Each RPC operates as an open public forum. Any party wanting to participate in this process is encouraged to visit the above web sites to obtain information on the process and schedule of events and activities. Any questions regarding the relief planning process may be directed to the CNA as follows:</w:t>
      </w:r>
    </w:p>
    <w:p w:rsidR="00990F0A" w:rsidRPr="000D2724" w:rsidRDefault="00990F0A" w:rsidP="000D2724">
      <w:pPr>
        <w:pStyle w:val="Style1"/>
        <w:jc w:val="left"/>
        <w:rPr>
          <w:rFonts w:cs="Arial"/>
          <w:b w:val="0"/>
          <w:color w:val="000000"/>
          <w:sz w:val="22"/>
          <w:szCs w:val="22"/>
        </w:rPr>
      </w:pPr>
    </w:p>
    <w:p w:rsidR="00990F0A" w:rsidRPr="000D2724" w:rsidRDefault="00990F0A" w:rsidP="000D2724">
      <w:pPr>
        <w:ind w:left="2160"/>
        <w:rPr>
          <w:rFonts w:cs="Arial"/>
          <w:sz w:val="22"/>
        </w:rPr>
      </w:pPr>
      <w:r w:rsidRPr="000D2724">
        <w:rPr>
          <w:rFonts w:cs="Arial"/>
          <w:sz w:val="22"/>
        </w:rPr>
        <w:t>Contact:</w:t>
      </w:r>
      <w:r w:rsidRPr="000D2724">
        <w:rPr>
          <w:rFonts w:cs="Arial"/>
          <w:sz w:val="22"/>
        </w:rPr>
        <w:tab/>
      </w:r>
      <w:smartTag w:uri="urn:schemas-microsoft-com:office:smarttags" w:element="PersonName">
        <w:r w:rsidRPr="000D2724">
          <w:rPr>
            <w:rFonts w:cs="Arial"/>
            <w:sz w:val="22"/>
          </w:rPr>
          <w:t>Glenn Pilley</w:t>
        </w:r>
      </w:smartTag>
    </w:p>
    <w:p w:rsidR="00990F0A" w:rsidRPr="000D2724" w:rsidRDefault="00990F0A" w:rsidP="000D2724">
      <w:pPr>
        <w:pStyle w:val="Heading9"/>
        <w:ind w:left="1440" w:firstLine="720"/>
        <w:rPr>
          <w:rFonts w:cs="Arial"/>
          <w:b w:val="0"/>
          <w:caps w:val="0"/>
          <w:kern w:val="0"/>
          <w:sz w:val="22"/>
        </w:rPr>
      </w:pPr>
      <w:r w:rsidRPr="000D2724">
        <w:rPr>
          <w:rFonts w:cs="Arial"/>
          <w:b w:val="0"/>
          <w:caps w:val="0"/>
          <w:kern w:val="0"/>
          <w:sz w:val="22"/>
        </w:rPr>
        <w:t>Telephone:</w:t>
      </w:r>
      <w:r w:rsidRPr="000D2724">
        <w:rPr>
          <w:rFonts w:cs="Arial"/>
          <w:b w:val="0"/>
          <w:caps w:val="0"/>
          <w:kern w:val="0"/>
          <w:sz w:val="22"/>
        </w:rPr>
        <w:tab/>
        <w:t>613-683-3289</w:t>
      </w:r>
    </w:p>
    <w:p w:rsidR="00990F0A" w:rsidRPr="000D2724" w:rsidRDefault="00990F0A" w:rsidP="000D2724">
      <w:pPr>
        <w:ind w:left="2160"/>
        <w:rPr>
          <w:rFonts w:cs="Arial"/>
          <w:sz w:val="22"/>
        </w:rPr>
      </w:pPr>
      <w:r w:rsidRPr="000D2724">
        <w:rPr>
          <w:rFonts w:cs="Arial"/>
          <w:sz w:val="22"/>
        </w:rPr>
        <w:t>Facsimile:</w:t>
      </w:r>
      <w:r w:rsidRPr="000D2724">
        <w:rPr>
          <w:rFonts w:cs="Arial"/>
          <w:sz w:val="22"/>
        </w:rPr>
        <w:tab/>
        <w:t>613-563-9293</w:t>
      </w:r>
    </w:p>
    <w:p w:rsidR="00990F0A" w:rsidRPr="000D2724" w:rsidRDefault="00990F0A" w:rsidP="000D2724">
      <w:pPr>
        <w:ind w:left="2160"/>
        <w:rPr>
          <w:rFonts w:cs="Arial"/>
          <w:sz w:val="22"/>
          <w:lang w:val="pt-BR"/>
        </w:rPr>
      </w:pPr>
      <w:r w:rsidRPr="000D2724">
        <w:rPr>
          <w:rFonts w:cs="Arial"/>
          <w:sz w:val="22"/>
          <w:lang w:val="pt-BR"/>
        </w:rPr>
        <w:t xml:space="preserve">E-mail: </w:t>
      </w:r>
      <w:r w:rsidRPr="000D2724">
        <w:rPr>
          <w:rFonts w:cs="Arial"/>
          <w:sz w:val="22"/>
          <w:lang w:val="pt-BR"/>
        </w:rPr>
        <w:tab/>
        <w:t>pilleyg@saiccanada.com</w:t>
      </w:r>
    </w:p>
    <w:p w:rsidR="00990F0A" w:rsidRPr="000D2724" w:rsidRDefault="00990F0A" w:rsidP="000D2724">
      <w:pPr>
        <w:ind w:left="2160"/>
        <w:rPr>
          <w:rFonts w:cs="Arial"/>
          <w:sz w:val="22"/>
          <w:lang w:val="pt-BR"/>
        </w:rPr>
      </w:pPr>
      <w:r w:rsidRPr="000D2724">
        <w:rPr>
          <w:rFonts w:cs="Arial"/>
          <w:sz w:val="22"/>
          <w:lang w:val="pt-BR"/>
        </w:rPr>
        <w:t>Address:</w:t>
      </w:r>
      <w:r w:rsidRPr="000D2724">
        <w:rPr>
          <w:rFonts w:cs="Arial"/>
          <w:sz w:val="22"/>
          <w:lang w:val="pt-BR"/>
        </w:rPr>
        <w:tab/>
        <w:t>CNA – SAIC Canada</w:t>
      </w:r>
    </w:p>
    <w:p w:rsidR="00990F0A" w:rsidRPr="000D2724" w:rsidRDefault="00990F0A" w:rsidP="000D2724">
      <w:pPr>
        <w:ind w:left="2160"/>
        <w:rPr>
          <w:rFonts w:cs="Arial"/>
          <w:sz w:val="22"/>
        </w:rPr>
      </w:pPr>
      <w:r w:rsidRPr="000D2724">
        <w:rPr>
          <w:rFonts w:cs="Arial"/>
          <w:sz w:val="22"/>
          <w:lang w:val="pt-BR"/>
        </w:rPr>
        <w:tab/>
      </w:r>
      <w:r w:rsidRPr="000D2724">
        <w:rPr>
          <w:rFonts w:cs="Arial"/>
          <w:sz w:val="22"/>
          <w:lang w:val="pt-BR"/>
        </w:rPr>
        <w:tab/>
      </w:r>
      <w:r w:rsidRPr="000D2724">
        <w:rPr>
          <w:rFonts w:cs="Arial"/>
          <w:sz w:val="22"/>
        </w:rPr>
        <w:t xml:space="preserve">Suite </w:t>
      </w:r>
      <w:smartTag w:uri="urn:schemas-microsoft-com:office:smarttags" w:element="Street">
        <w:smartTag w:uri="urn:schemas-microsoft-com:office:smarttags" w:element="address">
          <w:r w:rsidRPr="000D2724">
            <w:rPr>
              <w:rFonts w:cs="Arial"/>
              <w:sz w:val="22"/>
            </w:rPr>
            <w:t>1516 - 60 Queen Street</w:t>
          </w:r>
        </w:smartTag>
      </w:smartTag>
    </w:p>
    <w:p w:rsidR="00990F0A" w:rsidRPr="000D2724" w:rsidRDefault="00990F0A" w:rsidP="000D2724">
      <w:pPr>
        <w:ind w:left="2160"/>
        <w:rPr>
          <w:rFonts w:cs="Arial"/>
          <w:sz w:val="22"/>
        </w:rPr>
      </w:pPr>
      <w:r w:rsidRPr="000D2724">
        <w:rPr>
          <w:rFonts w:cs="Arial"/>
          <w:sz w:val="22"/>
        </w:rPr>
        <w:tab/>
      </w:r>
      <w:r w:rsidRPr="000D2724">
        <w:rPr>
          <w:rFonts w:cs="Arial"/>
          <w:sz w:val="22"/>
        </w:rPr>
        <w:tab/>
      </w:r>
      <w:smartTag w:uri="urn:schemas-microsoft-com:office:smarttags" w:element="place">
        <w:smartTag w:uri="urn:schemas-microsoft-com:office:smarttags" w:element="City">
          <w:r w:rsidRPr="000D2724">
            <w:rPr>
              <w:rFonts w:cs="Arial"/>
              <w:sz w:val="22"/>
            </w:rPr>
            <w:t>Ottawa</w:t>
          </w:r>
        </w:smartTag>
        <w:r w:rsidRPr="000D2724">
          <w:rPr>
            <w:rFonts w:cs="Arial"/>
            <w:sz w:val="22"/>
          </w:rPr>
          <w:t xml:space="preserve">, </w:t>
        </w:r>
        <w:smartTag w:uri="urn:schemas-microsoft-com:office:smarttags" w:element="State">
          <w:r w:rsidRPr="000D2724">
            <w:rPr>
              <w:rFonts w:cs="Arial"/>
              <w:sz w:val="22"/>
            </w:rPr>
            <w:t>Ontario</w:t>
          </w:r>
        </w:smartTag>
        <w:r w:rsidRPr="000D2724">
          <w:rPr>
            <w:rFonts w:cs="Arial"/>
            <w:sz w:val="22"/>
          </w:rPr>
          <w:t xml:space="preserve">, </w:t>
        </w:r>
        <w:smartTag w:uri="urn:schemas-microsoft-com:office:smarttags" w:element="country-region">
          <w:r w:rsidRPr="000D2724">
            <w:rPr>
              <w:rFonts w:cs="Arial"/>
              <w:sz w:val="22"/>
            </w:rPr>
            <w:t>Canada</w:t>
          </w:r>
        </w:smartTag>
        <w:r w:rsidRPr="000D2724">
          <w:rPr>
            <w:rFonts w:cs="Arial"/>
            <w:sz w:val="22"/>
          </w:rPr>
          <w:t xml:space="preserve"> </w:t>
        </w:r>
        <w:smartTag w:uri="urn:schemas-microsoft-com:office:smarttags" w:element="PostalCode">
          <w:r w:rsidRPr="000D2724">
            <w:rPr>
              <w:rFonts w:cs="Arial"/>
              <w:sz w:val="22"/>
            </w:rPr>
            <w:t>K1P 5Y7</w:t>
          </w:r>
        </w:smartTag>
      </w:smartTag>
    </w:p>
    <w:p w:rsidR="00990F0A" w:rsidRPr="000D2724" w:rsidRDefault="00990F0A" w:rsidP="000D2724">
      <w:pPr>
        <w:pStyle w:val="Style1"/>
        <w:jc w:val="left"/>
        <w:rPr>
          <w:rFonts w:cs="Arial"/>
          <w:b w:val="0"/>
          <w:noProof/>
          <w:sz w:val="22"/>
          <w:szCs w:val="22"/>
        </w:rPr>
      </w:pPr>
    </w:p>
    <w:p w:rsidR="00990F0A" w:rsidRPr="000D2724" w:rsidRDefault="00990F0A" w:rsidP="000D2724">
      <w:pPr>
        <w:pStyle w:val="Style1"/>
        <w:jc w:val="left"/>
        <w:rPr>
          <w:rFonts w:cs="Arial"/>
          <w:b w:val="0"/>
          <w:sz w:val="22"/>
          <w:szCs w:val="22"/>
        </w:rPr>
      </w:pPr>
      <w:r w:rsidRPr="000D2724">
        <w:rPr>
          <w:rFonts w:cs="Arial"/>
          <w:b w:val="0"/>
          <w:sz w:val="22"/>
          <w:szCs w:val="22"/>
        </w:rPr>
        <w:t>Individual TSPs are responsible for their own activities to implement relief (see Attachment 3). Each TSP employs a variety of information and operation support systems for the operation, maintenance, control, and administration of its network and to serve its customers. Each TSP is responsible to make the necessary changes in its systems in order to operate in the new environment and specifically to process the full 10-digit telephone number of each subscriber. Each TSP is responsible to ensure its customers are informed and implement the changes necessary to support the relief activity. Also, each TSP is responsible to ensure its own suppliers of products and services (e.g., Operator Services) implement the changes necessary to support the relief activity. Accordingly, no activities have been identified for the coordination of these functions between different TSPs, except as otherwise provided for in this RIP (e.g., Consumer Awareness Program (CAP) and Network Implementation Plan (NIP)).</w:t>
      </w:r>
    </w:p>
    <w:p w:rsidR="00990F0A" w:rsidRPr="000D2724" w:rsidRDefault="00990F0A" w:rsidP="000D2724">
      <w:pPr>
        <w:pStyle w:val="Style1"/>
        <w:jc w:val="left"/>
        <w:rPr>
          <w:rFonts w:cs="Arial"/>
          <w:b w:val="0"/>
          <w:sz w:val="22"/>
          <w:szCs w:val="22"/>
        </w:rPr>
      </w:pPr>
    </w:p>
    <w:p w:rsidR="00990F0A" w:rsidRPr="000D2724" w:rsidRDefault="00990F0A" w:rsidP="000D2724">
      <w:pPr>
        <w:pStyle w:val="Style1"/>
        <w:jc w:val="left"/>
        <w:rPr>
          <w:rFonts w:cs="Arial"/>
          <w:b w:val="0"/>
          <w:sz w:val="22"/>
          <w:szCs w:val="22"/>
        </w:rPr>
      </w:pPr>
      <w:r w:rsidRPr="000D2724">
        <w:rPr>
          <w:rFonts w:cs="Arial"/>
          <w:b w:val="0"/>
          <w:sz w:val="22"/>
          <w:szCs w:val="22"/>
        </w:rPr>
        <w:t>Individual TSPs and industry database owners/operators shall advise Commission staff of any concerns or problems as they arise with respect to modifying their systems and databases in time to implement relief in accordance with this RIP.</w:t>
      </w:r>
    </w:p>
    <w:p w:rsidR="00990F0A" w:rsidRPr="000D2724" w:rsidRDefault="00990F0A" w:rsidP="000D2724">
      <w:pPr>
        <w:pStyle w:val="Style1"/>
        <w:jc w:val="left"/>
        <w:rPr>
          <w:rFonts w:cs="Arial"/>
          <w:b w:val="0"/>
          <w:noProof/>
          <w:sz w:val="22"/>
          <w:szCs w:val="22"/>
        </w:rPr>
      </w:pPr>
    </w:p>
    <w:p w:rsidR="00990F0A" w:rsidRPr="000D2724" w:rsidRDefault="00990F0A" w:rsidP="000D2724">
      <w:pPr>
        <w:pStyle w:val="Style1"/>
        <w:jc w:val="left"/>
        <w:rPr>
          <w:rFonts w:cs="Arial"/>
          <w:noProof/>
        </w:rPr>
      </w:pPr>
      <w:r w:rsidRPr="000D2724">
        <w:rPr>
          <w:rFonts w:cs="Arial"/>
          <w:noProof/>
        </w:rPr>
        <w:br w:type="page"/>
      </w:r>
    </w:p>
    <w:p w:rsidR="00990F0A" w:rsidRPr="000D2724" w:rsidRDefault="00990F0A" w:rsidP="0015256E">
      <w:pPr>
        <w:pStyle w:val="ListParagraph"/>
        <w:keepNext/>
        <w:numPr>
          <w:ilvl w:val="0"/>
          <w:numId w:val="41"/>
        </w:numPr>
        <w:ind w:left="720" w:hanging="720"/>
        <w:rPr>
          <w:rFonts w:cs="Arial"/>
          <w:b/>
          <w:noProof/>
          <w:sz w:val="22"/>
        </w:rPr>
      </w:pPr>
      <w:r w:rsidRPr="000D2724">
        <w:rPr>
          <w:rFonts w:cs="Arial"/>
          <w:b/>
          <w:noProof/>
          <w:sz w:val="22"/>
        </w:rPr>
        <w:lastRenderedPageBreak/>
        <w:t>NPA RELIEF IMPLEMENTATION TASK FORCE(S)</w:t>
      </w:r>
    </w:p>
    <w:p w:rsidR="00990F0A" w:rsidRPr="000D2724" w:rsidRDefault="00990F0A" w:rsidP="000D2724">
      <w:pPr>
        <w:pStyle w:val="Style1"/>
        <w:keepNext/>
        <w:jc w:val="left"/>
        <w:rPr>
          <w:rFonts w:cs="Arial"/>
          <w:b w:val="0"/>
          <w:noProof/>
          <w:sz w:val="22"/>
          <w:szCs w:val="22"/>
        </w:rPr>
      </w:pPr>
    </w:p>
    <w:p w:rsidR="00990F0A" w:rsidRPr="000D2724" w:rsidRDefault="00990F0A" w:rsidP="000D2724">
      <w:pPr>
        <w:keepNext/>
        <w:rPr>
          <w:rFonts w:cs="Arial"/>
          <w:sz w:val="22"/>
        </w:rPr>
      </w:pPr>
      <w:r w:rsidRPr="000D2724">
        <w:rPr>
          <w:rFonts w:cs="Arial"/>
          <w:sz w:val="22"/>
        </w:rPr>
        <w:t xml:space="preserve">The RPC developed this RIP with the assistance and input of two Task Forces created by the RPC: </w:t>
      </w:r>
    </w:p>
    <w:p w:rsidR="00990F0A" w:rsidRPr="000D2724" w:rsidRDefault="00990F0A" w:rsidP="000D2724">
      <w:pPr>
        <w:rPr>
          <w:rFonts w:cs="Arial"/>
          <w:sz w:val="22"/>
        </w:rPr>
      </w:pPr>
    </w:p>
    <w:p w:rsidR="00990F0A" w:rsidRPr="000D2724" w:rsidRDefault="00990F0A" w:rsidP="0015256E">
      <w:pPr>
        <w:numPr>
          <w:ilvl w:val="0"/>
          <w:numId w:val="32"/>
        </w:numPr>
        <w:rPr>
          <w:rFonts w:cs="Arial"/>
          <w:sz w:val="22"/>
        </w:rPr>
      </w:pPr>
      <w:r w:rsidRPr="000D2724">
        <w:rPr>
          <w:rFonts w:cs="Arial"/>
          <w:sz w:val="22"/>
        </w:rPr>
        <w:t>Consumer Awareness Task Force (CATF), and</w:t>
      </w:r>
    </w:p>
    <w:p w:rsidR="00990F0A" w:rsidRPr="000D2724" w:rsidRDefault="00990F0A" w:rsidP="0015256E">
      <w:pPr>
        <w:numPr>
          <w:ilvl w:val="0"/>
          <w:numId w:val="32"/>
        </w:numPr>
        <w:rPr>
          <w:rFonts w:cs="Arial"/>
          <w:sz w:val="22"/>
        </w:rPr>
      </w:pPr>
      <w:r w:rsidRPr="000D2724">
        <w:rPr>
          <w:rFonts w:cs="Arial"/>
          <w:sz w:val="22"/>
        </w:rPr>
        <w:t>Network Implementation Task Force (NITF).</w:t>
      </w:r>
    </w:p>
    <w:p w:rsidR="00990F0A" w:rsidRPr="000D2724" w:rsidRDefault="00990F0A" w:rsidP="000D2724">
      <w:pPr>
        <w:rPr>
          <w:rFonts w:cs="Arial"/>
          <w:sz w:val="22"/>
          <w:szCs w:val="22"/>
        </w:rPr>
      </w:pPr>
    </w:p>
    <w:p w:rsidR="00990F0A" w:rsidRPr="000D2724" w:rsidRDefault="00990F0A" w:rsidP="000D2724">
      <w:pPr>
        <w:pStyle w:val="Style1"/>
        <w:jc w:val="left"/>
        <w:rPr>
          <w:rFonts w:cs="Arial"/>
          <w:b w:val="0"/>
          <w:sz w:val="22"/>
          <w:szCs w:val="22"/>
        </w:rPr>
      </w:pPr>
      <w:r w:rsidRPr="000D2724">
        <w:rPr>
          <w:rFonts w:cs="Arial"/>
          <w:b w:val="0"/>
          <w:sz w:val="22"/>
          <w:szCs w:val="22"/>
        </w:rPr>
        <w:t>The CNA sent an e-mail to all current and prospective Code Holders in the affected NPA requesting those entities to provide a contact name to the Co-chairs of the two Task Forces (with a courtesy copy to Commission staff). Independent telephone companies may choose to be represented by their associations. In addition, the CNA communicated with municipalities in NPA 403/587/780 to provide them with the opportunity to join the CATF.</w:t>
      </w:r>
    </w:p>
    <w:p w:rsidR="00990F0A" w:rsidRPr="000D2724" w:rsidRDefault="00990F0A" w:rsidP="000D2724">
      <w:pPr>
        <w:rPr>
          <w:rFonts w:cs="Arial"/>
          <w:sz w:val="22"/>
          <w:szCs w:val="22"/>
        </w:rPr>
      </w:pPr>
    </w:p>
    <w:p w:rsidR="00990F0A" w:rsidRPr="000D2724" w:rsidRDefault="00990F0A" w:rsidP="000D2724">
      <w:pPr>
        <w:rPr>
          <w:rFonts w:cs="Arial"/>
          <w:sz w:val="22"/>
        </w:rPr>
      </w:pPr>
      <w:r w:rsidRPr="000D2724">
        <w:rPr>
          <w:rFonts w:cs="Arial"/>
          <w:sz w:val="22"/>
        </w:rPr>
        <w:t>Each Task Force has at least one voluntary Co-chair. The Co-chairs of the CATF and NITF act as the single point of contact and spokespersons for their respective Task Forces. The Co</w:t>
      </w:r>
      <w:r w:rsidRPr="000D2724">
        <w:rPr>
          <w:rFonts w:cs="Arial"/>
          <w:sz w:val="22"/>
        </w:rPr>
        <w:noBreakHyphen/>
      </w:r>
      <w:proofErr w:type="spellStart"/>
      <w:r w:rsidRPr="000D2724">
        <w:rPr>
          <w:rFonts w:cs="Arial"/>
          <w:sz w:val="22"/>
        </w:rPr>
        <w:t>chairs</w:t>
      </w:r>
      <w:proofErr w:type="spellEnd"/>
      <w:r w:rsidRPr="000D2724">
        <w:rPr>
          <w:rFonts w:cs="Arial"/>
          <w:sz w:val="22"/>
        </w:rPr>
        <w:t xml:space="preserve"> maintain the list of participants on their Task Forces as confidential. All Carriers operating in the affected NPA should have a participant on each of the Task Forces.</w:t>
      </w:r>
    </w:p>
    <w:p w:rsidR="00990F0A" w:rsidRPr="000D2724" w:rsidRDefault="00990F0A" w:rsidP="000D2724">
      <w:pPr>
        <w:rPr>
          <w:rFonts w:cs="Arial"/>
          <w:sz w:val="22"/>
        </w:rPr>
      </w:pPr>
    </w:p>
    <w:p w:rsidR="00990F0A" w:rsidRPr="000D2724" w:rsidRDefault="00990F0A" w:rsidP="000D2724">
      <w:pPr>
        <w:rPr>
          <w:rFonts w:cs="Arial"/>
          <w:sz w:val="22"/>
        </w:rPr>
      </w:pPr>
      <w:r w:rsidRPr="000D2724">
        <w:rPr>
          <w:rFonts w:cs="Arial"/>
          <w:sz w:val="22"/>
        </w:rPr>
        <w:t xml:space="preserve">The two Task Forces have developed and submitted separate but coordinated plans for their respective activities: </w:t>
      </w:r>
    </w:p>
    <w:p w:rsidR="00990F0A" w:rsidRPr="000D2724" w:rsidRDefault="00990F0A" w:rsidP="000D2724">
      <w:pPr>
        <w:rPr>
          <w:rFonts w:cs="Arial"/>
          <w:sz w:val="22"/>
        </w:rPr>
      </w:pPr>
    </w:p>
    <w:p w:rsidR="00990F0A" w:rsidRPr="000D2724" w:rsidRDefault="00990F0A" w:rsidP="0015256E">
      <w:pPr>
        <w:numPr>
          <w:ilvl w:val="0"/>
          <w:numId w:val="33"/>
        </w:numPr>
        <w:rPr>
          <w:rFonts w:cs="Arial"/>
          <w:sz w:val="22"/>
        </w:rPr>
      </w:pPr>
      <w:r w:rsidRPr="000D2724">
        <w:rPr>
          <w:rFonts w:cs="Arial"/>
          <w:sz w:val="22"/>
        </w:rPr>
        <w:t>Consumer Awareness Program (CAP) (see Attachment 1), and</w:t>
      </w:r>
    </w:p>
    <w:p w:rsidR="00990F0A" w:rsidRPr="000D2724" w:rsidRDefault="00990F0A" w:rsidP="0015256E">
      <w:pPr>
        <w:numPr>
          <w:ilvl w:val="0"/>
          <w:numId w:val="33"/>
        </w:numPr>
        <w:rPr>
          <w:rFonts w:cs="Arial"/>
          <w:sz w:val="22"/>
        </w:rPr>
      </w:pPr>
      <w:r w:rsidRPr="000D2724">
        <w:rPr>
          <w:rFonts w:cs="Arial"/>
          <w:sz w:val="22"/>
        </w:rPr>
        <w:t>Network Implementation Plan (NIP) (see Attachment 2).</w:t>
      </w:r>
    </w:p>
    <w:p w:rsidR="00990F0A" w:rsidRPr="000D2724" w:rsidRDefault="00990F0A" w:rsidP="000D2724">
      <w:pPr>
        <w:pStyle w:val="Style1"/>
        <w:jc w:val="left"/>
        <w:rPr>
          <w:rFonts w:cs="Arial"/>
          <w:b w:val="0"/>
          <w:sz w:val="22"/>
          <w:szCs w:val="22"/>
        </w:rPr>
      </w:pPr>
    </w:p>
    <w:p w:rsidR="00990F0A" w:rsidRPr="000D2724" w:rsidRDefault="00990F0A" w:rsidP="000D2724">
      <w:pPr>
        <w:pStyle w:val="Style1"/>
        <w:jc w:val="left"/>
        <w:rPr>
          <w:rFonts w:cs="Arial"/>
          <w:b w:val="0"/>
          <w:sz w:val="22"/>
          <w:szCs w:val="22"/>
        </w:rPr>
      </w:pPr>
      <w:r w:rsidRPr="000D2724">
        <w:rPr>
          <w:rFonts w:cs="Arial"/>
          <w:b w:val="0"/>
          <w:sz w:val="22"/>
          <w:szCs w:val="22"/>
        </w:rPr>
        <w:t>Individual Carriers are expected to develop individual consumer awareness programs and network implementation plans within the parameters of the CAP and NIP contained in this RIP. The CATF and NITF will meet periodically to perform their industry level functions identified in this RIP. The RPC will provide oversight and coordination of the CATF and NITF in accordance with the RIP.</w:t>
      </w:r>
    </w:p>
    <w:p w:rsidR="00990F0A" w:rsidRPr="000D2724" w:rsidRDefault="00990F0A" w:rsidP="000D2724">
      <w:pPr>
        <w:pStyle w:val="Style1"/>
        <w:jc w:val="left"/>
        <w:rPr>
          <w:rFonts w:cs="Arial"/>
          <w:b w:val="0"/>
          <w:sz w:val="22"/>
          <w:szCs w:val="22"/>
        </w:rPr>
      </w:pPr>
    </w:p>
    <w:p w:rsidR="00990F0A" w:rsidRPr="007363C4" w:rsidRDefault="00990F0A" w:rsidP="000D2724">
      <w:pPr>
        <w:pStyle w:val="PlainText"/>
        <w:rPr>
          <w:rFonts w:ascii="Arial" w:hAnsi="Arial" w:cs="Arial"/>
          <w:b/>
          <w:sz w:val="22"/>
          <w:u w:val="single"/>
        </w:rPr>
      </w:pPr>
      <w:r w:rsidRPr="007363C4">
        <w:rPr>
          <w:rFonts w:ascii="Arial" w:hAnsi="Arial" w:cs="Arial"/>
          <w:b/>
          <w:sz w:val="22"/>
          <w:u w:val="single"/>
        </w:rPr>
        <w:t>Consumer Awareness Task Force (CATF)</w:t>
      </w:r>
    </w:p>
    <w:p w:rsidR="00990F0A" w:rsidRPr="000D2724" w:rsidRDefault="00990F0A" w:rsidP="000D2724">
      <w:pPr>
        <w:pStyle w:val="PlainText"/>
        <w:rPr>
          <w:rFonts w:ascii="Arial" w:hAnsi="Arial" w:cs="Arial"/>
          <w:sz w:val="22"/>
        </w:rPr>
      </w:pPr>
    </w:p>
    <w:p w:rsidR="00990F0A" w:rsidRPr="000D2724" w:rsidRDefault="00990F0A" w:rsidP="000D2724">
      <w:pPr>
        <w:pStyle w:val="PlainText"/>
        <w:rPr>
          <w:rFonts w:ascii="Arial" w:hAnsi="Arial" w:cs="Arial"/>
          <w:sz w:val="22"/>
        </w:rPr>
      </w:pPr>
      <w:r w:rsidRPr="000D2724">
        <w:rPr>
          <w:rFonts w:ascii="Arial" w:hAnsi="Arial" w:cs="Arial"/>
          <w:sz w:val="22"/>
        </w:rPr>
        <w:t>The purpose of the CATF is to develop a comprehensive and consistent consumer awareness program for relief activities in the NPA 403/587/780 region, and to forward it to the CISC by the due date in the Relief Implementation Schedule.</w:t>
      </w:r>
    </w:p>
    <w:p w:rsidR="00990F0A" w:rsidRPr="000D2724" w:rsidRDefault="00990F0A" w:rsidP="000D2724">
      <w:pPr>
        <w:pStyle w:val="PlainText"/>
        <w:rPr>
          <w:rFonts w:ascii="Arial" w:hAnsi="Arial" w:cs="Arial"/>
          <w:sz w:val="22"/>
        </w:rPr>
      </w:pPr>
    </w:p>
    <w:p w:rsidR="00990F0A" w:rsidRPr="000D2724" w:rsidRDefault="00990F0A" w:rsidP="000D2724">
      <w:pPr>
        <w:pStyle w:val="PlainText"/>
        <w:rPr>
          <w:rFonts w:ascii="Arial" w:hAnsi="Arial" w:cs="Arial"/>
          <w:sz w:val="22"/>
        </w:rPr>
      </w:pPr>
      <w:r w:rsidRPr="000D2724">
        <w:rPr>
          <w:rFonts w:ascii="Arial" w:hAnsi="Arial" w:cs="Arial"/>
          <w:sz w:val="22"/>
        </w:rPr>
        <w:t>To develop a CAP, the RPC created a CATF. Each Carrier operating in the exhausting NPA was requested to provide the name of a representative to serve on the CATF. The CATF is Co</w:t>
      </w:r>
      <w:r w:rsidRPr="000D2724">
        <w:rPr>
          <w:rFonts w:ascii="Arial" w:hAnsi="Arial" w:cs="Arial"/>
          <w:sz w:val="22"/>
        </w:rPr>
        <w:noBreakHyphen/>
      </w:r>
      <w:proofErr w:type="spellStart"/>
      <w:r w:rsidRPr="000D2724">
        <w:rPr>
          <w:rFonts w:ascii="Arial" w:hAnsi="Arial" w:cs="Arial"/>
          <w:sz w:val="22"/>
        </w:rPr>
        <w:t>chaired</w:t>
      </w:r>
      <w:proofErr w:type="spellEnd"/>
      <w:r w:rsidRPr="000D2724">
        <w:rPr>
          <w:rFonts w:ascii="Arial" w:hAnsi="Arial" w:cs="Arial"/>
          <w:sz w:val="22"/>
        </w:rPr>
        <w:t xml:space="preserve"> by volunteer participants of the CATF. The Co-chairs of the CATF compile, maintain and distribute the list of all representatives on the CATF to the CATF distribution list (i.e., contact name, title, telephone number, fax number, street address, e-mail address), including the CNA.</w:t>
      </w:r>
    </w:p>
    <w:p w:rsidR="00990F0A" w:rsidRPr="000D2724" w:rsidRDefault="00990F0A" w:rsidP="000D2724">
      <w:pPr>
        <w:pStyle w:val="PlainText"/>
        <w:rPr>
          <w:rFonts w:ascii="Arial" w:hAnsi="Arial" w:cs="Arial"/>
          <w:sz w:val="22"/>
        </w:rPr>
      </w:pPr>
    </w:p>
    <w:p w:rsidR="00990F0A" w:rsidRPr="000D2724" w:rsidRDefault="00990F0A" w:rsidP="000D2724">
      <w:pPr>
        <w:pStyle w:val="PlainText"/>
        <w:rPr>
          <w:rFonts w:ascii="Arial" w:hAnsi="Arial" w:cs="Arial"/>
          <w:sz w:val="22"/>
          <w:u w:val="single"/>
        </w:rPr>
      </w:pPr>
      <w:r w:rsidRPr="000D2724">
        <w:rPr>
          <w:rFonts w:ascii="Arial" w:hAnsi="Arial" w:cs="Arial"/>
          <w:sz w:val="22"/>
          <w:u w:val="single"/>
        </w:rPr>
        <w:t>Purpose and Mandate</w:t>
      </w:r>
    </w:p>
    <w:p w:rsidR="00990F0A" w:rsidRPr="000D2724" w:rsidRDefault="00990F0A" w:rsidP="000D2724">
      <w:pPr>
        <w:pStyle w:val="PlainText"/>
        <w:rPr>
          <w:rFonts w:ascii="Arial" w:hAnsi="Arial" w:cs="Arial"/>
          <w:sz w:val="22"/>
        </w:rPr>
      </w:pPr>
    </w:p>
    <w:p w:rsidR="00990F0A" w:rsidRPr="000D2724" w:rsidRDefault="00990F0A" w:rsidP="000D2724">
      <w:pPr>
        <w:pStyle w:val="PlainText"/>
        <w:rPr>
          <w:rFonts w:ascii="Arial" w:hAnsi="Arial" w:cs="Arial"/>
          <w:sz w:val="22"/>
        </w:rPr>
      </w:pPr>
      <w:r w:rsidRPr="000D2724">
        <w:rPr>
          <w:rFonts w:ascii="Arial" w:hAnsi="Arial" w:cs="Arial"/>
          <w:sz w:val="22"/>
        </w:rPr>
        <w:t>The responsibilities of the CATF include, but are not limited to:</w:t>
      </w:r>
    </w:p>
    <w:p w:rsidR="00990F0A" w:rsidRPr="000D2724" w:rsidRDefault="00990F0A" w:rsidP="000D2724">
      <w:pPr>
        <w:pStyle w:val="Style1"/>
        <w:jc w:val="left"/>
        <w:rPr>
          <w:rFonts w:cs="Arial"/>
          <w:b w:val="0"/>
          <w:sz w:val="22"/>
          <w:szCs w:val="22"/>
        </w:rPr>
      </w:pPr>
    </w:p>
    <w:p w:rsidR="00990F0A" w:rsidRPr="000D2724" w:rsidRDefault="00990F0A" w:rsidP="0015256E">
      <w:pPr>
        <w:pStyle w:val="Style1"/>
        <w:widowControl/>
        <w:numPr>
          <w:ilvl w:val="0"/>
          <w:numId w:val="30"/>
        </w:numPr>
        <w:jc w:val="left"/>
        <w:rPr>
          <w:rFonts w:cs="Arial"/>
          <w:b w:val="0"/>
          <w:sz w:val="22"/>
          <w:szCs w:val="22"/>
        </w:rPr>
      </w:pPr>
      <w:r w:rsidRPr="000D2724">
        <w:rPr>
          <w:rFonts w:cs="Arial"/>
          <w:b w:val="0"/>
          <w:sz w:val="22"/>
          <w:szCs w:val="22"/>
        </w:rPr>
        <w:t>Develop and agree on a CAP and schedule;</w:t>
      </w:r>
    </w:p>
    <w:p w:rsidR="00990F0A" w:rsidRPr="000D2724" w:rsidRDefault="00990F0A" w:rsidP="0015256E">
      <w:pPr>
        <w:pStyle w:val="Style1"/>
        <w:widowControl/>
        <w:numPr>
          <w:ilvl w:val="0"/>
          <w:numId w:val="30"/>
        </w:numPr>
        <w:jc w:val="left"/>
        <w:rPr>
          <w:rFonts w:cs="Arial"/>
          <w:b w:val="0"/>
          <w:sz w:val="22"/>
          <w:szCs w:val="22"/>
        </w:rPr>
      </w:pPr>
      <w:r w:rsidRPr="000D2724">
        <w:rPr>
          <w:rFonts w:cs="Arial"/>
          <w:b w:val="0"/>
          <w:sz w:val="22"/>
          <w:szCs w:val="22"/>
        </w:rPr>
        <w:t>Develop and submit progress reports;</w:t>
      </w:r>
    </w:p>
    <w:p w:rsidR="00990F0A" w:rsidRPr="000D2724" w:rsidRDefault="00990F0A" w:rsidP="0015256E">
      <w:pPr>
        <w:pStyle w:val="Style1"/>
        <w:widowControl/>
        <w:numPr>
          <w:ilvl w:val="0"/>
          <w:numId w:val="30"/>
        </w:numPr>
        <w:jc w:val="left"/>
        <w:rPr>
          <w:rFonts w:cs="Arial"/>
          <w:b w:val="0"/>
          <w:sz w:val="22"/>
          <w:szCs w:val="22"/>
        </w:rPr>
      </w:pPr>
      <w:r w:rsidRPr="000D2724">
        <w:rPr>
          <w:rFonts w:cs="Arial"/>
          <w:b w:val="0"/>
          <w:sz w:val="22"/>
          <w:szCs w:val="22"/>
        </w:rPr>
        <w:t>Identify and address CAP issues;</w:t>
      </w:r>
    </w:p>
    <w:p w:rsidR="00990F0A" w:rsidRPr="000D2724" w:rsidRDefault="00990F0A" w:rsidP="0015256E">
      <w:pPr>
        <w:pStyle w:val="Style1"/>
        <w:widowControl/>
        <w:numPr>
          <w:ilvl w:val="0"/>
          <w:numId w:val="30"/>
        </w:numPr>
        <w:jc w:val="left"/>
        <w:rPr>
          <w:rFonts w:cs="Arial"/>
          <w:b w:val="0"/>
          <w:sz w:val="22"/>
          <w:szCs w:val="22"/>
        </w:rPr>
      </w:pPr>
      <w:r w:rsidRPr="000D2724">
        <w:rPr>
          <w:rFonts w:cs="Arial"/>
          <w:b w:val="0"/>
          <w:sz w:val="22"/>
          <w:szCs w:val="22"/>
        </w:rPr>
        <w:lastRenderedPageBreak/>
        <w:t>Act as single point of contact on CAP issues; and,</w:t>
      </w:r>
    </w:p>
    <w:p w:rsidR="00990F0A" w:rsidRPr="000D2724" w:rsidRDefault="00990F0A" w:rsidP="0015256E">
      <w:pPr>
        <w:pStyle w:val="Style1"/>
        <w:widowControl/>
        <w:numPr>
          <w:ilvl w:val="0"/>
          <w:numId w:val="30"/>
        </w:numPr>
        <w:jc w:val="left"/>
        <w:rPr>
          <w:rFonts w:cs="Arial"/>
          <w:b w:val="0"/>
          <w:sz w:val="22"/>
          <w:szCs w:val="22"/>
        </w:rPr>
      </w:pPr>
      <w:r w:rsidRPr="000D2724">
        <w:rPr>
          <w:rFonts w:cs="Arial"/>
          <w:b w:val="0"/>
          <w:sz w:val="22"/>
          <w:szCs w:val="22"/>
        </w:rPr>
        <w:t>Identify any consumer concerns or issues regarding the implementation of relief and advise the RPC, the Commission or Commission staff as appropriate.</w:t>
      </w:r>
    </w:p>
    <w:p w:rsidR="00990F0A" w:rsidRPr="000D2724" w:rsidRDefault="00990F0A" w:rsidP="000D2724">
      <w:pPr>
        <w:pStyle w:val="PlainText"/>
        <w:rPr>
          <w:rFonts w:ascii="Arial" w:hAnsi="Arial" w:cs="Arial"/>
          <w:sz w:val="22"/>
          <w:szCs w:val="22"/>
        </w:rPr>
      </w:pPr>
    </w:p>
    <w:p w:rsidR="00990F0A" w:rsidRPr="000D2724" w:rsidRDefault="00990F0A" w:rsidP="000D2724">
      <w:pPr>
        <w:pStyle w:val="PlainText"/>
        <w:rPr>
          <w:rFonts w:ascii="Arial" w:hAnsi="Arial" w:cs="Arial"/>
          <w:sz w:val="22"/>
        </w:rPr>
      </w:pPr>
      <w:r w:rsidRPr="000D2724">
        <w:rPr>
          <w:rFonts w:ascii="Arial" w:hAnsi="Arial" w:cs="Arial"/>
          <w:sz w:val="22"/>
        </w:rPr>
        <w:t>The role of the individual CATF representative of each Carrier is to ensure that its organization develops, submits and implements its individual consumer awareness program in accordance with the CAP and associated schedule. Each representative acts as the single point of contact with respect to implementation of the CAP and activities for its organization. Each Carrier is responsible for developing, submitting and implementing its individual consumer awareness program in accordance with the industry level CAP.</w:t>
      </w:r>
    </w:p>
    <w:p w:rsidR="00990F0A" w:rsidRPr="000D2724" w:rsidRDefault="00990F0A" w:rsidP="000D2724">
      <w:pPr>
        <w:pStyle w:val="PlainText"/>
        <w:rPr>
          <w:rFonts w:ascii="Arial" w:hAnsi="Arial" w:cs="Arial"/>
          <w:sz w:val="22"/>
        </w:rPr>
      </w:pPr>
    </w:p>
    <w:p w:rsidR="00990F0A" w:rsidRPr="000D2724" w:rsidRDefault="00990F0A" w:rsidP="000D2724">
      <w:pPr>
        <w:pStyle w:val="PlainText"/>
        <w:rPr>
          <w:rFonts w:ascii="Arial" w:hAnsi="Arial" w:cs="Arial"/>
          <w:sz w:val="22"/>
        </w:rPr>
      </w:pPr>
      <w:r w:rsidRPr="000D2724">
        <w:rPr>
          <w:rFonts w:ascii="Arial" w:hAnsi="Arial" w:cs="Arial"/>
          <w:sz w:val="22"/>
        </w:rPr>
        <w:t>All Carriers shall provide progress reports to the CATF for submission to the RPC in accordance with the Relief Implementation Schedule.</w:t>
      </w:r>
    </w:p>
    <w:p w:rsidR="00990F0A" w:rsidRPr="000D2724" w:rsidRDefault="00990F0A" w:rsidP="000D2724">
      <w:pPr>
        <w:pStyle w:val="PlainText"/>
        <w:rPr>
          <w:rFonts w:ascii="Arial" w:hAnsi="Arial" w:cs="Arial"/>
          <w:sz w:val="22"/>
          <w:szCs w:val="22"/>
        </w:rPr>
      </w:pPr>
    </w:p>
    <w:p w:rsidR="00990F0A" w:rsidRPr="000D2724" w:rsidRDefault="00990F0A" w:rsidP="000D2724">
      <w:pPr>
        <w:pStyle w:val="Style1"/>
        <w:jc w:val="left"/>
        <w:rPr>
          <w:rFonts w:cs="Arial"/>
          <w:b w:val="0"/>
          <w:sz w:val="22"/>
          <w:szCs w:val="22"/>
        </w:rPr>
      </w:pPr>
      <w:r w:rsidRPr="000D2724">
        <w:rPr>
          <w:rFonts w:cs="Arial"/>
          <w:b w:val="0"/>
          <w:sz w:val="22"/>
          <w:szCs w:val="22"/>
        </w:rPr>
        <w:t>Individual Carriers should notify the CATF, or Commission staff, or the Commission, as appropriate, if there are any problems or concerns with respect to their individual consumer awareness program activities to implement relief in accordance with this RIP.</w:t>
      </w:r>
    </w:p>
    <w:p w:rsidR="00990F0A" w:rsidRPr="000D2724" w:rsidRDefault="00990F0A" w:rsidP="000D2724">
      <w:pPr>
        <w:pStyle w:val="Style1"/>
        <w:jc w:val="left"/>
        <w:rPr>
          <w:rFonts w:cs="Arial"/>
          <w:b w:val="0"/>
          <w:sz w:val="22"/>
          <w:szCs w:val="22"/>
        </w:rPr>
      </w:pPr>
    </w:p>
    <w:p w:rsidR="00990F0A" w:rsidRPr="000D2724" w:rsidRDefault="00990F0A" w:rsidP="000D2724">
      <w:pPr>
        <w:pStyle w:val="PlainText"/>
        <w:rPr>
          <w:rFonts w:ascii="Arial" w:hAnsi="Arial" w:cs="Arial"/>
          <w:sz w:val="22"/>
        </w:rPr>
      </w:pPr>
      <w:r w:rsidRPr="000D2724">
        <w:rPr>
          <w:rFonts w:ascii="Arial" w:hAnsi="Arial" w:cs="Arial"/>
          <w:sz w:val="22"/>
        </w:rPr>
        <w:t>The recommended CAP is attached to this RIP (see Attachment 1).</w:t>
      </w:r>
    </w:p>
    <w:p w:rsidR="00990F0A" w:rsidRPr="000D2724" w:rsidRDefault="00990F0A" w:rsidP="000D2724">
      <w:pPr>
        <w:pStyle w:val="PlainText"/>
        <w:rPr>
          <w:rFonts w:ascii="Arial" w:hAnsi="Arial" w:cs="Arial"/>
          <w:sz w:val="22"/>
        </w:rPr>
      </w:pPr>
    </w:p>
    <w:p w:rsidR="00990F0A" w:rsidRPr="007363C4" w:rsidRDefault="00990F0A" w:rsidP="000D2724">
      <w:pPr>
        <w:pStyle w:val="PlainText"/>
        <w:rPr>
          <w:rFonts w:ascii="Arial" w:hAnsi="Arial" w:cs="Arial"/>
          <w:b/>
          <w:sz w:val="22"/>
          <w:u w:val="single"/>
        </w:rPr>
      </w:pPr>
      <w:r w:rsidRPr="007363C4">
        <w:rPr>
          <w:rFonts w:ascii="Arial" w:hAnsi="Arial" w:cs="Arial"/>
          <w:b/>
          <w:sz w:val="22"/>
          <w:u w:val="single"/>
        </w:rPr>
        <w:t>Network Implementation Task Force (NITF)</w:t>
      </w:r>
    </w:p>
    <w:p w:rsidR="00990F0A" w:rsidRPr="000D2724" w:rsidRDefault="00990F0A" w:rsidP="000D2724">
      <w:pPr>
        <w:pStyle w:val="PlainText"/>
        <w:rPr>
          <w:rFonts w:ascii="Arial" w:hAnsi="Arial" w:cs="Arial"/>
          <w:sz w:val="22"/>
        </w:rPr>
      </w:pPr>
    </w:p>
    <w:p w:rsidR="00990F0A" w:rsidRPr="000D2724" w:rsidRDefault="00990F0A" w:rsidP="000D2724">
      <w:pPr>
        <w:pStyle w:val="PlainText"/>
        <w:rPr>
          <w:rFonts w:ascii="Arial" w:hAnsi="Arial" w:cs="Arial"/>
          <w:sz w:val="22"/>
        </w:rPr>
      </w:pPr>
      <w:r w:rsidRPr="000D2724">
        <w:rPr>
          <w:rFonts w:ascii="Arial" w:hAnsi="Arial" w:cs="Arial"/>
          <w:sz w:val="22"/>
        </w:rPr>
        <w:t>The purpose of the NITF is to develop a Network Implementation Plan (NIP) for relief activities in the NPA 403/587/780 region to be submitted to the CISC. This complies with the Canadian NPA Relief Planning Guidelines.</w:t>
      </w:r>
    </w:p>
    <w:p w:rsidR="00990F0A" w:rsidRPr="000D2724" w:rsidRDefault="00990F0A" w:rsidP="000D2724">
      <w:pPr>
        <w:pStyle w:val="PlainText"/>
        <w:rPr>
          <w:rFonts w:ascii="Arial" w:hAnsi="Arial" w:cs="Arial"/>
          <w:sz w:val="22"/>
        </w:rPr>
      </w:pPr>
    </w:p>
    <w:p w:rsidR="00990F0A" w:rsidRPr="000D2724" w:rsidRDefault="00990F0A" w:rsidP="000D2724">
      <w:pPr>
        <w:pStyle w:val="PlainText"/>
        <w:rPr>
          <w:rFonts w:ascii="Arial" w:hAnsi="Arial" w:cs="Arial"/>
          <w:sz w:val="22"/>
        </w:rPr>
      </w:pPr>
      <w:r w:rsidRPr="000D2724">
        <w:rPr>
          <w:rFonts w:ascii="Arial" w:hAnsi="Arial" w:cs="Arial"/>
          <w:sz w:val="22"/>
        </w:rPr>
        <w:t>Each Carrier operating in the exhausting NPA was requested to provide the name of a representative to serve on the NITF. The NITF is Co-chaired by volunteer participants of the NITF. The Co-chairs of the NITF compile, maintain and distribute the list of all representatives on the NITF to the NITF distribution list (i.e., contact name, title, telephone number, fax number, street address, e-mail address), including the CNA.</w:t>
      </w:r>
    </w:p>
    <w:p w:rsidR="00990F0A" w:rsidRPr="000D2724" w:rsidRDefault="00990F0A" w:rsidP="000D2724">
      <w:pPr>
        <w:pStyle w:val="PlainText"/>
        <w:rPr>
          <w:rFonts w:ascii="Arial" w:hAnsi="Arial" w:cs="Arial"/>
          <w:sz w:val="22"/>
        </w:rPr>
      </w:pPr>
    </w:p>
    <w:p w:rsidR="00990F0A" w:rsidRPr="000D2724" w:rsidRDefault="00990F0A" w:rsidP="000D2724">
      <w:pPr>
        <w:pStyle w:val="PlainText"/>
        <w:keepNext/>
        <w:rPr>
          <w:rFonts w:ascii="Arial" w:hAnsi="Arial" w:cs="Arial"/>
          <w:sz w:val="22"/>
          <w:u w:val="single"/>
        </w:rPr>
      </w:pPr>
      <w:r w:rsidRPr="000D2724">
        <w:rPr>
          <w:rFonts w:ascii="Arial" w:hAnsi="Arial" w:cs="Arial"/>
          <w:sz w:val="22"/>
          <w:u w:val="single"/>
        </w:rPr>
        <w:t>Purpose and Mandate</w:t>
      </w:r>
    </w:p>
    <w:p w:rsidR="00990F0A" w:rsidRPr="000D2724" w:rsidRDefault="00990F0A" w:rsidP="000D2724">
      <w:pPr>
        <w:pStyle w:val="PlainText"/>
        <w:keepNext/>
        <w:rPr>
          <w:rFonts w:ascii="Arial" w:hAnsi="Arial" w:cs="Arial"/>
          <w:sz w:val="22"/>
        </w:rPr>
      </w:pPr>
    </w:p>
    <w:p w:rsidR="00990F0A" w:rsidRPr="000D2724" w:rsidRDefault="00990F0A" w:rsidP="000D2724">
      <w:pPr>
        <w:pStyle w:val="PlainText"/>
        <w:keepNext/>
        <w:rPr>
          <w:rFonts w:ascii="Arial" w:hAnsi="Arial" w:cs="Arial"/>
          <w:sz w:val="22"/>
        </w:rPr>
      </w:pPr>
      <w:r w:rsidRPr="000D2724">
        <w:rPr>
          <w:rFonts w:ascii="Arial" w:hAnsi="Arial" w:cs="Arial"/>
          <w:sz w:val="22"/>
        </w:rPr>
        <w:t>The role of the NITF is to identify and address network implementation issues that affect all carriers. The responsibilities of the NITF include, but are not limited to:</w:t>
      </w:r>
    </w:p>
    <w:p w:rsidR="00990F0A" w:rsidRPr="000D2724" w:rsidRDefault="00990F0A" w:rsidP="000D2724">
      <w:pPr>
        <w:pStyle w:val="Style1"/>
        <w:jc w:val="left"/>
        <w:rPr>
          <w:rFonts w:cs="Arial"/>
          <w:b w:val="0"/>
          <w:sz w:val="22"/>
          <w:szCs w:val="22"/>
        </w:rPr>
      </w:pPr>
    </w:p>
    <w:p w:rsidR="00990F0A" w:rsidRPr="000D2724" w:rsidRDefault="00990F0A" w:rsidP="0015256E">
      <w:pPr>
        <w:pStyle w:val="Style1"/>
        <w:widowControl/>
        <w:numPr>
          <w:ilvl w:val="0"/>
          <w:numId w:val="34"/>
        </w:numPr>
        <w:jc w:val="left"/>
        <w:rPr>
          <w:rFonts w:cs="Arial"/>
          <w:b w:val="0"/>
          <w:sz w:val="22"/>
          <w:szCs w:val="22"/>
        </w:rPr>
      </w:pPr>
      <w:r w:rsidRPr="000D2724">
        <w:rPr>
          <w:rFonts w:cs="Arial"/>
          <w:b w:val="0"/>
          <w:sz w:val="22"/>
          <w:szCs w:val="22"/>
        </w:rPr>
        <w:t>Develop and agree on a NIP and schedule;</w:t>
      </w:r>
    </w:p>
    <w:p w:rsidR="00990F0A" w:rsidRPr="000D2724" w:rsidRDefault="00990F0A" w:rsidP="0015256E">
      <w:pPr>
        <w:pStyle w:val="Style1"/>
        <w:widowControl/>
        <w:numPr>
          <w:ilvl w:val="0"/>
          <w:numId w:val="34"/>
        </w:numPr>
        <w:jc w:val="left"/>
        <w:rPr>
          <w:rFonts w:cs="Arial"/>
          <w:b w:val="0"/>
          <w:sz w:val="22"/>
          <w:szCs w:val="22"/>
        </w:rPr>
      </w:pPr>
      <w:r w:rsidRPr="000D2724">
        <w:rPr>
          <w:rFonts w:cs="Arial"/>
          <w:b w:val="0"/>
          <w:sz w:val="22"/>
          <w:szCs w:val="22"/>
        </w:rPr>
        <w:t>Develop and submit progress reports;</w:t>
      </w:r>
    </w:p>
    <w:p w:rsidR="00990F0A" w:rsidRPr="000D2724" w:rsidRDefault="00990F0A" w:rsidP="0015256E">
      <w:pPr>
        <w:pStyle w:val="Style1"/>
        <w:widowControl/>
        <w:numPr>
          <w:ilvl w:val="0"/>
          <w:numId w:val="34"/>
        </w:numPr>
        <w:jc w:val="left"/>
        <w:rPr>
          <w:rFonts w:cs="Arial"/>
          <w:b w:val="0"/>
          <w:sz w:val="22"/>
          <w:szCs w:val="22"/>
        </w:rPr>
      </w:pPr>
      <w:r w:rsidRPr="000D2724">
        <w:rPr>
          <w:rFonts w:cs="Arial"/>
          <w:b w:val="0"/>
          <w:sz w:val="22"/>
          <w:szCs w:val="22"/>
        </w:rPr>
        <w:t>Identify and address NIP issues;</w:t>
      </w:r>
    </w:p>
    <w:p w:rsidR="00990F0A" w:rsidRPr="000D2724" w:rsidRDefault="00990F0A" w:rsidP="0015256E">
      <w:pPr>
        <w:pStyle w:val="Style1"/>
        <w:widowControl/>
        <w:numPr>
          <w:ilvl w:val="0"/>
          <w:numId w:val="34"/>
        </w:numPr>
        <w:jc w:val="left"/>
        <w:rPr>
          <w:rFonts w:cs="Arial"/>
          <w:b w:val="0"/>
          <w:sz w:val="22"/>
          <w:szCs w:val="22"/>
        </w:rPr>
      </w:pPr>
      <w:r w:rsidRPr="000D2724">
        <w:rPr>
          <w:rFonts w:cs="Arial"/>
          <w:b w:val="0"/>
          <w:sz w:val="22"/>
          <w:szCs w:val="22"/>
        </w:rPr>
        <w:t>Act as single point of contact on NIP issues;</w:t>
      </w:r>
    </w:p>
    <w:p w:rsidR="00990F0A" w:rsidRPr="000D2724" w:rsidRDefault="00990F0A" w:rsidP="0015256E">
      <w:pPr>
        <w:pStyle w:val="Style1"/>
        <w:widowControl/>
        <w:numPr>
          <w:ilvl w:val="0"/>
          <w:numId w:val="34"/>
        </w:numPr>
        <w:jc w:val="left"/>
        <w:rPr>
          <w:rFonts w:cs="Arial"/>
          <w:b w:val="0"/>
          <w:sz w:val="22"/>
          <w:szCs w:val="22"/>
        </w:rPr>
      </w:pPr>
      <w:r w:rsidRPr="000D2724">
        <w:rPr>
          <w:rFonts w:cs="Arial"/>
          <w:b w:val="0"/>
          <w:sz w:val="22"/>
          <w:szCs w:val="22"/>
        </w:rPr>
        <w:t>Identify any network concerns or issues regarding the implementation of relief and advise the RPC, the Commission or Commission staff as appropriate; and,</w:t>
      </w:r>
    </w:p>
    <w:p w:rsidR="00990F0A" w:rsidRPr="000D2724" w:rsidRDefault="00990F0A" w:rsidP="0015256E">
      <w:pPr>
        <w:pStyle w:val="Style1"/>
        <w:widowControl/>
        <w:numPr>
          <w:ilvl w:val="0"/>
          <w:numId w:val="34"/>
        </w:numPr>
        <w:jc w:val="left"/>
        <w:rPr>
          <w:rFonts w:cs="Arial"/>
          <w:b w:val="0"/>
          <w:sz w:val="22"/>
          <w:szCs w:val="22"/>
        </w:rPr>
      </w:pPr>
      <w:r w:rsidRPr="000D2724">
        <w:rPr>
          <w:rFonts w:cs="Arial"/>
          <w:b w:val="0"/>
          <w:sz w:val="22"/>
          <w:szCs w:val="22"/>
        </w:rPr>
        <w:t>Develop inter-network test plans, as necessary.</w:t>
      </w:r>
    </w:p>
    <w:p w:rsidR="00990F0A" w:rsidRPr="000D2724" w:rsidRDefault="00990F0A" w:rsidP="000D2724">
      <w:pPr>
        <w:pStyle w:val="PlainText"/>
        <w:rPr>
          <w:rFonts w:ascii="Arial" w:hAnsi="Arial" w:cs="Arial"/>
          <w:sz w:val="22"/>
          <w:szCs w:val="22"/>
        </w:rPr>
      </w:pPr>
    </w:p>
    <w:p w:rsidR="00990F0A" w:rsidRPr="000D2724" w:rsidRDefault="00990F0A" w:rsidP="000D2724">
      <w:pPr>
        <w:pStyle w:val="PlainText"/>
        <w:rPr>
          <w:rFonts w:ascii="Arial" w:hAnsi="Arial" w:cs="Arial"/>
          <w:sz w:val="22"/>
        </w:rPr>
      </w:pPr>
      <w:r w:rsidRPr="000D2724">
        <w:rPr>
          <w:rFonts w:ascii="Arial" w:hAnsi="Arial" w:cs="Arial"/>
          <w:sz w:val="22"/>
        </w:rPr>
        <w:t>The role of the individual NITF representative of each Carrier is to ensure that its organization develops, submits and implements its individual network implementation plan in accordance with the NIP and associated schedule. Each representative acts as the single point of contact for implementation of the NIP and activities for its organization. Each Carrier is responsible to develop, submit and implement its individual network implementation plan in accordance with the industry level NIP.</w:t>
      </w:r>
    </w:p>
    <w:p w:rsidR="00990F0A" w:rsidRPr="000D2724" w:rsidRDefault="00990F0A" w:rsidP="000D2724">
      <w:pPr>
        <w:pStyle w:val="PlainText"/>
        <w:rPr>
          <w:rFonts w:ascii="Arial" w:hAnsi="Arial" w:cs="Arial"/>
          <w:sz w:val="22"/>
        </w:rPr>
      </w:pPr>
    </w:p>
    <w:p w:rsidR="00990F0A" w:rsidRPr="000D2724" w:rsidRDefault="00990F0A" w:rsidP="000D2724">
      <w:pPr>
        <w:pStyle w:val="PlainText"/>
        <w:rPr>
          <w:rFonts w:ascii="Arial" w:hAnsi="Arial" w:cs="Arial"/>
          <w:sz w:val="22"/>
        </w:rPr>
      </w:pPr>
      <w:r w:rsidRPr="000D2724">
        <w:rPr>
          <w:rFonts w:ascii="Arial" w:hAnsi="Arial" w:cs="Arial"/>
          <w:sz w:val="22"/>
        </w:rPr>
        <w:t>All Carriers shall provide progress reports to the NITF for submission to the RPC in accordance with the Relief Implementation Schedule.</w:t>
      </w:r>
    </w:p>
    <w:p w:rsidR="00990F0A" w:rsidRPr="000D2724" w:rsidRDefault="00990F0A" w:rsidP="000D2724">
      <w:pPr>
        <w:pStyle w:val="PlainText"/>
        <w:rPr>
          <w:rFonts w:ascii="Arial" w:hAnsi="Arial" w:cs="Arial"/>
          <w:sz w:val="22"/>
          <w:szCs w:val="22"/>
        </w:rPr>
      </w:pPr>
    </w:p>
    <w:p w:rsidR="00990F0A" w:rsidRPr="000D2724" w:rsidRDefault="00990F0A" w:rsidP="000D2724">
      <w:pPr>
        <w:pStyle w:val="Style1"/>
        <w:jc w:val="left"/>
        <w:rPr>
          <w:rFonts w:cs="Arial"/>
          <w:b w:val="0"/>
          <w:sz w:val="22"/>
          <w:szCs w:val="22"/>
        </w:rPr>
      </w:pPr>
      <w:r w:rsidRPr="000D2724">
        <w:rPr>
          <w:rFonts w:cs="Arial"/>
          <w:b w:val="0"/>
          <w:sz w:val="22"/>
          <w:szCs w:val="22"/>
        </w:rPr>
        <w:t>Test plans and tests shall be arranged on a bilateral basis between interconnecting Carriers in accordance with bilateral agreements and the Relief Implementation Schedule.</w:t>
      </w:r>
    </w:p>
    <w:p w:rsidR="00990F0A" w:rsidRPr="000D2724" w:rsidRDefault="00990F0A" w:rsidP="000D2724">
      <w:pPr>
        <w:pStyle w:val="Style1"/>
        <w:jc w:val="left"/>
        <w:rPr>
          <w:rFonts w:cs="Arial"/>
          <w:b w:val="0"/>
          <w:sz w:val="22"/>
          <w:szCs w:val="22"/>
        </w:rPr>
      </w:pPr>
    </w:p>
    <w:p w:rsidR="00990F0A" w:rsidRPr="000D2724" w:rsidRDefault="00990F0A" w:rsidP="000D2724">
      <w:pPr>
        <w:pStyle w:val="Style1"/>
        <w:jc w:val="left"/>
        <w:rPr>
          <w:rFonts w:cs="Arial"/>
          <w:b w:val="0"/>
          <w:sz w:val="22"/>
          <w:szCs w:val="22"/>
        </w:rPr>
      </w:pPr>
      <w:r w:rsidRPr="000D2724">
        <w:rPr>
          <w:rFonts w:cs="Arial"/>
          <w:b w:val="0"/>
          <w:sz w:val="22"/>
          <w:szCs w:val="22"/>
        </w:rPr>
        <w:t>Individual Carriers and industry database owners/operators (e.g., Canadian Local Number Portability Consortium) should notify the NITF, or Commission staff, or the Commission, as appropriate, if there are any problems or concerns with modifying their systems and databases in time to implement relief in accordance with this RIP.</w:t>
      </w:r>
    </w:p>
    <w:p w:rsidR="00990F0A" w:rsidRPr="000D2724" w:rsidRDefault="00990F0A" w:rsidP="000D2724">
      <w:pPr>
        <w:pStyle w:val="Style1"/>
        <w:jc w:val="left"/>
        <w:rPr>
          <w:rFonts w:cs="Arial"/>
          <w:b w:val="0"/>
          <w:sz w:val="22"/>
          <w:szCs w:val="22"/>
        </w:rPr>
      </w:pPr>
    </w:p>
    <w:p w:rsidR="00990F0A" w:rsidRPr="000D2724" w:rsidRDefault="00990F0A" w:rsidP="000D2724">
      <w:pPr>
        <w:pStyle w:val="PlainText"/>
        <w:rPr>
          <w:rFonts w:ascii="Arial" w:hAnsi="Arial" w:cs="Arial"/>
          <w:sz w:val="22"/>
          <w:szCs w:val="22"/>
        </w:rPr>
      </w:pPr>
      <w:r w:rsidRPr="000D2724">
        <w:rPr>
          <w:rFonts w:ascii="Arial" w:hAnsi="Arial" w:cs="Arial"/>
          <w:sz w:val="22"/>
          <w:szCs w:val="22"/>
        </w:rPr>
        <w:t>The recommended NIP is attached to this RIP (see Attachment 2).</w:t>
      </w:r>
    </w:p>
    <w:p w:rsidR="00990F0A" w:rsidRPr="000D2724" w:rsidRDefault="00990F0A" w:rsidP="000D2724">
      <w:pPr>
        <w:pStyle w:val="PlainText"/>
        <w:rPr>
          <w:rFonts w:ascii="Arial" w:hAnsi="Arial" w:cs="Arial"/>
          <w:sz w:val="22"/>
          <w:szCs w:val="22"/>
        </w:rPr>
      </w:pPr>
    </w:p>
    <w:p w:rsidR="00990F0A" w:rsidRPr="000D2724" w:rsidRDefault="00990F0A" w:rsidP="000D2724">
      <w:pPr>
        <w:pStyle w:val="PlainText"/>
        <w:rPr>
          <w:rFonts w:ascii="Arial" w:hAnsi="Arial" w:cs="Arial"/>
          <w:sz w:val="22"/>
        </w:rPr>
      </w:pPr>
      <w:r w:rsidRPr="000D2724">
        <w:rPr>
          <w:rFonts w:ascii="Arial" w:hAnsi="Arial" w:cs="Arial"/>
          <w:sz w:val="22"/>
        </w:rPr>
        <w:br w:type="page"/>
      </w:r>
    </w:p>
    <w:p w:rsidR="00990F0A" w:rsidRPr="000D2724" w:rsidRDefault="00990F0A" w:rsidP="000D2724">
      <w:pPr>
        <w:ind w:left="720" w:hanging="720"/>
        <w:rPr>
          <w:rFonts w:cs="Arial"/>
          <w:b/>
          <w:noProof/>
          <w:sz w:val="22"/>
        </w:rPr>
      </w:pPr>
      <w:r w:rsidRPr="000D2724">
        <w:rPr>
          <w:rFonts w:cs="Arial"/>
          <w:b/>
          <w:noProof/>
          <w:sz w:val="22"/>
        </w:rPr>
        <w:lastRenderedPageBreak/>
        <w:t>4.</w:t>
      </w:r>
      <w:r w:rsidRPr="000D2724">
        <w:rPr>
          <w:rFonts w:cs="Arial"/>
          <w:b/>
          <w:noProof/>
          <w:sz w:val="22"/>
        </w:rPr>
        <w:tab/>
        <w:t>NPA RELIEF IMPLEMENTATION SCHEDULE</w:t>
      </w:r>
    </w:p>
    <w:p w:rsidR="00990F0A" w:rsidRPr="000D2724" w:rsidRDefault="00990F0A" w:rsidP="000D2724">
      <w:pPr>
        <w:rPr>
          <w:rFonts w:cs="Arial"/>
          <w:b/>
          <w:noProof/>
          <w:sz w:val="22"/>
        </w:rPr>
      </w:pPr>
    </w:p>
    <w:p w:rsidR="00990F0A" w:rsidRPr="000D2724" w:rsidRDefault="00990F0A" w:rsidP="000D2724">
      <w:pPr>
        <w:rPr>
          <w:rFonts w:cs="Arial"/>
          <w:noProof/>
          <w:sz w:val="22"/>
        </w:rPr>
      </w:pPr>
      <w:r w:rsidRPr="000D2724">
        <w:rPr>
          <w:rFonts w:cs="Arial"/>
          <w:noProof/>
          <w:sz w:val="22"/>
        </w:rPr>
        <w:t>The following table identifies the major implementation activities, deliverables and associated dates based upon the tasks identified in the Canadian NPA Relief Planning Timeline as well as major events in both the CAP and NIP. All TSPs and telecommunications service users should plan their internal relief activities in accordance with the following Relief Implementation Schedule.</w:t>
      </w:r>
    </w:p>
    <w:p w:rsidR="00990F0A" w:rsidRPr="000D2724" w:rsidRDefault="00990F0A" w:rsidP="000D2724">
      <w:pPr>
        <w:rPr>
          <w:rFonts w:cs="Arial"/>
          <w:noProof/>
          <w:sz w:val="22"/>
        </w:rPr>
      </w:pPr>
    </w:p>
    <w:p w:rsidR="00990F0A" w:rsidRPr="000D2724" w:rsidRDefault="00990F0A" w:rsidP="000D2724">
      <w:pPr>
        <w:pStyle w:val="PlainText"/>
        <w:rPr>
          <w:rFonts w:ascii="Arial" w:hAnsi="Arial" w:cs="Arial"/>
          <w:b/>
        </w:rPr>
      </w:pPr>
      <w:r w:rsidRPr="000D2724">
        <w:rPr>
          <w:rFonts w:ascii="Arial" w:hAnsi="Arial" w:cs="Arial"/>
          <w:b/>
        </w:rPr>
        <w:t>RELIEF IMPLEMENTATION SCHEDULE</w:t>
      </w:r>
    </w:p>
    <w:p w:rsidR="00990F0A" w:rsidRPr="000D2724" w:rsidRDefault="00990F0A" w:rsidP="000D2724">
      <w:pPr>
        <w:pStyle w:val="PlainText"/>
        <w:rPr>
          <w:rFonts w:ascii="Arial" w:hAnsi="Arial" w:cs="Arial"/>
          <w:b/>
        </w:rPr>
      </w:pPr>
      <w:proofErr w:type="gramStart"/>
      <w:r w:rsidRPr="000D2724">
        <w:rPr>
          <w:rFonts w:ascii="Arial" w:hAnsi="Arial" w:cs="Arial"/>
          <w:b/>
        </w:rPr>
        <w:t>for</w:t>
      </w:r>
      <w:proofErr w:type="gramEnd"/>
      <w:r w:rsidRPr="000D2724">
        <w:rPr>
          <w:rFonts w:ascii="Arial" w:hAnsi="Arial" w:cs="Arial"/>
          <w:b/>
        </w:rPr>
        <w:t xml:space="preserve"> a Distributed Overlay of new NPA 825 over NPA 403/587/780</w:t>
      </w:r>
    </w:p>
    <w:p w:rsidR="00990F0A" w:rsidRPr="000D2724" w:rsidRDefault="00990F0A" w:rsidP="000D2724">
      <w:pPr>
        <w:pStyle w:val="PlainText"/>
        <w:rPr>
          <w:rFonts w:ascii="Arial" w:hAnsi="Arial" w:cs="Arial"/>
          <w:b/>
        </w:rPr>
      </w:pPr>
    </w:p>
    <w:tbl>
      <w:tblPr>
        <w:tblW w:w="9654" w:type="dxa"/>
        <w:tblInd w:w="93" w:type="dxa"/>
        <w:tblLook w:val="04A0"/>
      </w:tblPr>
      <w:tblGrid>
        <w:gridCol w:w="740"/>
        <w:gridCol w:w="5083"/>
        <w:gridCol w:w="1280"/>
        <w:gridCol w:w="1276"/>
        <w:gridCol w:w="1275"/>
      </w:tblGrid>
      <w:tr w:rsidR="00990F0A" w:rsidRPr="000D2724" w:rsidTr="00990F0A">
        <w:trPr>
          <w:trHeight w:val="255"/>
          <w:tblHeader/>
        </w:trPr>
        <w:tc>
          <w:tcPr>
            <w:tcW w:w="740" w:type="dxa"/>
            <w:tcBorders>
              <w:top w:val="single" w:sz="4" w:space="0" w:color="auto"/>
              <w:left w:val="single" w:sz="4" w:space="0" w:color="auto"/>
              <w:bottom w:val="single" w:sz="4" w:space="0" w:color="auto"/>
              <w:right w:val="single" w:sz="4" w:space="0" w:color="auto"/>
            </w:tcBorders>
            <w:shd w:val="clear" w:color="auto" w:fill="auto"/>
            <w:hideMark/>
          </w:tcPr>
          <w:p w:rsidR="00990F0A" w:rsidRPr="000D2724" w:rsidRDefault="00990F0A" w:rsidP="000D2724">
            <w:pPr>
              <w:rPr>
                <w:rFonts w:cs="Arial"/>
                <w:b/>
                <w:bCs/>
                <w:sz w:val="18"/>
                <w:szCs w:val="18"/>
              </w:rPr>
            </w:pPr>
            <w:r w:rsidRPr="000D2724">
              <w:rPr>
                <w:rFonts w:cs="Arial"/>
                <w:b/>
                <w:bCs/>
                <w:sz w:val="18"/>
                <w:szCs w:val="18"/>
              </w:rPr>
              <w:t>Item</w:t>
            </w:r>
          </w:p>
        </w:tc>
        <w:tc>
          <w:tcPr>
            <w:tcW w:w="5083" w:type="dxa"/>
            <w:tcBorders>
              <w:top w:val="single" w:sz="4" w:space="0" w:color="auto"/>
              <w:left w:val="nil"/>
              <w:bottom w:val="single" w:sz="4" w:space="0" w:color="auto"/>
              <w:right w:val="single" w:sz="4" w:space="0" w:color="auto"/>
            </w:tcBorders>
            <w:shd w:val="clear" w:color="auto" w:fill="auto"/>
            <w:hideMark/>
          </w:tcPr>
          <w:p w:rsidR="00990F0A" w:rsidRPr="000D2724" w:rsidRDefault="00990F0A" w:rsidP="000D2724">
            <w:pPr>
              <w:rPr>
                <w:rFonts w:cs="Arial"/>
                <w:b/>
                <w:bCs/>
                <w:sz w:val="18"/>
                <w:szCs w:val="18"/>
              </w:rPr>
            </w:pPr>
            <w:r w:rsidRPr="000D2724">
              <w:rPr>
                <w:rFonts w:cs="Arial"/>
                <w:b/>
                <w:bCs/>
                <w:sz w:val="18"/>
                <w:szCs w:val="18"/>
              </w:rPr>
              <w:t>Task or Event</w:t>
            </w:r>
          </w:p>
        </w:tc>
        <w:tc>
          <w:tcPr>
            <w:tcW w:w="1280" w:type="dxa"/>
            <w:tcBorders>
              <w:top w:val="single" w:sz="4" w:space="0" w:color="auto"/>
              <w:left w:val="nil"/>
              <w:bottom w:val="single" w:sz="4" w:space="0" w:color="auto"/>
              <w:right w:val="single" w:sz="4" w:space="0" w:color="auto"/>
            </w:tcBorders>
            <w:shd w:val="clear" w:color="auto" w:fill="auto"/>
            <w:hideMark/>
          </w:tcPr>
          <w:p w:rsidR="00990F0A" w:rsidRPr="000D2724" w:rsidRDefault="00990F0A" w:rsidP="000D2724">
            <w:pPr>
              <w:rPr>
                <w:rFonts w:cs="Arial"/>
                <w:b/>
                <w:bCs/>
                <w:sz w:val="18"/>
                <w:szCs w:val="18"/>
              </w:rPr>
            </w:pPr>
            <w:r w:rsidRPr="000D2724">
              <w:rPr>
                <w:rFonts w:cs="Arial"/>
                <w:b/>
                <w:bCs/>
                <w:sz w:val="18"/>
                <w:szCs w:val="18"/>
              </w:rPr>
              <w:t>PRIME</w:t>
            </w:r>
          </w:p>
        </w:tc>
        <w:tc>
          <w:tcPr>
            <w:tcW w:w="1276" w:type="dxa"/>
            <w:tcBorders>
              <w:top w:val="single" w:sz="4" w:space="0" w:color="auto"/>
              <w:left w:val="nil"/>
              <w:bottom w:val="single" w:sz="4" w:space="0" w:color="auto"/>
              <w:right w:val="single" w:sz="4" w:space="0" w:color="auto"/>
            </w:tcBorders>
            <w:shd w:val="clear" w:color="auto" w:fill="auto"/>
            <w:hideMark/>
          </w:tcPr>
          <w:p w:rsidR="00990F0A" w:rsidRPr="000D2724" w:rsidRDefault="00990F0A" w:rsidP="000D2724">
            <w:pPr>
              <w:rPr>
                <w:rFonts w:cs="Arial"/>
                <w:b/>
                <w:bCs/>
                <w:sz w:val="18"/>
                <w:szCs w:val="18"/>
              </w:rPr>
            </w:pPr>
            <w:r w:rsidRPr="000D2724">
              <w:rPr>
                <w:rFonts w:cs="Arial"/>
                <w:b/>
                <w:bCs/>
                <w:sz w:val="18"/>
                <w:szCs w:val="18"/>
              </w:rPr>
              <w:t>START</w:t>
            </w:r>
          </w:p>
        </w:tc>
        <w:tc>
          <w:tcPr>
            <w:tcW w:w="1275" w:type="dxa"/>
            <w:tcBorders>
              <w:top w:val="single" w:sz="4" w:space="0" w:color="auto"/>
              <w:left w:val="nil"/>
              <w:bottom w:val="single" w:sz="4" w:space="0" w:color="auto"/>
              <w:right w:val="single" w:sz="4" w:space="0" w:color="auto"/>
            </w:tcBorders>
            <w:shd w:val="clear" w:color="auto" w:fill="auto"/>
            <w:hideMark/>
          </w:tcPr>
          <w:p w:rsidR="00990F0A" w:rsidRPr="000D2724" w:rsidRDefault="00990F0A" w:rsidP="000D2724">
            <w:pPr>
              <w:rPr>
                <w:rFonts w:cs="Arial"/>
                <w:b/>
                <w:bCs/>
                <w:sz w:val="18"/>
                <w:szCs w:val="18"/>
              </w:rPr>
            </w:pPr>
            <w:r w:rsidRPr="000D2724">
              <w:rPr>
                <w:rFonts w:cs="Arial"/>
                <w:b/>
                <w:bCs/>
                <w:sz w:val="18"/>
                <w:szCs w:val="18"/>
              </w:rPr>
              <w:t>END</w:t>
            </w:r>
          </w:p>
        </w:tc>
      </w:tr>
      <w:tr w:rsidR="00990F0A" w:rsidRPr="000D2724" w:rsidTr="00990F0A">
        <w:trPr>
          <w:trHeight w:val="624"/>
        </w:trPr>
        <w:tc>
          <w:tcPr>
            <w:tcW w:w="740" w:type="dxa"/>
            <w:tcBorders>
              <w:top w:val="single" w:sz="4" w:space="0" w:color="auto"/>
              <w:left w:val="single" w:sz="4" w:space="0" w:color="auto"/>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1</w:t>
            </w:r>
          </w:p>
        </w:tc>
        <w:tc>
          <w:tcPr>
            <w:tcW w:w="5083" w:type="dxa"/>
            <w:tcBorders>
              <w:top w:val="single" w:sz="4" w:space="0" w:color="auto"/>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CNA identifies NPA exhaust and notifies by e-mail CRTC staff, CSCN, North American Numbering Plan Administration (NANPA) &amp; CISC that the NPA will exhaust within 72 months</w:t>
            </w:r>
          </w:p>
          <w:p w:rsidR="00990F0A" w:rsidRPr="000D2724" w:rsidRDefault="00990F0A" w:rsidP="000D2724">
            <w:pPr>
              <w:rPr>
                <w:rFonts w:cs="Arial"/>
                <w:sz w:val="18"/>
                <w:szCs w:val="18"/>
              </w:rPr>
            </w:pPr>
          </w:p>
        </w:tc>
        <w:tc>
          <w:tcPr>
            <w:tcW w:w="1280" w:type="dxa"/>
            <w:tcBorders>
              <w:top w:val="single" w:sz="4" w:space="0" w:color="auto"/>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CNA</w:t>
            </w:r>
          </w:p>
        </w:tc>
        <w:tc>
          <w:tcPr>
            <w:tcW w:w="1276" w:type="dxa"/>
            <w:tcBorders>
              <w:top w:val="single" w:sz="4" w:space="0" w:color="auto"/>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 </w:t>
            </w:r>
          </w:p>
        </w:tc>
        <w:tc>
          <w:tcPr>
            <w:tcW w:w="1275" w:type="dxa"/>
            <w:tcBorders>
              <w:top w:val="single" w:sz="4" w:space="0" w:color="auto"/>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10-Apr-12</w:t>
            </w:r>
          </w:p>
        </w:tc>
      </w:tr>
      <w:tr w:rsidR="00990F0A" w:rsidRPr="000D2724" w:rsidTr="00990F0A">
        <w:trPr>
          <w:trHeight w:val="210"/>
        </w:trPr>
        <w:tc>
          <w:tcPr>
            <w:tcW w:w="740" w:type="dxa"/>
            <w:tcBorders>
              <w:top w:val="nil"/>
              <w:left w:val="single" w:sz="4" w:space="0" w:color="auto"/>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2</w:t>
            </w:r>
          </w:p>
        </w:tc>
        <w:tc>
          <w:tcPr>
            <w:tcW w:w="5083"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CNA conducts R-NRUF &amp; releases results</w:t>
            </w:r>
          </w:p>
          <w:p w:rsidR="00990F0A" w:rsidRPr="000D2724" w:rsidRDefault="00990F0A" w:rsidP="000D2724">
            <w:pPr>
              <w:rPr>
                <w:rFonts w:cs="Arial"/>
                <w:sz w:val="18"/>
                <w:szCs w:val="18"/>
              </w:rPr>
            </w:pPr>
          </w:p>
        </w:tc>
        <w:tc>
          <w:tcPr>
            <w:tcW w:w="1280"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CNA</w:t>
            </w:r>
          </w:p>
        </w:tc>
        <w:tc>
          <w:tcPr>
            <w:tcW w:w="1276"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8-Aug-11</w:t>
            </w:r>
          </w:p>
        </w:tc>
        <w:tc>
          <w:tcPr>
            <w:tcW w:w="1275"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5-Oct-12</w:t>
            </w:r>
          </w:p>
        </w:tc>
      </w:tr>
      <w:tr w:rsidR="00990F0A" w:rsidRPr="000D2724" w:rsidTr="00990F0A">
        <w:trPr>
          <w:trHeight w:val="585"/>
        </w:trPr>
        <w:tc>
          <w:tcPr>
            <w:tcW w:w="740" w:type="dxa"/>
            <w:tcBorders>
              <w:top w:val="nil"/>
              <w:left w:val="single" w:sz="4" w:space="0" w:color="auto"/>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3</w:t>
            </w:r>
          </w:p>
        </w:tc>
        <w:tc>
          <w:tcPr>
            <w:tcW w:w="5083"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CRTC issues Telecom Notice of Consultation regarding establishment of an ad hoc Relief Planning Committee (RPC)</w:t>
            </w:r>
          </w:p>
          <w:p w:rsidR="00990F0A" w:rsidRPr="000D2724" w:rsidRDefault="00990F0A" w:rsidP="000D2724">
            <w:pPr>
              <w:rPr>
                <w:rFonts w:cs="Arial"/>
                <w:sz w:val="18"/>
                <w:szCs w:val="18"/>
              </w:rPr>
            </w:pPr>
          </w:p>
        </w:tc>
        <w:tc>
          <w:tcPr>
            <w:tcW w:w="1280"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CRTC</w:t>
            </w:r>
          </w:p>
        </w:tc>
        <w:tc>
          <w:tcPr>
            <w:tcW w:w="1276"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5-Oct-12</w:t>
            </w:r>
          </w:p>
        </w:tc>
        <w:tc>
          <w:tcPr>
            <w:tcW w:w="1275"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29-Nov-12</w:t>
            </w:r>
          </w:p>
        </w:tc>
      </w:tr>
      <w:tr w:rsidR="00990F0A" w:rsidRPr="000D2724" w:rsidTr="00990F0A">
        <w:trPr>
          <w:trHeight w:val="370"/>
        </w:trPr>
        <w:tc>
          <w:tcPr>
            <w:tcW w:w="740" w:type="dxa"/>
            <w:tcBorders>
              <w:top w:val="nil"/>
              <w:left w:val="single" w:sz="4" w:space="0" w:color="auto"/>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4</w:t>
            </w:r>
          </w:p>
        </w:tc>
        <w:tc>
          <w:tcPr>
            <w:tcW w:w="5083"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CNA announces the date for the initial NPA Relief Planning face-to-face meeting &amp; requests contributions</w:t>
            </w:r>
          </w:p>
          <w:p w:rsidR="00990F0A" w:rsidRPr="000D2724" w:rsidRDefault="00990F0A" w:rsidP="000D2724">
            <w:pPr>
              <w:rPr>
                <w:rFonts w:cs="Arial"/>
                <w:sz w:val="18"/>
                <w:szCs w:val="18"/>
              </w:rPr>
            </w:pPr>
          </w:p>
        </w:tc>
        <w:tc>
          <w:tcPr>
            <w:tcW w:w="1280"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CNA</w:t>
            </w:r>
          </w:p>
        </w:tc>
        <w:tc>
          <w:tcPr>
            <w:tcW w:w="1276"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p>
        </w:tc>
        <w:tc>
          <w:tcPr>
            <w:tcW w:w="1275"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1-Apr-13</w:t>
            </w:r>
          </w:p>
        </w:tc>
      </w:tr>
      <w:tr w:rsidR="00990F0A" w:rsidRPr="000D2724" w:rsidTr="00990F0A">
        <w:trPr>
          <w:trHeight w:val="166"/>
        </w:trPr>
        <w:tc>
          <w:tcPr>
            <w:tcW w:w="740" w:type="dxa"/>
            <w:tcBorders>
              <w:top w:val="nil"/>
              <w:left w:val="single" w:sz="4" w:space="0" w:color="auto"/>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5</w:t>
            </w:r>
          </w:p>
        </w:tc>
        <w:tc>
          <w:tcPr>
            <w:tcW w:w="5083"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CNA develops and distributes the IPD to the RPC</w:t>
            </w:r>
          </w:p>
          <w:p w:rsidR="00990F0A" w:rsidRPr="000D2724" w:rsidRDefault="00990F0A" w:rsidP="000D2724">
            <w:pPr>
              <w:rPr>
                <w:rFonts w:cs="Arial"/>
                <w:sz w:val="18"/>
                <w:szCs w:val="18"/>
              </w:rPr>
            </w:pPr>
          </w:p>
        </w:tc>
        <w:tc>
          <w:tcPr>
            <w:tcW w:w="1280"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CNA</w:t>
            </w:r>
          </w:p>
        </w:tc>
        <w:tc>
          <w:tcPr>
            <w:tcW w:w="1276"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5-Oct-12</w:t>
            </w:r>
          </w:p>
        </w:tc>
        <w:tc>
          <w:tcPr>
            <w:tcW w:w="1275"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1-Apr-13</w:t>
            </w:r>
          </w:p>
        </w:tc>
      </w:tr>
      <w:tr w:rsidR="00990F0A" w:rsidRPr="000D2724" w:rsidTr="00990F0A">
        <w:trPr>
          <w:trHeight w:val="314"/>
        </w:trPr>
        <w:tc>
          <w:tcPr>
            <w:tcW w:w="740" w:type="dxa"/>
            <w:tcBorders>
              <w:top w:val="nil"/>
              <w:left w:val="single" w:sz="4" w:space="0" w:color="auto"/>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6</w:t>
            </w:r>
          </w:p>
        </w:tc>
        <w:tc>
          <w:tcPr>
            <w:tcW w:w="5083"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RPC participants review the IPD &amp; submit contributions to the RPC</w:t>
            </w:r>
          </w:p>
          <w:p w:rsidR="00990F0A" w:rsidRPr="000D2724" w:rsidRDefault="00990F0A" w:rsidP="000D2724">
            <w:pPr>
              <w:rPr>
                <w:rFonts w:cs="Arial"/>
                <w:sz w:val="18"/>
                <w:szCs w:val="18"/>
              </w:rPr>
            </w:pPr>
          </w:p>
        </w:tc>
        <w:tc>
          <w:tcPr>
            <w:tcW w:w="1280"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RPC</w:t>
            </w:r>
          </w:p>
        </w:tc>
        <w:tc>
          <w:tcPr>
            <w:tcW w:w="1276"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1-Apr-13</w:t>
            </w:r>
          </w:p>
        </w:tc>
        <w:tc>
          <w:tcPr>
            <w:tcW w:w="1275"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30-Apr-13</w:t>
            </w:r>
          </w:p>
        </w:tc>
      </w:tr>
      <w:tr w:rsidR="00990F0A" w:rsidRPr="000D2724" w:rsidTr="00990F0A">
        <w:trPr>
          <w:trHeight w:val="720"/>
        </w:trPr>
        <w:tc>
          <w:tcPr>
            <w:tcW w:w="740" w:type="dxa"/>
            <w:tcBorders>
              <w:top w:val="nil"/>
              <w:left w:val="single" w:sz="4" w:space="0" w:color="auto"/>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7</w:t>
            </w:r>
          </w:p>
        </w:tc>
        <w:tc>
          <w:tcPr>
            <w:tcW w:w="5083"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CNA chairs initial RPC meeting to start development of the Planning Document (PD),Relief Implementation Plan (RIP) &amp; schedules future meetings/conference calls</w:t>
            </w:r>
          </w:p>
          <w:p w:rsidR="00990F0A" w:rsidRPr="000D2724" w:rsidRDefault="00990F0A" w:rsidP="000D2724">
            <w:pPr>
              <w:rPr>
                <w:rFonts w:cs="Arial"/>
                <w:sz w:val="18"/>
                <w:szCs w:val="18"/>
              </w:rPr>
            </w:pPr>
          </w:p>
        </w:tc>
        <w:tc>
          <w:tcPr>
            <w:tcW w:w="1280"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CNA, RPC</w:t>
            </w:r>
          </w:p>
        </w:tc>
        <w:tc>
          <w:tcPr>
            <w:tcW w:w="1276"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14-May-13</w:t>
            </w:r>
          </w:p>
        </w:tc>
        <w:tc>
          <w:tcPr>
            <w:tcW w:w="1275"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15-May-13</w:t>
            </w:r>
          </w:p>
        </w:tc>
      </w:tr>
      <w:tr w:rsidR="00990F0A" w:rsidRPr="000D2724" w:rsidTr="00990F0A">
        <w:trPr>
          <w:trHeight w:val="324"/>
        </w:trPr>
        <w:tc>
          <w:tcPr>
            <w:tcW w:w="740" w:type="dxa"/>
            <w:tcBorders>
              <w:top w:val="nil"/>
              <w:left w:val="single" w:sz="4" w:space="0" w:color="auto"/>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8</w:t>
            </w:r>
          </w:p>
        </w:tc>
        <w:tc>
          <w:tcPr>
            <w:tcW w:w="5083"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CNA chairs subsequent RPC meetings/conference calls to finalize the PD, RIP and create Consumer Awareness and Network Implementation Task Forces</w:t>
            </w:r>
          </w:p>
          <w:p w:rsidR="00990F0A" w:rsidRPr="000D2724" w:rsidRDefault="00990F0A" w:rsidP="000D2724">
            <w:pPr>
              <w:rPr>
                <w:rFonts w:cs="Arial"/>
                <w:sz w:val="18"/>
                <w:szCs w:val="18"/>
              </w:rPr>
            </w:pPr>
          </w:p>
        </w:tc>
        <w:tc>
          <w:tcPr>
            <w:tcW w:w="1280"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CNA, RPC</w:t>
            </w:r>
          </w:p>
        </w:tc>
        <w:tc>
          <w:tcPr>
            <w:tcW w:w="1276"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15-May-13</w:t>
            </w:r>
          </w:p>
        </w:tc>
        <w:tc>
          <w:tcPr>
            <w:tcW w:w="1275"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15-Jul-13</w:t>
            </w:r>
          </w:p>
        </w:tc>
      </w:tr>
      <w:tr w:rsidR="00990F0A" w:rsidRPr="000D2724" w:rsidTr="00990F0A">
        <w:trPr>
          <w:trHeight w:val="262"/>
        </w:trPr>
        <w:tc>
          <w:tcPr>
            <w:tcW w:w="740" w:type="dxa"/>
            <w:tcBorders>
              <w:top w:val="nil"/>
              <w:left w:val="single" w:sz="4" w:space="0" w:color="auto"/>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9</w:t>
            </w:r>
          </w:p>
        </w:tc>
        <w:tc>
          <w:tcPr>
            <w:tcW w:w="5083"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CNA forwards the PD &amp; RIP to the CISC and CRTC for approval</w:t>
            </w:r>
          </w:p>
          <w:p w:rsidR="00990F0A" w:rsidRPr="000D2724" w:rsidRDefault="00990F0A" w:rsidP="000D2724">
            <w:pPr>
              <w:rPr>
                <w:rFonts w:cs="Arial"/>
                <w:sz w:val="18"/>
                <w:szCs w:val="18"/>
              </w:rPr>
            </w:pPr>
          </w:p>
        </w:tc>
        <w:tc>
          <w:tcPr>
            <w:tcW w:w="1280"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CNA</w:t>
            </w:r>
          </w:p>
        </w:tc>
        <w:tc>
          <w:tcPr>
            <w:tcW w:w="1276"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15-Jul-13</w:t>
            </w:r>
          </w:p>
        </w:tc>
        <w:tc>
          <w:tcPr>
            <w:tcW w:w="1275"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22-Jul-13</w:t>
            </w:r>
          </w:p>
        </w:tc>
      </w:tr>
      <w:tr w:rsidR="00990F0A" w:rsidRPr="000D2724" w:rsidTr="00990F0A">
        <w:trPr>
          <w:trHeight w:val="926"/>
        </w:trPr>
        <w:tc>
          <w:tcPr>
            <w:tcW w:w="740" w:type="dxa"/>
            <w:tcBorders>
              <w:top w:val="nil"/>
              <w:left w:val="single" w:sz="4" w:space="0" w:color="auto"/>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10</w:t>
            </w:r>
          </w:p>
        </w:tc>
        <w:tc>
          <w:tcPr>
            <w:tcW w:w="5083"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Special Types of Telecommunications Service Users (9-1-1 Public Safety Answering Points (PSAPs), alarm companies, Internet Service Providers (ISPs), paging companies, etc.) to identify any concerns to the RPC &amp; CRTC</w:t>
            </w:r>
          </w:p>
          <w:p w:rsidR="00990F0A" w:rsidRPr="000D2724" w:rsidRDefault="00990F0A" w:rsidP="000D2724">
            <w:pPr>
              <w:rPr>
                <w:rFonts w:cs="Arial"/>
                <w:sz w:val="18"/>
                <w:szCs w:val="18"/>
              </w:rPr>
            </w:pPr>
          </w:p>
        </w:tc>
        <w:tc>
          <w:tcPr>
            <w:tcW w:w="1280"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Special Users</w:t>
            </w:r>
          </w:p>
        </w:tc>
        <w:tc>
          <w:tcPr>
            <w:tcW w:w="1276"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p>
        </w:tc>
        <w:tc>
          <w:tcPr>
            <w:tcW w:w="1275"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15-Jul-13</w:t>
            </w:r>
          </w:p>
        </w:tc>
      </w:tr>
      <w:tr w:rsidR="00990F0A" w:rsidRPr="000D2724" w:rsidTr="00990F0A">
        <w:trPr>
          <w:trHeight w:val="563"/>
        </w:trPr>
        <w:tc>
          <w:tcPr>
            <w:tcW w:w="740" w:type="dxa"/>
            <w:tcBorders>
              <w:top w:val="nil"/>
              <w:left w:val="single" w:sz="4" w:space="0" w:color="auto"/>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11</w:t>
            </w:r>
          </w:p>
        </w:tc>
        <w:tc>
          <w:tcPr>
            <w:tcW w:w="5083"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CRTC issues Telecom Decision approving the Relief Method, Relief Date, New NPA &amp; RIP</w:t>
            </w:r>
          </w:p>
          <w:p w:rsidR="00990F0A" w:rsidRPr="000D2724" w:rsidRDefault="00990F0A" w:rsidP="000D2724">
            <w:pPr>
              <w:rPr>
                <w:rFonts w:cs="Arial"/>
                <w:sz w:val="18"/>
                <w:szCs w:val="18"/>
              </w:rPr>
            </w:pPr>
          </w:p>
        </w:tc>
        <w:tc>
          <w:tcPr>
            <w:tcW w:w="1280"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CRTC</w:t>
            </w:r>
          </w:p>
        </w:tc>
        <w:tc>
          <w:tcPr>
            <w:tcW w:w="1276"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22-Jul-13</w:t>
            </w:r>
          </w:p>
        </w:tc>
        <w:tc>
          <w:tcPr>
            <w:tcW w:w="1275"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5-Nov-13</w:t>
            </w:r>
          </w:p>
        </w:tc>
      </w:tr>
      <w:tr w:rsidR="00990F0A" w:rsidRPr="000D2724" w:rsidTr="00990F0A">
        <w:trPr>
          <w:trHeight w:val="150"/>
        </w:trPr>
        <w:tc>
          <w:tcPr>
            <w:tcW w:w="740" w:type="dxa"/>
            <w:tcBorders>
              <w:top w:val="nil"/>
              <w:left w:val="single" w:sz="4" w:space="0" w:color="auto"/>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12</w:t>
            </w:r>
          </w:p>
        </w:tc>
        <w:tc>
          <w:tcPr>
            <w:tcW w:w="5083"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CNA obtains relief NPA from NANPA</w:t>
            </w:r>
          </w:p>
          <w:p w:rsidR="00990F0A" w:rsidRPr="000D2724" w:rsidRDefault="00990F0A" w:rsidP="000D2724">
            <w:pPr>
              <w:rPr>
                <w:rFonts w:cs="Arial"/>
                <w:sz w:val="18"/>
                <w:szCs w:val="18"/>
              </w:rPr>
            </w:pPr>
          </w:p>
        </w:tc>
        <w:tc>
          <w:tcPr>
            <w:tcW w:w="1280"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CNA</w:t>
            </w:r>
          </w:p>
        </w:tc>
        <w:tc>
          <w:tcPr>
            <w:tcW w:w="1276"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5 Nov-13</w:t>
            </w:r>
          </w:p>
        </w:tc>
        <w:tc>
          <w:tcPr>
            <w:tcW w:w="1275"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29-Nov-2013</w:t>
            </w:r>
          </w:p>
        </w:tc>
      </w:tr>
      <w:tr w:rsidR="00990F0A" w:rsidRPr="000D2724" w:rsidTr="00990F0A">
        <w:trPr>
          <w:trHeight w:val="600"/>
        </w:trPr>
        <w:tc>
          <w:tcPr>
            <w:tcW w:w="740" w:type="dxa"/>
            <w:tcBorders>
              <w:top w:val="nil"/>
              <w:left w:val="single" w:sz="4" w:space="0" w:color="auto"/>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13</w:t>
            </w:r>
          </w:p>
        </w:tc>
        <w:tc>
          <w:tcPr>
            <w:tcW w:w="5083"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Task Forces, Telecommunications Service Providers (TSPs) and users implement relief (starts at CRTC approval of Relief Method &amp; Date and ends on Relief Date)</w:t>
            </w:r>
          </w:p>
          <w:p w:rsidR="00990F0A" w:rsidRPr="000D2724" w:rsidRDefault="00990F0A" w:rsidP="000D2724">
            <w:pPr>
              <w:rPr>
                <w:rFonts w:cs="Arial"/>
                <w:sz w:val="18"/>
                <w:szCs w:val="18"/>
              </w:rPr>
            </w:pPr>
          </w:p>
        </w:tc>
        <w:tc>
          <w:tcPr>
            <w:tcW w:w="1280"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TSPs</w:t>
            </w:r>
          </w:p>
        </w:tc>
        <w:tc>
          <w:tcPr>
            <w:tcW w:w="1276"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5 Nov-13</w:t>
            </w:r>
          </w:p>
        </w:tc>
        <w:tc>
          <w:tcPr>
            <w:tcW w:w="1275"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9-Apr-16</w:t>
            </w:r>
          </w:p>
        </w:tc>
      </w:tr>
      <w:tr w:rsidR="00990F0A" w:rsidRPr="000D2724" w:rsidTr="00990F0A">
        <w:trPr>
          <w:trHeight w:val="772"/>
        </w:trPr>
        <w:tc>
          <w:tcPr>
            <w:tcW w:w="740" w:type="dxa"/>
            <w:tcBorders>
              <w:top w:val="nil"/>
              <w:left w:val="single" w:sz="4" w:space="0" w:color="auto"/>
              <w:bottom w:val="single" w:sz="4" w:space="0" w:color="auto"/>
              <w:right w:val="single" w:sz="4" w:space="0" w:color="auto"/>
            </w:tcBorders>
            <w:shd w:val="clear" w:color="auto" w:fill="auto"/>
            <w:hideMark/>
          </w:tcPr>
          <w:p w:rsidR="00990F0A" w:rsidRPr="000D2724" w:rsidRDefault="00990F0A" w:rsidP="000D2724">
            <w:pPr>
              <w:keepNext/>
              <w:rPr>
                <w:rFonts w:cs="Arial"/>
                <w:sz w:val="18"/>
                <w:szCs w:val="18"/>
              </w:rPr>
            </w:pPr>
            <w:r w:rsidRPr="000D2724">
              <w:rPr>
                <w:rFonts w:cs="Arial"/>
                <w:sz w:val="18"/>
                <w:szCs w:val="18"/>
              </w:rPr>
              <w:lastRenderedPageBreak/>
              <w:t>14</w:t>
            </w:r>
          </w:p>
        </w:tc>
        <w:tc>
          <w:tcPr>
            <w:tcW w:w="5083" w:type="dxa"/>
            <w:tcBorders>
              <w:top w:val="nil"/>
              <w:left w:val="nil"/>
              <w:bottom w:val="single" w:sz="4" w:space="0" w:color="auto"/>
              <w:right w:val="single" w:sz="4" w:space="0" w:color="auto"/>
            </w:tcBorders>
            <w:shd w:val="clear" w:color="auto" w:fill="auto"/>
            <w:hideMark/>
          </w:tcPr>
          <w:p w:rsidR="00990F0A" w:rsidRPr="000D2724" w:rsidRDefault="00990F0A" w:rsidP="000D2724">
            <w:pPr>
              <w:keepNext/>
              <w:rPr>
                <w:rFonts w:cs="Arial"/>
                <w:sz w:val="18"/>
                <w:szCs w:val="18"/>
              </w:rPr>
            </w:pPr>
            <w:r w:rsidRPr="000D2724">
              <w:rPr>
                <w:rFonts w:cs="Arial"/>
                <w:sz w:val="18"/>
                <w:szCs w:val="18"/>
              </w:rPr>
              <w:t>CNA issues media release (in coordination with the Telecommunications Alliance) (may start upon CRTC approval of the RIP and should be issued at least 18 months prior to the Relief Date)</w:t>
            </w:r>
          </w:p>
          <w:p w:rsidR="00990F0A" w:rsidRPr="000D2724" w:rsidRDefault="00990F0A" w:rsidP="000D2724">
            <w:pPr>
              <w:keepNext/>
              <w:rPr>
                <w:rFonts w:cs="Arial"/>
                <w:sz w:val="18"/>
                <w:szCs w:val="18"/>
              </w:rPr>
            </w:pPr>
          </w:p>
        </w:tc>
        <w:tc>
          <w:tcPr>
            <w:tcW w:w="1280" w:type="dxa"/>
            <w:tcBorders>
              <w:top w:val="nil"/>
              <w:left w:val="nil"/>
              <w:bottom w:val="single" w:sz="4" w:space="0" w:color="auto"/>
              <w:right w:val="single" w:sz="4" w:space="0" w:color="auto"/>
            </w:tcBorders>
            <w:shd w:val="clear" w:color="auto" w:fill="auto"/>
            <w:hideMark/>
          </w:tcPr>
          <w:p w:rsidR="00990F0A" w:rsidRPr="000D2724" w:rsidRDefault="00990F0A" w:rsidP="000D2724">
            <w:pPr>
              <w:keepNext/>
              <w:rPr>
                <w:rFonts w:cs="Arial"/>
                <w:sz w:val="18"/>
                <w:szCs w:val="18"/>
              </w:rPr>
            </w:pPr>
            <w:r w:rsidRPr="000D2724">
              <w:rPr>
                <w:rFonts w:cs="Arial"/>
                <w:sz w:val="18"/>
                <w:szCs w:val="18"/>
              </w:rPr>
              <w:t>CNA</w:t>
            </w:r>
          </w:p>
        </w:tc>
        <w:tc>
          <w:tcPr>
            <w:tcW w:w="1276" w:type="dxa"/>
            <w:tcBorders>
              <w:top w:val="nil"/>
              <w:left w:val="nil"/>
              <w:bottom w:val="single" w:sz="4" w:space="0" w:color="auto"/>
              <w:right w:val="single" w:sz="4" w:space="0" w:color="auto"/>
            </w:tcBorders>
            <w:shd w:val="clear" w:color="auto" w:fill="auto"/>
            <w:hideMark/>
          </w:tcPr>
          <w:p w:rsidR="00990F0A" w:rsidRPr="000D2724" w:rsidRDefault="00990F0A" w:rsidP="000D2724">
            <w:pPr>
              <w:keepNext/>
              <w:rPr>
                <w:rFonts w:cs="Arial"/>
                <w:sz w:val="18"/>
                <w:szCs w:val="18"/>
              </w:rPr>
            </w:pPr>
            <w:r w:rsidRPr="000D2724">
              <w:rPr>
                <w:rFonts w:cs="Arial"/>
                <w:sz w:val="18"/>
                <w:szCs w:val="18"/>
              </w:rPr>
              <w:t>5-Nov-13</w:t>
            </w:r>
          </w:p>
        </w:tc>
        <w:tc>
          <w:tcPr>
            <w:tcW w:w="1275" w:type="dxa"/>
            <w:tcBorders>
              <w:top w:val="nil"/>
              <w:left w:val="nil"/>
              <w:bottom w:val="single" w:sz="4" w:space="0" w:color="auto"/>
              <w:right w:val="single" w:sz="4" w:space="0" w:color="auto"/>
            </w:tcBorders>
            <w:shd w:val="clear" w:color="auto" w:fill="auto"/>
            <w:hideMark/>
          </w:tcPr>
          <w:p w:rsidR="00990F0A" w:rsidRPr="000D2724" w:rsidRDefault="00990F0A" w:rsidP="000D2724">
            <w:pPr>
              <w:keepNext/>
              <w:rPr>
                <w:rFonts w:cs="Arial"/>
                <w:sz w:val="18"/>
                <w:szCs w:val="18"/>
              </w:rPr>
            </w:pPr>
            <w:r w:rsidRPr="000D2724">
              <w:rPr>
                <w:rFonts w:cs="Arial"/>
                <w:sz w:val="18"/>
                <w:szCs w:val="18"/>
              </w:rPr>
              <w:t>9-Oct-14</w:t>
            </w:r>
          </w:p>
        </w:tc>
      </w:tr>
      <w:tr w:rsidR="00990F0A" w:rsidRPr="000D2724" w:rsidTr="00990F0A">
        <w:trPr>
          <w:trHeight w:val="555"/>
        </w:trPr>
        <w:tc>
          <w:tcPr>
            <w:tcW w:w="740" w:type="dxa"/>
            <w:tcBorders>
              <w:top w:val="nil"/>
              <w:left w:val="single" w:sz="4" w:space="0" w:color="auto"/>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15</w:t>
            </w:r>
          </w:p>
        </w:tc>
        <w:tc>
          <w:tcPr>
            <w:tcW w:w="5083"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CNA develops a PL, receives RPC approval for the PL and sends the PL &amp; RIP to NANPA (should be submitted at least 18 months prior to the Relief Date)</w:t>
            </w:r>
          </w:p>
          <w:p w:rsidR="00990F0A" w:rsidRPr="000D2724" w:rsidRDefault="00990F0A" w:rsidP="000D2724">
            <w:pPr>
              <w:rPr>
                <w:rFonts w:cs="Arial"/>
                <w:sz w:val="18"/>
                <w:szCs w:val="18"/>
              </w:rPr>
            </w:pPr>
          </w:p>
        </w:tc>
        <w:tc>
          <w:tcPr>
            <w:tcW w:w="1280"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CNA</w:t>
            </w:r>
          </w:p>
        </w:tc>
        <w:tc>
          <w:tcPr>
            <w:tcW w:w="1276"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19-Aug-14</w:t>
            </w:r>
          </w:p>
        </w:tc>
        <w:tc>
          <w:tcPr>
            <w:tcW w:w="1275"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9-Oct-14</w:t>
            </w:r>
          </w:p>
        </w:tc>
      </w:tr>
      <w:tr w:rsidR="00990F0A" w:rsidRPr="000D2724" w:rsidTr="00990F0A">
        <w:trPr>
          <w:trHeight w:val="439"/>
        </w:trPr>
        <w:tc>
          <w:tcPr>
            <w:tcW w:w="740" w:type="dxa"/>
            <w:tcBorders>
              <w:top w:val="nil"/>
              <w:left w:val="single" w:sz="4" w:space="0" w:color="auto"/>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16</w:t>
            </w:r>
          </w:p>
        </w:tc>
        <w:tc>
          <w:tcPr>
            <w:tcW w:w="5083"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NANPA receives and posts the PL to the NANPA website (within 2 weeks of receipt from the CNA)</w:t>
            </w:r>
          </w:p>
          <w:p w:rsidR="00990F0A" w:rsidRPr="000D2724" w:rsidRDefault="00990F0A" w:rsidP="000D2724">
            <w:pPr>
              <w:rPr>
                <w:rFonts w:cs="Arial"/>
                <w:sz w:val="18"/>
                <w:szCs w:val="18"/>
              </w:rPr>
            </w:pPr>
          </w:p>
        </w:tc>
        <w:tc>
          <w:tcPr>
            <w:tcW w:w="1280"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NANPA</w:t>
            </w:r>
          </w:p>
        </w:tc>
        <w:tc>
          <w:tcPr>
            <w:tcW w:w="1276"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9-Oct-14</w:t>
            </w:r>
          </w:p>
        </w:tc>
        <w:tc>
          <w:tcPr>
            <w:tcW w:w="1275"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23-Oct-14</w:t>
            </w:r>
          </w:p>
        </w:tc>
      </w:tr>
      <w:tr w:rsidR="00990F0A" w:rsidRPr="000D2724" w:rsidTr="00990F0A">
        <w:trPr>
          <w:trHeight w:val="662"/>
        </w:trPr>
        <w:tc>
          <w:tcPr>
            <w:tcW w:w="740" w:type="dxa"/>
            <w:tcBorders>
              <w:top w:val="nil"/>
              <w:left w:val="single" w:sz="4" w:space="0" w:color="auto"/>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17</w:t>
            </w:r>
          </w:p>
        </w:tc>
        <w:tc>
          <w:tcPr>
            <w:tcW w:w="5083"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All TSPs implement consumer awareness activities (starts upon filing of Consumer Awareness Programs with the CRTC and is completed on the Relief Date)</w:t>
            </w:r>
          </w:p>
          <w:p w:rsidR="00990F0A" w:rsidRPr="000D2724" w:rsidRDefault="00990F0A" w:rsidP="000D2724">
            <w:pPr>
              <w:rPr>
                <w:rFonts w:cs="Arial"/>
                <w:sz w:val="18"/>
                <w:szCs w:val="18"/>
              </w:rPr>
            </w:pPr>
          </w:p>
        </w:tc>
        <w:tc>
          <w:tcPr>
            <w:tcW w:w="1280"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TSPs</w:t>
            </w:r>
          </w:p>
        </w:tc>
        <w:tc>
          <w:tcPr>
            <w:tcW w:w="1276"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9-Apr-14</w:t>
            </w:r>
          </w:p>
        </w:tc>
        <w:tc>
          <w:tcPr>
            <w:tcW w:w="1275"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9-Apr-16</w:t>
            </w:r>
          </w:p>
        </w:tc>
      </w:tr>
      <w:tr w:rsidR="00990F0A" w:rsidRPr="000D2724" w:rsidTr="00990F0A">
        <w:trPr>
          <w:trHeight w:val="1099"/>
        </w:trPr>
        <w:tc>
          <w:tcPr>
            <w:tcW w:w="740" w:type="dxa"/>
            <w:tcBorders>
              <w:top w:val="nil"/>
              <w:left w:val="single" w:sz="4" w:space="0" w:color="auto"/>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18</w:t>
            </w:r>
          </w:p>
        </w:tc>
        <w:tc>
          <w:tcPr>
            <w:tcW w:w="5083"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 xml:space="preserve">All TSPs to notify all customers (residence, business &amp; special customers) of the new </w:t>
            </w:r>
            <w:r w:rsidRPr="000D2724">
              <w:rPr>
                <w:rFonts w:cs="Arial"/>
                <w:sz w:val="18"/>
                <w:szCs w:val="18"/>
                <w:highlight w:val="yellow"/>
              </w:rPr>
              <w:t>overlay</w:t>
            </w:r>
            <w:r w:rsidRPr="000D2724">
              <w:rPr>
                <w:rFonts w:cs="Arial"/>
                <w:sz w:val="18"/>
                <w:szCs w:val="18"/>
              </w:rPr>
              <w:t xml:space="preserve"> NPA (may start with the filing of Consumer Awareness Programs with the CRTC and all customers should be notified at least 18 months prior to the Relief Date)</w:t>
            </w:r>
          </w:p>
          <w:p w:rsidR="00990F0A" w:rsidRPr="000D2724" w:rsidRDefault="00990F0A" w:rsidP="000D2724">
            <w:pPr>
              <w:rPr>
                <w:rFonts w:cs="Arial"/>
                <w:sz w:val="18"/>
                <w:szCs w:val="18"/>
              </w:rPr>
            </w:pPr>
          </w:p>
        </w:tc>
        <w:tc>
          <w:tcPr>
            <w:tcW w:w="1280"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TSPs</w:t>
            </w:r>
          </w:p>
        </w:tc>
        <w:tc>
          <w:tcPr>
            <w:tcW w:w="1276"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9-Apr-14</w:t>
            </w:r>
          </w:p>
        </w:tc>
        <w:tc>
          <w:tcPr>
            <w:tcW w:w="1275"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9-Oct-14</w:t>
            </w:r>
          </w:p>
        </w:tc>
      </w:tr>
      <w:tr w:rsidR="00990F0A" w:rsidRPr="000D2724" w:rsidTr="00990F0A">
        <w:trPr>
          <w:trHeight w:val="550"/>
        </w:trPr>
        <w:tc>
          <w:tcPr>
            <w:tcW w:w="740" w:type="dxa"/>
            <w:tcBorders>
              <w:top w:val="nil"/>
              <w:left w:val="single" w:sz="4" w:space="0" w:color="auto"/>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19</w:t>
            </w:r>
          </w:p>
        </w:tc>
        <w:tc>
          <w:tcPr>
            <w:tcW w:w="5083"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TSPs to submit Progress Report #1 to NITF and Consumer Awareness Task Force (CATF) (starts after completion date for all TSPs to notify their customers and requires 2 weeks)</w:t>
            </w:r>
          </w:p>
          <w:p w:rsidR="00990F0A" w:rsidRPr="000D2724" w:rsidRDefault="00990F0A" w:rsidP="000D2724">
            <w:pPr>
              <w:rPr>
                <w:rFonts w:cs="Arial"/>
                <w:sz w:val="18"/>
                <w:szCs w:val="18"/>
              </w:rPr>
            </w:pPr>
          </w:p>
        </w:tc>
        <w:tc>
          <w:tcPr>
            <w:tcW w:w="1280"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TSPs</w:t>
            </w:r>
          </w:p>
        </w:tc>
        <w:tc>
          <w:tcPr>
            <w:tcW w:w="1276"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9-Oct-14</w:t>
            </w:r>
          </w:p>
        </w:tc>
        <w:tc>
          <w:tcPr>
            <w:tcW w:w="1275"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23-Oct-14</w:t>
            </w:r>
          </w:p>
        </w:tc>
      </w:tr>
      <w:tr w:rsidR="00990F0A" w:rsidRPr="000D2724" w:rsidTr="00990F0A">
        <w:trPr>
          <w:trHeight w:val="434"/>
        </w:trPr>
        <w:tc>
          <w:tcPr>
            <w:tcW w:w="740" w:type="dxa"/>
            <w:tcBorders>
              <w:top w:val="nil"/>
              <w:left w:val="single" w:sz="4" w:space="0" w:color="auto"/>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20</w:t>
            </w:r>
          </w:p>
        </w:tc>
        <w:tc>
          <w:tcPr>
            <w:tcW w:w="5083"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NITF and CATF develop &amp; submit Progress Report #1 to the RPC (linked to TSP reports to NITF and CATF)</w:t>
            </w:r>
          </w:p>
          <w:p w:rsidR="00990F0A" w:rsidRPr="000D2724" w:rsidRDefault="00990F0A" w:rsidP="000D2724">
            <w:pPr>
              <w:rPr>
                <w:rFonts w:cs="Arial"/>
                <w:sz w:val="18"/>
                <w:szCs w:val="18"/>
              </w:rPr>
            </w:pPr>
          </w:p>
        </w:tc>
        <w:tc>
          <w:tcPr>
            <w:tcW w:w="1280"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NITF &amp; CATF</w:t>
            </w:r>
          </w:p>
        </w:tc>
        <w:tc>
          <w:tcPr>
            <w:tcW w:w="1276"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23-Oct-14</w:t>
            </w:r>
          </w:p>
        </w:tc>
        <w:tc>
          <w:tcPr>
            <w:tcW w:w="1275"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6-Nov-14</w:t>
            </w:r>
          </w:p>
        </w:tc>
      </w:tr>
      <w:tr w:rsidR="00990F0A" w:rsidRPr="000D2724" w:rsidTr="00990F0A">
        <w:trPr>
          <w:trHeight w:val="372"/>
        </w:trPr>
        <w:tc>
          <w:tcPr>
            <w:tcW w:w="740" w:type="dxa"/>
            <w:tcBorders>
              <w:top w:val="nil"/>
              <w:left w:val="single" w:sz="4" w:space="0" w:color="auto"/>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21</w:t>
            </w:r>
          </w:p>
        </w:tc>
        <w:tc>
          <w:tcPr>
            <w:tcW w:w="5083"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The RPC submits Progress Report #1 to CISC/CRTC (linked to NITF and CATF reports)</w:t>
            </w:r>
          </w:p>
          <w:p w:rsidR="00990F0A" w:rsidRPr="000D2724" w:rsidRDefault="00990F0A" w:rsidP="000D2724">
            <w:pPr>
              <w:rPr>
                <w:rFonts w:cs="Arial"/>
                <w:sz w:val="18"/>
                <w:szCs w:val="18"/>
              </w:rPr>
            </w:pPr>
          </w:p>
        </w:tc>
        <w:tc>
          <w:tcPr>
            <w:tcW w:w="1280"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RPC</w:t>
            </w:r>
          </w:p>
        </w:tc>
        <w:tc>
          <w:tcPr>
            <w:tcW w:w="1276"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6-Nov-14</w:t>
            </w:r>
          </w:p>
        </w:tc>
        <w:tc>
          <w:tcPr>
            <w:tcW w:w="1275"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20-Nov-14</w:t>
            </w:r>
          </w:p>
        </w:tc>
      </w:tr>
      <w:tr w:rsidR="00990F0A" w:rsidRPr="000D2724" w:rsidTr="00990F0A">
        <w:trPr>
          <w:trHeight w:val="721"/>
        </w:trPr>
        <w:tc>
          <w:tcPr>
            <w:tcW w:w="740" w:type="dxa"/>
            <w:tcBorders>
              <w:top w:val="nil"/>
              <w:left w:val="single" w:sz="4" w:space="0" w:color="auto"/>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22</w:t>
            </w:r>
          </w:p>
        </w:tc>
        <w:tc>
          <w:tcPr>
            <w:tcW w:w="5083"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proofErr w:type="spellStart"/>
            <w:r w:rsidRPr="000D2724">
              <w:rPr>
                <w:rFonts w:cs="Arial"/>
                <w:sz w:val="18"/>
                <w:szCs w:val="18"/>
              </w:rPr>
              <w:t>iconectiv</w:t>
            </w:r>
            <w:proofErr w:type="spellEnd"/>
            <w:r w:rsidRPr="000D2724">
              <w:rPr>
                <w:rFonts w:cs="Arial"/>
                <w:sz w:val="18"/>
                <w:szCs w:val="18"/>
              </w:rPr>
              <w:t xml:space="preserve"> TRA database updates to add Exchanges to new overlay NPA (starts on the date that the PL is posted to the NANPA web site and must be completed by 6 months prior to the Relief Date)</w:t>
            </w:r>
          </w:p>
          <w:p w:rsidR="00990F0A" w:rsidRPr="000D2724" w:rsidRDefault="00990F0A" w:rsidP="000D2724">
            <w:pPr>
              <w:rPr>
                <w:rFonts w:cs="Arial"/>
                <w:sz w:val="18"/>
                <w:szCs w:val="18"/>
              </w:rPr>
            </w:pPr>
          </w:p>
        </w:tc>
        <w:tc>
          <w:tcPr>
            <w:tcW w:w="1280"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proofErr w:type="spellStart"/>
            <w:r w:rsidRPr="000D2724">
              <w:rPr>
                <w:rFonts w:cs="Arial"/>
                <w:sz w:val="18"/>
                <w:szCs w:val="18"/>
              </w:rPr>
              <w:t>iconectiv</w:t>
            </w:r>
            <w:proofErr w:type="spellEnd"/>
            <w:r w:rsidRPr="000D2724">
              <w:rPr>
                <w:rFonts w:cs="Arial"/>
                <w:sz w:val="18"/>
                <w:szCs w:val="18"/>
              </w:rPr>
              <w:t xml:space="preserve"> TRA</w:t>
            </w:r>
          </w:p>
        </w:tc>
        <w:tc>
          <w:tcPr>
            <w:tcW w:w="1276"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23-Oct-14</w:t>
            </w:r>
          </w:p>
          <w:p w:rsidR="00990F0A" w:rsidRPr="000D2724" w:rsidRDefault="00990F0A" w:rsidP="000D2724">
            <w:pPr>
              <w:rPr>
                <w:rFonts w:cs="Arial"/>
                <w:sz w:val="18"/>
                <w:szCs w:val="18"/>
              </w:rPr>
            </w:pPr>
          </w:p>
        </w:tc>
        <w:tc>
          <w:tcPr>
            <w:tcW w:w="1275"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10-Jul-15</w:t>
            </w:r>
          </w:p>
        </w:tc>
      </w:tr>
      <w:tr w:rsidR="00990F0A" w:rsidRPr="000D2724" w:rsidTr="00990F0A">
        <w:trPr>
          <w:trHeight w:val="1530"/>
        </w:trPr>
        <w:tc>
          <w:tcPr>
            <w:tcW w:w="740" w:type="dxa"/>
            <w:tcBorders>
              <w:top w:val="nil"/>
              <w:left w:val="single" w:sz="4" w:space="0" w:color="auto"/>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23</w:t>
            </w:r>
          </w:p>
        </w:tc>
        <w:tc>
          <w:tcPr>
            <w:tcW w:w="5083"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All Telecommunications Service Providers and Telecommunications Service Users (including Special Users 9-1-1 PSAPs, alarm companies, ISPs, paging companies, payphone providers, etc.) to implement changes to their telecom equipment &amp; systems to accommodate the new NPA (starts upon CRTC approval of RIP and ends on the Relief Date)</w:t>
            </w:r>
          </w:p>
          <w:p w:rsidR="00990F0A" w:rsidRPr="000D2724" w:rsidRDefault="00990F0A" w:rsidP="000D2724">
            <w:pPr>
              <w:rPr>
                <w:rFonts w:cs="Arial"/>
                <w:sz w:val="18"/>
                <w:szCs w:val="18"/>
              </w:rPr>
            </w:pPr>
          </w:p>
        </w:tc>
        <w:tc>
          <w:tcPr>
            <w:tcW w:w="1280"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Telecom Service Users</w:t>
            </w:r>
          </w:p>
        </w:tc>
        <w:tc>
          <w:tcPr>
            <w:tcW w:w="1276"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5-Nov-13</w:t>
            </w:r>
          </w:p>
        </w:tc>
        <w:tc>
          <w:tcPr>
            <w:tcW w:w="1275"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9-Apr-16</w:t>
            </w:r>
          </w:p>
        </w:tc>
      </w:tr>
      <w:tr w:rsidR="00990F0A" w:rsidRPr="000D2724" w:rsidTr="00990F0A">
        <w:trPr>
          <w:trHeight w:val="420"/>
        </w:trPr>
        <w:tc>
          <w:tcPr>
            <w:tcW w:w="740" w:type="dxa"/>
            <w:tcBorders>
              <w:top w:val="nil"/>
              <w:left w:val="single" w:sz="4" w:space="0" w:color="auto"/>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24</w:t>
            </w:r>
          </w:p>
        </w:tc>
        <w:tc>
          <w:tcPr>
            <w:tcW w:w="5083"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Payphone Providers Reprogram Payphones (starts upon CRTC approval of the RIP and ends on the Relief Date)</w:t>
            </w:r>
          </w:p>
          <w:p w:rsidR="00990F0A" w:rsidRPr="000D2724" w:rsidRDefault="00990F0A" w:rsidP="000D2724">
            <w:pPr>
              <w:rPr>
                <w:rFonts w:cs="Arial"/>
                <w:sz w:val="18"/>
                <w:szCs w:val="18"/>
              </w:rPr>
            </w:pPr>
          </w:p>
        </w:tc>
        <w:tc>
          <w:tcPr>
            <w:tcW w:w="1280"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Payphone Providers</w:t>
            </w:r>
          </w:p>
        </w:tc>
        <w:tc>
          <w:tcPr>
            <w:tcW w:w="1276"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5-Nov-13</w:t>
            </w:r>
          </w:p>
        </w:tc>
        <w:tc>
          <w:tcPr>
            <w:tcW w:w="1275"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9-Apr-16</w:t>
            </w:r>
          </w:p>
        </w:tc>
      </w:tr>
      <w:tr w:rsidR="00990F0A" w:rsidRPr="000D2724" w:rsidTr="00990F0A">
        <w:trPr>
          <w:trHeight w:val="410"/>
        </w:trPr>
        <w:tc>
          <w:tcPr>
            <w:tcW w:w="740" w:type="dxa"/>
            <w:tcBorders>
              <w:top w:val="nil"/>
              <w:left w:val="single" w:sz="4" w:space="0" w:color="auto"/>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25</w:t>
            </w:r>
          </w:p>
        </w:tc>
        <w:tc>
          <w:tcPr>
            <w:tcW w:w="5083"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TSPs and database owners/operators to modify systems and industry databases (starts on CRTC approval of the RIP and ends on the Relief Date)</w:t>
            </w:r>
          </w:p>
        </w:tc>
        <w:tc>
          <w:tcPr>
            <w:tcW w:w="1280"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TSPs &amp; Database Owners</w:t>
            </w:r>
          </w:p>
        </w:tc>
        <w:tc>
          <w:tcPr>
            <w:tcW w:w="1276"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5-Nov-13</w:t>
            </w:r>
          </w:p>
        </w:tc>
        <w:tc>
          <w:tcPr>
            <w:tcW w:w="1275"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9-Apr-16</w:t>
            </w:r>
          </w:p>
        </w:tc>
      </w:tr>
      <w:tr w:rsidR="00990F0A" w:rsidRPr="000D2724" w:rsidTr="00990F0A">
        <w:trPr>
          <w:trHeight w:val="410"/>
        </w:trPr>
        <w:tc>
          <w:tcPr>
            <w:tcW w:w="740" w:type="dxa"/>
            <w:tcBorders>
              <w:top w:val="nil"/>
              <w:left w:val="single" w:sz="4" w:space="0" w:color="auto"/>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26</w:t>
            </w:r>
          </w:p>
        </w:tc>
        <w:tc>
          <w:tcPr>
            <w:tcW w:w="5083"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Operator Services &amp; Directory Assistance Readiness (starts on CRTC approval of the RIP and ends on the Relief Date)</w:t>
            </w:r>
          </w:p>
          <w:p w:rsidR="00990F0A" w:rsidRPr="000D2724" w:rsidRDefault="00990F0A" w:rsidP="000D2724">
            <w:pPr>
              <w:rPr>
                <w:rFonts w:cs="Arial"/>
                <w:sz w:val="18"/>
                <w:szCs w:val="18"/>
              </w:rPr>
            </w:pPr>
          </w:p>
        </w:tc>
        <w:tc>
          <w:tcPr>
            <w:tcW w:w="1280"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TSPs</w:t>
            </w:r>
          </w:p>
        </w:tc>
        <w:tc>
          <w:tcPr>
            <w:tcW w:w="1276"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5-Nov-13</w:t>
            </w:r>
          </w:p>
        </w:tc>
        <w:tc>
          <w:tcPr>
            <w:tcW w:w="1275"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9-Apr-16</w:t>
            </w:r>
          </w:p>
        </w:tc>
      </w:tr>
      <w:tr w:rsidR="00990F0A" w:rsidRPr="000D2724" w:rsidTr="00990F0A">
        <w:trPr>
          <w:trHeight w:val="759"/>
        </w:trPr>
        <w:tc>
          <w:tcPr>
            <w:tcW w:w="740" w:type="dxa"/>
            <w:tcBorders>
              <w:top w:val="nil"/>
              <w:left w:val="single" w:sz="4" w:space="0" w:color="auto"/>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27</w:t>
            </w:r>
          </w:p>
        </w:tc>
        <w:tc>
          <w:tcPr>
            <w:tcW w:w="5083"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Directory Publisher Readiness for relief (ability to identify the NPA in telephone numbers in the directory published after the new NPA is activated) (starts upon CRTC approval of the RIP and ends on the Relief Date)</w:t>
            </w:r>
          </w:p>
          <w:p w:rsidR="00990F0A" w:rsidRPr="000D2724" w:rsidRDefault="00990F0A" w:rsidP="000D2724">
            <w:pPr>
              <w:rPr>
                <w:rFonts w:cs="Arial"/>
                <w:sz w:val="18"/>
                <w:szCs w:val="18"/>
              </w:rPr>
            </w:pPr>
          </w:p>
        </w:tc>
        <w:tc>
          <w:tcPr>
            <w:tcW w:w="1280"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Directory Publishers</w:t>
            </w:r>
          </w:p>
        </w:tc>
        <w:tc>
          <w:tcPr>
            <w:tcW w:w="1276"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5-Nov-13</w:t>
            </w:r>
          </w:p>
        </w:tc>
        <w:tc>
          <w:tcPr>
            <w:tcW w:w="1275"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9-Apr-16</w:t>
            </w:r>
          </w:p>
        </w:tc>
      </w:tr>
      <w:tr w:rsidR="00990F0A" w:rsidRPr="000D2724" w:rsidTr="00990F0A">
        <w:trPr>
          <w:trHeight w:val="434"/>
        </w:trPr>
        <w:tc>
          <w:tcPr>
            <w:tcW w:w="740" w:type="dxa"/>
            <w:tcBorders>
              <w:top w:val="nil"/>
              <w:left w:val="single" w:sz="4" w:space="0" w:color="auto"/>
              <w:bottom w:val="single" w:sz="4" w:space="0" w:color="auto"/>
              <w:right w:val="single" w:sz="4" w:space="0" w:color="auto"/>
            </w:tcBorders>
            <w:shd w:val="clear" w:color="auto" w:fill="auto"/>
            <w:hideMark/>
          </w:tcPr>
          <w:p w:rsidR="00990F0A" w:rsidRPr="000D2724" w:rsidRDefault="00990F0A" w:rsidP="000D2724">
            <w:pPr>
              <w:keepNext/>
              <w:rPr>
                <w:rFonts w:cs="Arial"/>
                <w:sz w:val="18"/>
                <w:szCs w:val="18"/>
              </w:rPr>
            </w:pPr>
            <w:r w:rsidRPr="000D2724">
              <w:rPr>
                <w:rFonts w:cs="Arial"/>
                <w:sz w:val="18"/>
                <w:szCs w:val="18"/>
              </w:rPr>
              <w:lastRenderedPageBreak/>
              <w:t>28</w:t>
            </w:r>
          </w:p>
        </w:tc>
        <w:tc>
          <w:tcPr>
            <w:tcW w:w="5083" w:type="dxa"/>
            <w:tcBorders>
              <w:top w:val="nil"/>
              <w:left w:val="nil"/>
              <w:bottom w:val="single" w:sz="4" w:space="0" w:color="auto"/>
              <w:right w:val="single" w:sz="4" w:space="0" w:color="auto"/>
            </w:tcBorders>
            <w:shd w:val="clear" w:color="auto" w:fill="auto"/>
            <w:hideMark/>
          </w:tcPr>
          <w:p w:rsidR="00990F0A" w:rsidRPr="000D2724" w:rsidRDefault="00990F0A" w:rsidP="000D2724">
            <w:pPr>
              <w:keepNext/>
              <w:rPr>
                <w:rFonts w:cs="Arial"/>
                <w:sz w:val="18"/>
                <w:szCs w:val="18"/>
              </w:rPr>
            </w:pPr>
            <w:r w:rsidRPr="000D2724">
              <w:rPr>
                <w:rFonts w:cs="Arial"/>
                <w:sz w:val="18"/>
                <w:szCs w:val="18"/>
              </w:rPr>
              <w:t>9-1-1 Systems and Databases Readiness (starts on CRTC approval of the RIP and ends on the Relief Date)</w:t>
            </w:r>
          </w:p>
        </w:tc>
        <w:tc>
          <w:tcPr>
            <w:tcW w:w="1280" w:type="dxa"/>
            <w:tcBorders>
              <w:top w:val="nil"/>
              <w:left w:val="nil"/>
              <w:bottom w:val="single" w:sz="4" w:space="0" w:color="auto"/>
              <w:right w:val="single" w:sz="4" w:space="0" w:color="auto"/>
            </w:tcBorders>
            <w:shd w:val="clear" w:color="auto" w:fill="auto"/>
            <w:hideMark/>
          </w:tcPr>
          <w:p w:rsidR="00990F0A" w:rsidRPr="000D2724" w:rsidRDefault="00990F0A" w:rsidP="000D2724">
            <w:pPr>
              <w:keepNext/>
              <w:rPr>
                <w:rFonts w:cs="Arial"/>
                <w:sz w:val="18"/>
                <w:szCs w:val="18"/>
              </w:rPr>
            </w:pPr>
            <w:r w:rsidRPr="000D2724">
              <w:rPr>
                <w:rFonts w:cs="Arial"/>
                <w:sz w:val="18"/>
                <w:szCs w:val="18"/>
              </w:rPr>
              <w:t>PSAPS, 9</w:t>
            </w:r>
            <w:r w:rsidRPr="000D2724">
              <w:rPr>
                <w:rFonts w:cs="Arial"/>
                <w:sz w:val="18"/>
                <w:szCs w:val="18"/>
              </w:rPr>
              <w:noBreakHyphen/>
              <w:t>1</w:t>
            </w:r>
            <w:r w:rsidRPr="000D2724">
              <w:rPr>
                <w:rFonts w:cs="Arial"/>
                <w:sz w:val="18"/>
                <w:szCs w:val="18"/>
              </w:rPr>
              <w:noBreakHyphen/>
              <w:t>1 Service Providers &amp; TSPs</w:t>
            </w:r>
          </w:p>
        </w:tc>
        <w:tc>
          <w:tcPr>
            <w:tcW w:w="1276" w:type="dxa"/>
            <w:tcBorders>
              <w:top w:val="nil"/>
              <w:left w:val="nil"/>
              <w:bottom w:val="single" w:sz="4" w:space="0" w:color="auto"/>
              <w:right w:val="single" w:sz="4" w:space="0" w:color="auto"/>
            </w:tcBorders>
            <w:shd w:val="clear" w:color="auto" w:fill="auto"/>
            <w:hideMark/>
          </w:tcPr>
          <w:p w:rsidR="00990F0A" w:rsidRPr="000D2724" w:rsidRDefault="00990F0A" w:rsidP="000D2724">
            <w:pPr>
              <w:keepNext/>
              <w:rPr>
                <w:rFonts w:cs="Arial"/>
                <w:sz w:val="18"/>
                <w:szCs w:val="18"/>
              </w:rPr>
            </w:pPr>
            <w:r w:rsidRPr="000D2724">
              <w:rPr>
                <w:rFonts w:cs="Arial"/>
                <w:sz w:val="18"/>
                <w:szCs w:val="18"/>
              </w:rPr>
              <w:t>5-Nov-13</w:t>
            </w:r>
          </w:p>
        </w:tc>
        <w:tc>
          <w:tcPr>
            <w:tcW w:w="1275" w:type="dxa"/>
            <w:tcBorders>
              <w:top w:val="nil"/>
              <w:left w:val="nil"/>
              <w:bottom w:val="single" w:sz="4" w:space="0" w:color="auto"/>
              <w:right w:val="single" w:sz="4" w:space="0" w:color="auto"/>
            </w:tcBorders>
            <w:shd w:val="clear" w:color="auto" w:fill="auto"/>
            <w:hideMark/>
          </w:tcPr>
          <w:p w:rsidR="00990F0A" w:rsidRPr="000D2724" w:rsidRDefault="00990F0A" w:rsidP="000D2724">
            <w:pPr>
              <w:keepNext/>
              <w:rPr>
                <w:rFonts w:cs="Arial"/>
                <w:sz w:val="18"/>
                <w:szCs w:val="18"/>
              </w:rPr>
            </w:pPr>
            <w:r w:rsidRPr="000D2724">
              <w:rPr>
                <w:rFonts w:cs="Arial"/>
                <w:sz w:val="18"/>
                <w:szCs w:val="18"/>
              </w:rPr>
              <w:t>9-Apr-16</w:t>
            </w:r>
          </w:p>
        </w:tc>
      </w:tr>
      <w:tr w:rsidR="00990F0A" w:rsidRPr="000D2724" w:rsidTr="00990F0A">
        <w:trPr>
          <w:trHeight w:val="378"/>
        </w:trPr>
        <w:tc>
          <w:tcPr>
            <w:tcW w:w="740" w:type="dxa"/>
            <w:tcBorders>
              <w:top w:val="nil"/>
              <w:left w:val="single" w:sz="4" w:space="0" w:color="auto"/>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29</w:t>
            </w:r>
          </w:p>
        </w:tc>
        <w:tc>
          <w:tcPr>
            <w:tcW w:w="5083"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Network Systems &amp; Equipment Readiness (starts on CRTC approval of the RIP and ends on the Relief Date)</w:t>
            </w:r>
          </w:p>
          <w:p w:rsidR="00990F0A" w:rsidRPr="000D2724" w:rsidRDefault="00990F0A" w:rsidP="000D2724">
            <w:pPr>
              <w:rPr>
                <w:rFonts w:cs="Arial"/>
                <w:sz w:val="18"/>
                <w:szCs w:val="18"/>
              </w:rPr>
            </w:pPr>
          </w:p>
        </w:tc>
        <w:tc>
          <w:tcPr>
            <w:tcW w:w="1280"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TSPs</w:t>
            </w:r>
          </w:p>
        </w:tc>
        <w:tc>
          <w:tcPr>
            <w:tcW w:w="1276"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5-Nov-13</w:t>
            </w:r>
          </w:p>
        </w:tc>
        <w:tc>
          <w:tcPr>
            <w:tcW w:w="1275"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9-Apr-16</w:t>
            </w:r>
          </w:p>
        </w:tc>
      </w:tr>
      <w:tr w:rsidR="00990F0A" w:rsidRPr="000D2724" w:rsidTr="00990F0A">
        <w:trPr>
          <w:trHeight w:val="316"/>
        </w:trPr>
        <w:tc>
          <w:tcPr>
            <w:tcW w:w="740" w:type="dxa"/>
            <w:tcBorders>
              <w:top w:val="nil"/>
              <w:left w:val="single" w:sz="4" w:space="0" w:color="auto"/>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30</w:t>
            </w:r>
          </w:p>
        </w:tc>
        <w:tc>
          <w:tcPr>
            <w:tcW w:w="5083"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Service Order &amp; Business System Readiness (starts on CRTC approval of the RIP and ends on the Relief Date)</w:t>
            </w:r>
          </w:p>
          <w:p w:rsidR="00990F0A" w:rsidRPr="000D2724" w:rsidRDefault="00990F0A" w:rsidP="000D2724">
            <w:pPr>
              <w:rPr>
                <w:rFonts w:cs="Arial"/>
                <w:sz w:val="18"/>
                <w:szCs w:val="18"/>
              </w:rPr>
            </w:pPr>
          </w:p>
        </w:tc>
        <w:tc>
          <w:tcPr>
            <w:tcW w:w="1280"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TSPs</w:t>
            </w:r>
          </w:p>
        </w:tc>
        <w:tc>
          <w:tcPr>
            <w:tcW w:w="1276"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5-Nov-13</w:t>
            </w:r>
          </w:p>
        </w:tc>
        <w:tc>
          <w:tcPr>
            <w:tcW w:w="1275"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9-Apr-16</w:t>
            </w:r>
          </w:p>
        </w:tc>
      </w:tr>
      <w:tr w:rsidR="00990F0A" w:rsidRPr="000D2724" w:rsidTr="00990F0A">
        <w:trPr>
          <w:trHeight w:val="538"/>
        </w:trPr>
        <w:tc>
          <w:tcPr>
            <w:tcW w:w="740" w:type="dxa"/>
            <w:tcBorders>
              <w:top w:val="nil"/>
              <w:left w:val="single" w:sz="4" w:space="0" w:color="auto"/>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31</w:t>
            </w:r>
          </w:p>
        </w:tc>
        <w:tc>
          <w:tcPr>
            <w:tcW w:w="5083"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International Gateway Switch Translations Readiness for new NPA (starts on CRTC approval of the RIP and ends on the Relief Date)</w:t>
            </w:r>
          </w:p>
          <w:p w:rsidR="00990F0A" w:rsidRPr="000D2724" w:rsidRDefault="00990F0A" w:rsidP="000D2724">
            <w:pPr>
              <w:rPr>
                <w:rFonts w:cs="Arial"/>
                <w:sz w:val="18"/>
                <w:szCs w:val="18"/>
              </w:rPr>
            </w:pPr>
          </w:p>
        </w:tc>
        <w:tc>
          <w:tcPr>
            <w:tcW w:w="1280"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Int’l TSPs</w:t>
            </w:r>
          </w:p>
        </w:tc>
        <w:tc>
          <w:tcPr>
            <w:tcW w:w="1276"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5-Nov-13</w:t>
            </w:r>
          </w:p>
        </w:tc>
        <w:tc>
          <w:tcPr>
            <w:tcW w:w="1275"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9-Apr-16</w:t>
            </w:r>
          </w:p>
        </w:tc>
      </w:tr>
      <w:tr w:rsidR="00990F0A" w:rsidRPr="000D2724" w:rsidTr="00990F0A">
        <w:trPr>
          <w:trHeight w:val="678"/>
        </w:trPr>
        <w:tc>
          <w:tcPr>
            <w:tcW w:w="740" w:type="dxa"/>
            <w:tcBorders>
              <w:top w:val="nil"/>
              <w:left w:val="single" w:sz="4" w:space="0" w:color="auto"/>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32</w:t>
            </w:r>
          </w:p>
        </w:tc>
        <w:tc>
          <w:tcPr>
            <w:tcW w:w="5083"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Canadian Local Number Portability Consortium (CLNPC) Database Readiness for new NPA (starts on CRTC approval of the RIP and ends on the Relief Date)</w:t>
            </w:r>
          </w:p>
          <w:p w:rsidR="00990F0A" w:rsidRPr="000D2724" w:rsidRDefault="00990F0A" w:rsidP="000D2724">
            <w:pPr>
              <w:rPr>
                <w:rFonts w:cs="Arial"/>
                <w:sz w:val="18"/>
                <w:szCs w:val="18"/>
              </w:rPr>
            </w:pPr>
          </w:p>
        </w:tc>
        <w:tc>
          <w:tcPr>
            <w:tcW w:w="1280"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CLNPC &amp; NPAC</w:t>
            </w:r>
          </w:p>
        </w:tc>
        <w:tc>
          <w:tcPr>
            <w:tcW w:w="1276"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5-Nov-13</w:t>
            </w:r>
          </w:p>
        </w:tc>
        <w:tc>
          <w:tcPr>
            <w:tcW w:w="1275"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9-Apr-16</w:t>
            </w:r>
          </w:p>
        </w:tc>
      </w:tr>
      <w:tr w:rsidR="00990F0A" w:rsidRPr="000D2724" w:rsidTr="00990F0A">
        <w:trPr>
          <w:trHeight w:val="420"/>
        </w:trPr>
        <w:tc>
          <w:tcPr>
            <w:tcW w:w="740" w:type="dxa"/>
            <w:tcBorders>
              <w:top w:val="nil"/>
              <w:left w:val="single" w:sz="4" w:space="0" w:color="auto"/>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33</w:t>
            </w:r>
          </w:p>
        </w:tc>
        <w:tc>
          <w:tcPr>
            <w:tcW w:w="5083"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Toll Free SMS Database Readiness for new NPA (starts on CRTC approval of the RIP and ends on the Relief Date)</w:t>
            </w:r>
          </w:p>
          <w:p w:rsidR="00990F0A" w:rsidRPr="000D2724" w:rsidRDefault="00990F0A" w:rsidP="000D2724">
            <w:pPr>
              <w:rPr>
                <w:rFonts w:cs="Arial"/>
                <w:sz w:val="18"/>
                <w:szCs w:val="18"/>
              </w:rPr>
            </w:pPr>
          </w:p>
        </w:tc>
        <w:tc>
          <w:tcPr>
            <w:tcW w:w="1280"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Toll TSPs</w:t>
            </w:r>
          </w:p>
        </w:tc>
        <w:tc>
          <w:tcPr>
            <w:tcW w:w="1276"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5-Nov-13</w:t>
            </w:r>
          </w:p>
        </w:tc>
        <w:tc>
          <w:tcPr>
            <w:tcW w:w="1275"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9-Apr-16</w:t>
            </w:r>
          </w:p>
        </w:tc>
      </w:tr>
      <w:tr w:rsidR="00990F0A" w:rsidRPr="000D2724" w:rsidTr="00990F0A">
        <w:trPr>
          <w:trHeight w:val="783"/>
        </w:trPr>
        <w:tc>
          <w:tcPr>
            <w:tcW w:w="740" w:type="dxa"/>
            <w:tcBorders>
              <w:top w:val="nil"/>
              <w:left w:val="single" w:sz="4" w:space="0" w:color="auto"/>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34</w:t>
            </w:r>
          </w:p>
        </w:tc>
        <w:tc>
          <w:tcPr>
            <w:tcW w:w="5083"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TSPs apply for Test CO Codes in new NPA (applications may be submitted no more than 6 months and no less than 66 days prior to the start date for the Inter-Carrier Testing Period) (Section 7.16.4 Canadian NPA Relief Planning Guideline)</w:t>
            </w:r>
          </w:p>
          <w:p w:rsidR="00990F0A" w:rsidRPr="000D2724" w:rsidRDefault="00990F0A" w:rsidP="000D2724">
            <w:pPr>
              <w:rPr>
                <w:rFonts w:cs="Arial"/>
                <w:sz w:val="18"/>
                <w:szCs w:val="18"/>
              </w:rPr>
            </w:pPr>
          </w:p>
        </w:tc>
        <w:tc>
          <w:tcPr>
            <w:tcW w:w="1280"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TSPs</w:t>
            </w:r>
          </w:p>
        </w:tc>
        <w:tc>
          <w:tcPr>
            <w:tcW w:w="1276"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10-Jul-15</w:t>
            </w:r>
          </w:p>
        </w:tc>
        <w:tc>
          <w:tcPr>
            <w:tcW w:w="1275"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5-Nov-15</w:t>
            </w:r>
          </w:p>
        </w:tc>
      </w:tr>
      <w:tr w:rsidR="00990F0A" w:rsidRPr="000D2724" w:rsidTr="00990F0A">
        <w:trPr>
          <w:trHeight w:val="1011"/>
        </w:trPr>
        <w:tc>
          <w:tcPr>
            <w:tcW w:w="740" w:type="dxa"/>
            <w:tcBorders>
              <w:top w:val="nil"/>
              <w:left w:val="single" w:sz="4" w:space="0" w:color="auto"/>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35</w:t>
            </w:r>
          </w:p>
        </w:tc>
        <w:tc>
          <w:tcPr>
            <w:tcW w:w="5083"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Develop Inter-Carrier Network Test Plans and prepare for testing (individual TSPs to make arrangements in accordance with interconnection agreements) (may start upon CRTC approval of the RIP and must be completed by start date for the Inter-Carrier Testing Period)</w:t>
            </w:r>
          </w:p>
          <w:p w:rsidR="00990F0A" w:rsidRPr="000D2724" w:rsidRDefault="00990F0A" w:rsidP="000D2724">
            <w:pPr>
              <w:rPr>
                <w:rFonts w:cs="Arial"/>
                <w:sz w:val="18"/>
                <w:szCs w:val="18"/>
              </w:rPr>
            </w:pPr>
          </w:p>
        </w:tc>
        <w:tc>
          <w:tcPr>
            <w:tcW w:w="1280"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NITF &amp; TSPs</w:t>
            </w:r>
          </w:p>
        </w:tc>
        <w:tc>
          <w:tcPr>
            <w:tcW w:w="1276"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5-Nov-13</w:t>
            </w:r>
          </w:p>
        </w:tc>
        <w:tc>
          <w:tcPr>
            <w:tcW w:w="1275"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10-Jan-16</w:t>
            </w:r>
          </w:p>
        </w:tc>
      </w:tr>
      <w:tr w:rsidR="00990F0A" w:rsidRPr="000D2724" w:rsidTr="00990F0A">
        <w:trPr>
          <w:trHeight w:val="603"/>
        </w:trPr>
        <w:tc>
          <w:tcPr>
            <w:tcW w:w="740" w:type="dxa"/>
            <w:tcBorders>
              <w:top w:val="nil"/>
              <w:left w:val="single" w:sz="4" w:space="0" w:color="auto"/>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36</w:t>
            </w:r>
          </w:p>
        </w:tc>
        <w:tc>
          <w:tcPr>
            <w:tcW w:w="5083"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All international and domestic TSPs must activate the new NPA in their networks by the start date for the Inter-Carrier Testing Period</w:t>
            </w:r>
          </w:p>
          <w:p w:rsidR="00990F0A" w:rsidRPr="000D2724" w:rsidRDefault="00990F0A" w:rsidP="000D2724">
            <w:pPr>
              <w:rPr>
                <w:rFonts w:cs="Arial"/>
                <w:sz w:val="18"/>
                <w:szCs w:val="18"/>
              </w:rPr>
            </w:pPr>
          </w:p>
        </w:tc>
        <w:tc>
          <w:tcPr>
            <w:tcW w:w="1280"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TSPs</w:t>
            </w:r>
          </w:p>
        </w:tc>
        <w:tc>
          <w:tcPr>
            <w:tcW w:w="1276"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23-Oct-14</w:t>
            </w:r>
          </w:p>
        </w:tc>
        <w:tc>
          <w:tcPr>
            <w:tcW w:w="1275"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10-Jan-16</w:t>
            </w:r>
          </w:p>
        </w:tc>
      </w:tr>
      <w:tr w:rsidR="00990F0A" w:rsidRPr="000D2724" w:rsidTr="00990F0A">
        <w:trPr>
          <w:trHeight w:val="616"/>
        </w:trPr>
        <w:tc>
          <w:tcPr>
            <w:tcW w:w="740" w:type="dxa"/>
            <w:tcBorders>
              <w:top w:val="nil"/>
              <w:left w:val="single" w:sz="4" w:space="0" w:color="auto"/>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37</w:t>
            </w:r>
          </w:p>
        </w:tc>
        <w:tc>
          <w:tcPr>
            <w:tcW w:w="5083"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Activation date for new NPA Test CO Codes and Test Numbers in the network must be completed by the start date for the Inter-Carrier Testing Period</w:t>
            </w:r>
          </w:p>
          <w:p w:rsidR="00990F0A" w:rsidRPr="000D2724" w:rsidRDefault="00990F0A" w:rsidP="000D2724">
            <w:pPr>
              <w:rPr>
                <w:rFonts w:cs="Arial"/>
                <w:sz w:val="18"/>
                <w:szCs w:val="18"/>
              </w:rPr>
            </w:pPr>
          </w:p>
        </w:tc>
        <w:tc>
          <w:tcPr>
            <w:tcW w:w="1280"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TSPs</w:t>
            </w:r>
          </w:p>
        </w:tc>
        <w:tc>
          <w:tcPr>
            <w:tcW w:w="1276"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23-Oct-14</w:t>
            </w:r>
          </w:p>
        </w:tc>
        <w:tc>
          <w:tcPr>
            <w:tcW w:w="1275"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10-Jan-16</w:t>
            </w:r>
          </w:p>
        </w:tc>
      </w:tr>
      <w:tr w:rsidR="00990F0A" w:rsidRPr="000D2724" w:rsidTr="00990F0A">
        <w:trPr>
          <w:trHeight w:val="344"/>
        </w:trPr>
        <w:tc>
          <w:tcPr>
            <w:tcW w:w="740" w:type="dxa"/>
            <w:tcBorders>
              <w:top w:val="nil"/>
              <w:left w:val="single" w:sz="4" w:space="0" w:color="auto"/>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38</w:t>
            </w:r>
          </w:p>
        </w:tc>
        <w:tc>
          <w:tcPr>
            <w:tcW w:w="5083"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Inter-Carrier Testing Period (subject to Inter-Carrier Network Test Plans)</w:t>
            </w:r>
          </w:p>
          <w:p w:rsidR="00990F0A" w:rsidRPr="000D2724" w:rsidRDefault="00990F0A" w:rsidP="000D2724">
            <w:pPr>
              <w:rPr>
                <w:rFonts w:cs="Arial"/>
                <w:sz w:val="18"/>
                <w:szCs w:val="18"/>
              </w:rPr>
            </w:pPr>
          </w:p>
        </w:tc>
        <w:tc>
          <w:tcPr>
            <w:tcW w:w="1280"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NITF &amp; TSPs</w:t>
            </w:r>
          </w:p>
        </w:tc>
        <w:tc>
          <w:tcPr>
            <w:tcW w:w="1276"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10-Jan-16</w:t>
            </w:r>
          </w:p>
        </w:tc>
        <w:tc>
          <w:tcPr>
            <w:tcW w:w="1275"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9-May-16</w:t>
            </w:r>
          </w:p>
        </w:tc>
      </w:tr>
      <w:tr w:rsidR="00990F0A" w:rsidRPr="000D2724" w:rsidTr="00990F0A">
        <w:trPr>
          <w:trHeight w:val="424"/>
        </w:trPr>
        <w:tc>
          <w:tcPr>
            <w:tcW w:w="740" w:type="dxa"/>
            <w:tcBorders>
              <w:top w:val="nil"/>
              <w:left w:val="single" w:sz="4" w:space="0" w:color="auto"/>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39</w:t>
            </w:r>
          </w:p>
        </w:tc>
        <w:tc>
          <w:tcPr>
            <w:tcW w:w="5083"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TSPs to submit Progress Report #2 to NITF and CATF (starts on commencement of Inter-Carrier Testing Period)</w:t>
            </w:r>
          </w:p>
          <w:p w:rsidR="00990F0A" w:rsidRPr="000D2724" w:rsidRDefault="00990F0A" w:rsidP="000D2724">
            <w:pPr>
              <w:rPr>
                <w:rFonts w:cs="Arial"/>
                <w:sz w:val="18"/>
                <w:szCs w:val="18"/>
              </w:rPr>
            </w:pPr>
          </w:p>
        </w:tc>
        <w:tc>
          <w:tcPr>
            <w:tcW w:w="1280"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TSPs</w:t>
            </w:r>
          </w:p>
        </w:tc>
        <w:tc>
          <w:tcPr>
            <w:tcW w:w="1276"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10-Jan-16</w:t>
            </w:r>
          </w:p>
        </w:tc>
        <w:tc>
          <w:tcPr>
            <w:tcW w:w="1275"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24-Jan-16</w:t>
            </w:r>
          </w:p>
        </w:tc>
      </w:tr>
      <w:tr w:rsidR="00990F0A" w:rsidRPr="000D2724" w:rsidTr="00990F0A">
        <w:trPr>
          <w:trHeight w:val="385"/>
        </w:trPr>
        <w:tc>
          <w:tcPr>
            <w:tcW w:w="740" w:type="dxa"/>
            <w:tcBorders>
              <w:top w:val="nil"/>
              <w:left w:val="single" w:sz="4" w:space="0" w:color="auto"/>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40</w:t>
            </w:r>
          </w:p>
        </w:tc>
        <w:tc>
          <w:tcPr>
            <w:tcW w:w="5083"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NITF and CATF develop &amp; submit Progress Report #2 to the RPC (linked to TSP reports to NITF and CATF)</w:t>
            </w:r>
          </w:p>
          <w:p w:rsidR="00990F0A" w:rsidRPr="000D2724" w:rsidRDefault="00990F0A" w:rsidP="000D2724">
            <w:pPr>
              <w:rPr>
                <w:rFonts w:cs="Arial"/>
                <w:sz w:val="18"/>
                <w:szCs w:val="18"/>
              </w:rPr>
            </w:pPr>
          </w:p>
        </w:tc>
        <w:tc>
          <w:tcPr>
            <w:tcW w:w="1280"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NITF &amp; CATF</w:t>
            </w:r>
          </w:p>
        </w:tc>
        <w:tc>
          <w:tcPr>
            <w:tcW w:w="1276"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24-Jan-16</w:t>
            </w:r>
          </w:p>
        </w:tc>
        <w:tc>
          <w:tcPr>
            <w:tcW w:w="1275"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7-Feb-16</w:t>
            </w:r>
          </w:p>
        </w:tc>
      </w:tr>
      <w:tr w:rsidR="00990F0A" w:rsidRPr="000D2724" w:rsidTr="00990F0A">
        <w:trPr>
          <w:trHeight w:val="322"/>
        </w:trPr>
        <w:tc>
          <w:tcPr>
            <w:tcW w:w="740" w:type="dxa"/>
            <w:tcBorders>
              <w:top w:val="nil"/>
              <w:left w:val="single" w:sz="4" w:space="0" w:color="auto"/>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41</w:t>
            </w:r>
          </w:p>
        </w:tc>
        <w:tc>
          <w:tcPr>
            <w:tcW w:w="5083"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The RPC submits Progress Report #2 to CISC/CRTC (linked to NITF and CATF reports)</w:t>
            </w:r>
          </w:p>
        </w:tc>
        <w:tc>
          <w:tcPr>
            <w:tcW w:w="1280"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RPC</w:t>
            </w:r>
          </w:p>
        </w:tc>
        <w:tc>
          <w:tcPr>
            <w:tcW w:w="1276"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7-Feb-16</w:t>
            </w:r>
          </w:p>
        </w:tc>
        <w:tc>
          <w:tcPr>
            <w:tcW w:w="1275"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21-Feb-16</w:t>
            </w:r>
          </w:p>
        </w:tc>
      </w:tr>
      <w:tr w:rsidR="00990F0A" w:rsidRPr="000D2724" w:rsidTr="00990F0A">
        <w:trPr>
          <w:trHeight w:val="525"/>
        </w:trPr>
        <w:tc>
          <w:tcPr>
            <w:tcW w:w="740" w:type="dxa"/>
            <w:tcBorders>
              <w:top w:val="nil"/>
              <w:left w:val="single" w:sz="4" w:space="0" w:color="auto"/>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42</w:t>
            </w:r>
          </w:p>
        </w:tc>
        <w:tc>
          <w:tcPr>
            <w:tcW w:w="5083"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Relief Date (earliest date when CO Codes in new NPA may be activated)</w:t>
            </w:r>
          </w:p>
        </w:tc>
        <w:tc>
          <w:tcPr>
            <w:tcW w:w="1280"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p>
        </w:tc>
        <w:tc>
          <w:tcPr>
            <w:tcW w:w="1276"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p>
        </w:tc>
        <w:tc>
          <w:tcPr>
            <w:tcW w:w="1275"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9-Apr-16</w:t>
            </w:r>
          </w:p>
        </w:tc>
      </w:tr>
      <w:tr w:rsidR="00990F0A" w:rsidRPr="000D2724" w:rsidTr="00990F0A">
        <w:trPr>
          <w:trHeight w:val="624"/>
        </w:trPr>
        <w:tc>
          <w:tcPr>
            <w:tcW w:w="740" w:type="dxa"/>
            <w:tcBorders>
              <w:top w:val="nil"/>
              <w:left w:val="single" w:sz="4" w:space="0" w:color="auto"/>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43</w:t>
            </w:r>
          </w:p>
        </w:tc>
        <w:tc>
          <w:tcPr>
            <w:tcW w:w="5083"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TSPs submit Final Report to CATF and NITF (starts on the Relief Date and provides 2 weeks for preparation &amp; submission)</w:t>
            </w:r>
          </w:p>
          <w:p w:rsidR="00990F0A" w:rsidRPr="000D2724" w:rsidRDefault="00990F0A" w:rsidP="000D2724">
            <w:pPr>
              <w:rPr>
                <w:rFonts w:cs="Arial"/>
                <w:sz w:val="18"/>
                <w:szCs w:val="18"/>
              </w:rPr>
            </w:pPr>
          </w:p>
        </w:tc>
        <w:tc>
          <w:tcPr>
            <w:tcW w:w="1280"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TSPs</w:t>
            </w:r>
          </w:p>
        </w:tc>
        <w:tc>
          <w:tcPr>
            <w:tcW w:w="1276"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9-Apr-16</w:t>
            </w:r>
          </w:p>
        </w:tc>
        <w:tc>
          <w:tcPr>
            <w:tcW w:w="1275"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23-Apr-16</w:t>
            </w:r>
          </w:p>
        </w:tc>
      </w:tr>
      <w:tr w:rsidR="00990F0A" w:rsidRPr="000D2724" w:rsidTr="00990F0A">
        <w:trPr>
          <w:trHeight w:val="352"/>
        </w:trPr>
        <w:tc>
          <w:tcPr>
            <w:tcW w:w="740" w:type="dxa"/>
            <w:tcBorders>
              <w:top w:val="nil"/>
              <w:left w:val="single" w:sz="4" w:space="0" w:color="auto"/>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lastRenderedPageBreak/>
              <w:t>44</w:t>
            </w:r>
          </w:p>
        </w:tc>
        <w:tc>
          <w:tcPr>
            <w:tcW w:w="5083"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NITF and CATF develop &amp; submit Final Progress Report to the RPC (linked to TSP reports to NITF and CATF)</w:t>
            </w:r>
          </w:p>
          <w:p w:rsidR="00990F0A" w:rsidRPr="000D2724" w:rsidRDefault="00990F0A" w:rsidP="000D2724">
            <w:pPr>
              <w:rPr>
                <w:rFonts w:cs="Arial"/>
                <w:sz w:val="18"/>
                <w:szCs w:val="18"/>
              </w:rPr>
            </w:pPr>
          </w:p>
        </w:tc>
        <w:tc>
          <w:tcPr>
            <w:tcW w:w="1280"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NITF &amp; CATF</w:t>
            </w:r>
          </w:p>
        </w:tc>
        <w:tc>
          <w:tcPr>
            <w:tcW w:w="1276"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23-Apr-16</w:t>
            </w:r>
          </w:p>
        </w:tc>
        <w:tc>
          <w:tcPr>
            <w:tcW w:w="1275"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7-May-16</w:t>
            </w:r>
          </w:p>
        </w:tc>
      </w:tr>
      <w:tr w:rsidR="00990F0A" w:rsidRPr="000D2724" w:rsidTr="00990F0A">
        <w:trPr>
          <w:trHeight w:val="431"/>
        </w:trPr>
        <w:tc>
          <w:tcPr>
            <w:tcW w:w="740" w:type="dxa"/>
            <w:tcBorders>
              <w:top w:val="nil"/>
              <w:left w:val="single" w:sz="4" w:space="0" w:color="auto"/>
              <w:bottom w:val="single" w:sz="4" w:space="0" w:color="auto"/>
              <w:right w:val="single" w:sz="4" w:space="0" w:color="auto"/>
            </w:tcBorders>
            <w:shd w:val="clear" w:color="auto" w:fill="auto"/>
            <w:hideMark/>
          </w:tcPr>
          <w:p w:rsidR="00990F0A" w:rsidRPr="000D2724" w:rsidRDefault="00990F0A" w:rsidP="000D2724">
            <w:pPr>
              <w:keepNext/>
              <w:rPr>
                <w:rFonts w:cs="Arial"/>
                <w:sz w:val="18"/>
                <w:szCs w:val="18"/>
              </w:rPr>
            </w:pPr>
            <w:r w:rsidRPr="000D2724">
              <w:rPr>
                <w:rFonts w:cs="Arial"/>
                <w:sz w:val="18"/>
                <w:szCs w:val="18"/>
              </w:rPr>
              <w:t>45</w:t>
            </w:r>
          </w:p>
        </w:tc>
        <w:tc>
          <w:tcPr>
            <w:tcW w:w="5083" w:type="dxa"/>
            <w:tcBorders>
              <w:top w:val="nil"/>
              <w:left w:val="nil"/>
              <w:bottom w:val="single" w:sz="4" w:space="0" w:color="auto"/>
              <w:right w:val="single" w:sz="4" w:space="0" w:color="auto"/>
            </w:tcBorders>
            <w:shd w:val="clear" w:color="auto" w:fill="auto"/>
            <w:hideMark/>
          </w:tcPr>
          <w:p w:rsidR="00990F0A" w:rsidRPr="000D2724" w:rsidRDefault="00990F0A" w:rsidP="000D2724">
            <w:pPr>
              <w:keepNext/>
              <w:rPr>
                <w:rFonts w:cs="Arial"/>
                <w:sz w:val="18"/>
                <w:szCs w:val="18"/>
              </w:rPr>
            </w:pPr>
            <w:r w:rsidRPr="000D2724">
              <w:rPr>
                <w:rFonts w:cs="Arial"/>
                <w:sz w:val="18"/>
                <w:szCs w:val="18"/>
              </w:rPr>
              <w:t>The RPC submits Final Progress Report to CISC/CRTC (linked to NITF and CATF reports)</w:t>
            </w:r>
          </w:p>
          <w:p w:rsidR="00990F0A" w:rsidRPr="000D2724" w:rsidRDefault="00990F0A" w:rsidP="000D2724">
            <w:pPr>
              <w:keepNext/>
              <w:rPr>
                <w:rFonts w:cs="Arial"/>
                <w:sz w:val="18"/>
                <w:szCs w:val="18"/>
              </w:rPr>
            </w:pPr>
          </w:p>
        </w:tc>
        <w:tc>
          <w:tcPr>
            <w:tcW w:w="1280" w:type="dxa"/>
            <w:tcBorders>
              <w:top w:val="nil"/>
              <w:left w:val="nil"/>
              <w:bottom w:val="single" w:sz="4" w:space="0" w:color="auto"/>
              <w:right w:val="single" w:sz="4" w:space="0" w:color="auto"/>
            </w:tcBorders>
            <w:shd w:val="clear" w:color="auto" w:fill="auto"/>
            <w:hideMark/>
          </w:tcPr>
          <w:p w:rsidR="00990F0A" w:rsidRPr="000D2724" w:rsidRDefault="00990F0A" w:rsidP="000D2724">
            <w:pPr>
              <w:keepNext/>
              <w:rPr>
                <w:rFonts w:cs="Arial"/>
                <w:sz w:val="18"/>
                <w:szCs w:val="18"/>
              </w:rPr>
            </w:pPr>
            <w:r w:rsidRPr="000D2724">
              <w:rPr>
                <w:rFonts w:cs="Arial"/>
                <w:sz w:val="18"/>
                <w:szCs w:val="18"/>
              </w:rPr>
              <w:t>RPC</w:t>
            </w:r>
          </w:p>
        </w:tc>
        <w:tc>
          <w:tcPr>
            <w:tcW w:w="1276" w:type="dxa"/>
            <w:tcBorders>
              <w:top w:val="nil"/>
              <w:left w:val="nil"/>
              <w:bottom w:val="single" w:sz="4" w:space="0" w:color="auto"/>
              <w:right w:val="single" w:sz="4" w:space="0" w:color="auto"/>
            </w:tcBorders>
            <w:shd w:val="clear" w:color="auto" w:fill="auto"/>
            <w:hideMark/>
          </w:tcPr>
          <w:p w:rsidR="00990F0A" w:rsidRPr="000D2724" w:rsidRDefault="00990F0A" w:rsidP="000D2724">
            <w:pPr>
              <w:keepNext/>
              <w:rPr>
                <w:rFonts w:cs="Arial"/>
                <w:sz w:val="18"/>
                <w:szCs w:val="18"/>
              </w:rPr>
            </w:pPr>
            <w:r w:rsidRPr="000D2724">
              <w:rPr>
                <w:rFonts w:cs="Arial"/>
                <w:sz w:val="18"/>
                <w:szCs w:val="18"/>
              </w:rPr>
              <w:t>7-May-16</w:t>
            </w:r>
          </w:p>
        </w:tc>
        <w:tc>
          <w:tcPr>
            <w:tcW w:w="1275" w:type="dxa"/>
            <w:tcBorders>
              <w:top w:val="nil"/>
              <w:left w:val="nil"/>
              <w:bottom w:val="single" w:sz="4" w:space="0" w:color="auto"/>
              <w:right w:val="single" w:sz="4" w:space="0" w:color="auto"/>
            </w:tcBorders>
            <w:shd w:val="clear" w:color="auto" w:fill="auto"/>
            <w:hideMark/>
          </w:tcPr>
          <w:p w:rsidR="00990F0A" w:rsidRPr="000D2724" w:rsidRDefault="00990F0A" w:rsidP="000D2724">
            <w:pPr>
              <w:keepNext/>
              <w:rPr>
                <w:rFonts w:cs="Arial"/>
                <w:sz w:val="18"/>
                <w:szCs w:val="18"/>
              </w:rPr>
            </w:pPr>
            <w:r w:rsidRPr="000D2724">
              <w:rPr>
                <w:rFonts w:cs="Arial"/>
                <w:sz w:val="18"/>
                <w:szCs w:val="18"/>
              </w:rPr>
              <w:t>21-May-16</w:t>
            </w:r>
          </w:p>
        </w:tc>
      </w:tr>
      <w:tr w:rsidR="00990F0A" w:rsidRPr="000D2724" w:rsidTr="00990F0A">
        <w:trPr>
          <w:trHeight w:val="654"/>
        </w:trPr>
        <w:tc>
          <w:tcPr>
            <w:tcW w:w="740" w:type="dxa"/>
            <w:tcBorders>
              <w:top w:val="nil"/>
              <w:left w:val="single" w:sz="4" w:space="0" w:color="auto"/>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46</w:t>
            </w:r>
          </w:p>
        </w:tc>
        <w:tc>
          <w:tcPr>
            <w:tcW w:w="5083"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TSPs disconnect Test Codes &amp; Numbers, and submit Part 1 form to return Test Codes (starts 1 month after Relief Date and allows 1 month for completion)</w:t>
            </w:r>
          </w:p>
          <w:p w:rsidR="00990F0A" w:rsidRPr="000D2724" w:rsidRDefault="00990F0A" w:rsidP="000D2724">
            <w:pPr>
              <w:rPr>
                <w:rFonts w:cs="Arial"/>
                <w:sz w:val="18"/>
                <w:szCs w:val="18"/>
              </w:rPr>
            </w:pPr>
          </w:p>
        </w:tc>
        <w:tc>
          <w:tcPr>
            <w:tcW w:w="1280"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TSPs</w:t>
            </w:r>
          </w:p>
        </w:tc>
        <w:tc>
          <w:tcPr>
            <w:tcW w:w="1276"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9-May-16</w:t>
            </w:r>
          </w:p>
        </w:tc>
        <w:tc>
          <w:tcPr>
            <w:tcW w:w="1275" w:type="dxa"/>
            <w:tcBorders>
              <w:top w:val="nil"/>
              <w:left w:val="nil"/>
              <w:bottom w:val="single" w:sz="4" w:space="0" w:color="auto"/>
              <w:right w:val="single" w:sz="4" w:space="0" w:color="auto"/>
            </w:tcBorders>
            <w:shd w:val="clear" w:color="auto" w:fill="auto"/>
            <w:hideMark/>
          </w:tcPr>
          <w:p w:rsidR="00990F0A" w:rsidRPr="000D2724" w:rsidRDefault="00990F0A" w:rsidP="000D2724">
            <w:pPr>
              <w:rPr>
                <w:rFonts w:cs="Arial"/>
                <w:sz w:val="18"/>
                <w:szCs w:val="18"/>
              </w:rPr>
            </w:pPr>
            <w:r w:rsidRPr="000D2724">
              <w:rPr>
                <w:rFonts w:cs="Arial"/>
                <w:sz w:val="18"/>
                <w:szCs w:val="18"/>
              </w:rPr>
              <w:t>8-Jun-16</w:t>
            </w:r>
          </w:p>
        </w:tc>
      </w:tr>
    </w:tbl>
    <w:p w:rsidR="00990F0A" w:rsidRPr="000D2724" w:rsidRDefault="00990F0A" w:rsidP="000D2724">
      <w:pPr>
        <w:pStyle w:val="PlainText"/>
        <w:rPr>
          <w:rFonts w:ascii="Arial" w:hAnsi="Arial" w:cs="Arial"/>
          <w:b/>
        </w:rPr>
      </w:pPr>
    </w:p>
    <w:p w:rsidR="00990F0A" w:rsidRPr="000D2724" w:rsidRDefault="00990F0A" w:rsidP="000D2724">
      <w:pPr>
        <w:pStyle w:val="PlainText"/>
        <w:rPr>
          <w:rFonts w:ascii="Arial" w:hAnsi="Arial" w:cs="Arial"/>
          <w:sz w:val="22"/>
        </w:rPr>
      </w:pPr>
    </w:p>
    <w:p w:rsidR="00990F0A" w:rsidRPr="000D2724" w:rsidRDefault="00990F0A" w:rsidP="000D2724">
      <w:pPr>
        <w:pStyle w:val="PlainText"/>
        <w:ind w:right="-858"/>
        <w:rPr>
          <w:rFonts w:ascii="Arial" w:hAnsi="Arial" w:cs="Arial"/>
          <w:b/>
          <w:sz w:val="22"/>
        </w:rPr>
        <w:sectPr w:rsidR="00990F0A" w:rsidRPr="000D2724" w:rsidSect="00990F0A">
          <w:pgSz w:w="12240" w:h="15840" w:code="1"/>
          <w:pgMar w:top="1440" w:right="1440" w:bottom="1440" w:left="1440" w:header="720" w:footer="720" w:gutter="0"/>
          <w:cols w:space="720"/>
        </w:sectPr>
      </w:pPr>
    </w:p>
    <w:p w:rsidR="00990F0A" w:rsidRPr="000D2724" w:rsidRDefault="00990F0A" w:rsidP="000D2724">
      <w:pPr>
        <w:ind w:left="720" w:hanging="720"/>
        <w:rPr>
          <w:rFonts w:cs="Arial"/>
          <w:b/>
          <w:noProof/>
          <w:sz w:val="22"/>
        </w:rPr>
      </w:pPr>
      <w:r w:rsidRPr="000D2724">
        <w:rPr>
          <w:rFonts w:cs="Arial"/>
          <w:b/>
          <w:noProof/>
          <w:sz w:val="22"/>
        </w:rPr>
        <w:lastRenderedPageBreak/>
        <w:t>5.</w:t>
      </w:r>
      <w:r w:rsidRPr="000D2724">
        <w:rPr>
          <w:rFonts w:cs="Arial"/>
          <w:b/>
          <w:noProof/>
          <w:sz w:val="22"/>
        </w:rPr>
        <w:tab/>
        <w:t>OTHER ISSUES</w:t>
      </w:r>
    </w:p>
    <w:p w:rsidR="00990F0A" w:rsidRPr="000D2724" w:rsidRDefault="00990F0A" w:rsidP="000D2724">
      <w:pPr>
        <w:pStyle w:val="Style1"/>
        <w:jc w:val="left"/>
        <w:rPr>
          <w:rFonts w:cs="Arial"/>
          <w:noProof/>
        </w:rPr>
      </w:pPr>
    </w:p>
    <w:p w:rsidR="00990F0A" w:rsidRPr="000D2724" w:rsidRDefault="00990F0A" w:rsidP="000D2724">
      <w:pPr>
        <w:rPr>
          <w:rFonts w:cs="Arial"/>
          <w:b/>
          <w:noProof/>
          <w:sz w:val="22"/>
          <w:u w:val="single"/>
        </w:rPr>
      </w:pPr>
      <w:r w:rsidRPr="000D2724">
        <w:rPr>
          <w:rFonts w:cs="Arial"/>
          <w:b/>
          <w:noProof/>
          <w:sz w:val="22"/>
          <w:u w:val="single"/>
        </w:rPr>
        <w:t>Payphone Service Providers</w:t>
      </w:r>
    </w:p>
    <w:p w:rsidR="00990F0A" w:rsidRPr="000D2724" w:rsidRDefault="00990F0A" w:rsidP="000D2724">
      <w:pPr>
        <w:pStyle w:val="PlainText"/>
        <w:rPr>
          <w:rFonts w:ascii="Arial" w:hAnsi="Arial" w:cs="Arial"/>
          <w:sz w:val="22"/>
        </w:rPr>
      </w:pPr>
    </w:p>
    <w:p w:rsidR="00990F0A" w:rsidRPr="000D2724" w:rsidRDefault="00990F0A" w:rsidP="000D2724">
      <w:pPr>
        <w:pStyle w:val="PlainText"/>
        <w:rPr>
          <w:rFonts w:ascii="Arial" w:hAnsi="Arial" w:cs="Arial"/>
          <w:sz w:val="22"/>
        </w:rPr>
      </w:pPr>
      <w:r w:rsidRPr="000D2724">
        <w:rPr>
          <w:rFonts w:ascii="Arial" w:hAnsi="Arial" w:cs="Arial"/>
          <w:sz w:val="22"/>
        </w:rPr>
        <w:t xml:space="preserve">All </w:t>
      </w:r>
      <w:r w:rsidRPr="000D2724">
        <w:rPr>
          <w:rFonts w:ascii="Arial" w:hAnsi="Arial" w:cs="Arial"/>
          <w:noProof/>
          <w:sz w:val="22"/>
        </w:rPr>
        <w:t>Payphone Service Providers</w:t>
      </w:r>
      <w:r w:rsidRPr="000D2724">
        <w:rPr>
          <w:rFonts w:ascii="Arial" w:hAnsi="Arial" w:cs="Arial"/>
          <w:sz w:val="22"/>
        </w:rPr>
        <w:t xml:space="preserve"> are required to comply with the requirements contained in this RIP.</w:t>
      </w:r>
    </w:p>
    <w:p w:rsidR="00990F0A" w:rsidRPr="000D2724" w:rsidRDefault="00990F0A" w:rsidP="000D2724">
      <w:pPr>
        <w:pStyle w:val="PlainText"/>
        <w:rPr>
          <w:rFonts w:ascii="Arial" w:hAnsi="Arial" w:cs="Arial"/>
          <w:sz w:val="22"/>
        </w:rPr>
      </w:pPr>
    </w:p>
    <w:p w:rsidR="00990F0A" w:rsidRPr="000D2724" w:rsidRDefault="00990F0A" w:rsidP="000D2724">
      <w:pPr>
        <w:pStyle w:val="PlainText"/>
        <w:rPr>
          <w:rFonts w:ascii="Arial" w:hAnsi="Arial" w:cs="Arial"/>
          <w:sz w:val="22"/>
        </w:rPr>
      </w:pPr>
      <w:r w:rsidRPr="000D2724">
        <w:rPr>
          <w:rFonts w:ascii="Arial" w:hAnsi="Arial" w:cs="Arial"/>
          <w:sz w:val="22"/>
        </w:rPr>
        <w:t>It is the responsibility of each Payphone Service Provider to update any system or process associated with the operation of their payphones in order to accommodate this relief project.</w:t>
      </w:r>
    </w:p>
    <w:p w:rsidR="00990F0A" w:rsidRPr="000D2724" w:rsidRDefault="00990F0A" w:rsidP="000D2724">
      <w:pPr>
        <w:pStyle w:val="PlainText"/>
        <w:rPr>
          <w:rFonts w:ascii="Arial" w:hAnsi="Arial" w:cs="Arial"/>
          <w:sz w:val="22"/>
        </w:rPr>
      </w:pPr>
    </w:p>
    <w:p w:rsidR="00990F0A" w:rsidRPr="000D2724" w:rsidRDefault="00990F0A" w:rsidP="000D2724">
      <w:pPr>
        <w:pStyle w:val="Style1"/>
        <w:jc w:val="left"/>
        <w:rPr>
          <w:rFonts w:cs="Arial"/>
          <w:sz w:val="22"/>
          <w:szCs w:val="22"/>
          <w:u w:val="single"/>
        </w:rPr>
      </w:pPr>
      <w:r w:rsidRPr="000D2724">
        <w:rPr>
          <w:rFonts w:cs="Arial"/>
          <w:sz w:val="22"/>
          <w:szCs w:val="22"/>
          <w:u w:val="single"/>
        </w:rPr>
        <w:t>Telecommunication Service Users</w:t>
      </w:r>
    </w:p>
    <w:p w:rsidR="00990F0A" w:rsidRPr="000D2724" w:rsidRDefault="00990F0A" w:rsidP="000D2724">
      <w:pPr>
        <w:pStyle w:val="Style1"/>
        <w:jc w:val="left"/>
        <w:rPr>
          <w:rFonts w:cs="Arial"/>
          <w:b w:val="0"/>
          <w:sz w:val="22"/>
          <w:szCs w:val="22"/>
        </w:rPr>
      </w:pPr>
    </w:p>
    <w:p w:rsidR="00990F0A" w:rsidRPr="000D2724" w:rsidRDefault="00990F0A" w:rsidP="000D2724">
      <w:pPr>
        <w:pStyle w:val="Style1"/>
        <w:jc w:val="left"/>
        <w:rPr>
          <w:rFonts w:cs="Arial"/>
          <w:b w:val="0"/>
          <w:sz w:val="22"/>
          <w:szCs w:val="22"/>
        </w:rPr>
      </w:pPr>
      <w:r w:rsidRPr="000D2724">
        <w:rPr>
          <w:rFonts w:cs="Arial"/>
          <w:b w:val="0"/>
          <w:sz w:val="22"/>
          <w:szCs w:val="22"/>
        </w:rPr>
        <w:t>All users are required to comply with the requirements contained in this RIP and any Telecom Decisions issued by the CRTC.</w:t>
      </w:r>
    </w:p>
    <w:p w:rsidR="00990F0A" w:rsidRPr="000D2724" w:rsidRDefault="00990F0A" w:rsidP="000D2724">
      <w:pPr>
        <w:pStyle w:val="Style1"/>
        <w:jc w:val="left"/>
        <w:rPr>
          <w:rFonts w:cs="Arial"/>
          <w:b w:val="0"/>
          <w:sz w:val="22"/>
          <w:szCs w:val="22"/>
        </w:rPr>
      </w:pPr>
    </w:p>
    <w:p w:rsidR="00990F0A" w:rsidRPr="000D2724" w:rsidRDefault="00990F0A" w:rsidP="000D2724">
      <w:pPr>
        <w:pStyle w:val="Style1"/>
        <w:jc w:val="left"/>
        <w:rPr>
          <w:rFonts w:cs="Arial"/>
          <w:b w:val="0"/>
          <w:sz w:val="22"/>
          <w:szCs w:val="22"/>
        </w:rPr>
      </w:pPr>
      <w:r w:rsidRPr="000D2724">
        <w:rPr>
          <w:rFonts w:cs="Arial"/>
          <w:b w:val="0"/>
          <w:sz w:val="22"/>
          <w:szCs w:val="22"/>
        </w:rPr>
        <w:t>Users of telecommunications services are required to make the necessary changes to their telecommunications systems and equipment to accommodate the new overlay NPA code. Users include, but are not limited to, 911 Public Safety Answering Points (PSAPs), N11 Service Providers, alarm companies, internet service providers, paging companies, owners of Customer Premises Equipment, unified messaging service companies, governments, apartment building owners, hydro meter readers, residential customers and the general public.</w:t>
      </w:r>
    </w:p>
    <w:p w:rsidR="00990F0A" w:rsidRPr="000D2724" w:rsidRDefault="00990F0A" w:rsidP="000D2724">
      <w:pPr>
        <w:pStyle w:val="Style1"/>
        <w:jc w:val="left"/>
        <w:rPr>
          <w:rFonts w:cs="Arial"/>
          <w:b w:val="0"/>
          <w:sz w:val="22"/>
          <w:szCs w:val="22"/>
        </w:rPr>
      </w:pPr>
    </w:p>
    <w:p w:rsidR="00990F0A" w:rsidRPr="000D2724" w:rsidRDefault="00990F0A" w:rsidP="000D2724">
      <w:pPr>
        <w:pStyle w:val="Style1"/>
        <w:jc w:val="left"/>
        <w:rPr>
          <w:rFonts w:cs="Arial"/>
          <w:b w:val="0"/>
          <w:sz w:val="22"/>
          <w:szCs w:val="22"/>
        </w:rPr>
      </w:pPr>
      <w:r w:rsidRPr="000D2724">
        <w:rPr>
          <w:rFonts w:cs="Arial"/>
          <w:b w:val="0"/>
          <w:sz w:val="22"/>
          <w:szCs w:val="22"/>
        </w:rPr>
        <w:t>Special types of Telecommunication Service Users (e.g., 911 PSAPs, N11 Service Providers (i.e., the entities that provides the services that are accessed via dialing the N11 Codes), alarm companies, internet service providers, paging companies, owners of Customer Premises Equipment requiring modification, unified messaging service companies, governments, apartment building owners, hydro meter readers) must take special measures to ensure that their services continue to function properly. All special types of Telecommunication Service Users are requested to co-ordinate their equipment and system modifications with their Carriers to implement the new overlay NPA. This is necessary to ensure a smooth and timely transition.</w:t>
      </w:r>
    </w:p>
    <w:p w:rsidR="00990F0A" w:rsidRPr="000D2724" w:rsidRDefault="00990F0A" w:rsidP="000D2724">
      <w:pPr>
        <w:pStyle w:val="Style1"/>
        <w:jc w:val="left"/>
        <w:rPr>
          <w:rFonts w:cs="Arial"/>
          <w:b w:val="0"/>
          <w:sz w:val="22"/>
          <w:szCs w:val="22"/>
        </w:rPr>
      </w:pPr>
    </w:p>
    <w:p w:rsidR="00990F0A" w:rsidRPr="000D2724" w:rsidRDefault="00990F0A" w:rsidP="000D2724">
      <w:pPr>
        <w:pStyle w:val="Style1"/>
        <w:jc w:val="left"/>
        <w:rPr>
          <w:rFonts w:cs="Arial"/>
          <w:b w:val="0"/>
          <w:sz w:val="22"/>
          <w:szCs w:val="22"/>
        </w:rPr>
      </w:pPr>
      <w:r w:rsidRPr="000D2724">
        <w:rPr>
          <w:rFonts w:cs="Arial"/>
          <w:b w:val="0"/>
          <w:sz w:val="22"/>
          <w:szCs w:val="22"/>
        </w:rPr>
        <w:t>Users of telecommunications services should notify their Carrier and the Commission or Commission staff, as appropriate, if they have any problems or concerns with modifying their systems and databases in time to implement relief in accordance with this RIP. It is important that service users, in particular alarm service providers, make the required or necessary modifications to their systems, databases and terminal equipment.</w:t>
      </w:r>
    </w:p>
    <w:p w:rsidR="00990F0A" w:rsidRPr="000D2724" w:rsidRDefault="00990F0A" w:rsidP="000D2724">
      <w:pPr>
        <w:pStyle w:val="Style1"/>
        <w:jc w:val="left"/>
        <w:rPr>
          <w:rFonts w:cs="Arial"/>
          <w:b w:val="0"/>
          <w:sz w:val="22"/>
          <w:szCs w:val="22"/>
        </w:rPr>
      </w:pPr>
    </w:p>
    <w:p w:rsidR="00990F0A" w:rsidRPr="000D2724" w:rsidRDefault="00990F0A" w:rsidP="000D2724">
      <w:pPr>
        <w:pStyle w:val="Style1"/>
        <w:jc w:val="left"/>
        <w:rPr>
          <w:rFonts w:cs="Arial"/>
          <w:b w:val="0"/>
          <w:sz w:val="22"/>
          <w:szCs w:val="22"/>
        </w:rPr>
      </w:pPr>
      <w:r w:rsidRPr="000D2724">
        <w:rPr>
          <w:rFonts w:cs="Arial"/>
          <w:b w:val="0"/>
          <w:sz w:val="22"/>
          <w:szCs w:val="22"/>
        </w:rPr>
        <w:t>9</w:t>
      </w:r>
      <w:r w:rsidRPr="000D2724">
        <w:rPr>
          <w:rFonts w:cs="Arial"/>
          <w:b w:val="0"/>
          <w:sz w:val="22"/>
          <w:szCs w:val="22"/>
        </w:rPr>
        <w:noBreakHyphen/>
        <w:t>1</w:t>
      </w:r>
      <w:r w:rsidRPr="000D2724">
        <w:rPr>
          <w:rFonts w:cs="Arial"/>
          <w:b w:val="0"/>
          <w:sz w:val="22"/>
          <w:szCs w:val="22"/>
        </w:rPr>
        <w:noBreakHyphen/>
        <w:t>1 PSAPs must make any required changes to their systems and databases to accommodate the new overlay NPA. Individual 9</w:t>
      </w:r>
      <w:r w:rsidRPr="000D2724">
        <w:rPr>
          <w:rFonts w:cs="Arial"/>
          <w:b w:val="0"/>
          <w:sz w:val="22"/>
          <w:szCs w:val="22"/>
        </w:rPr>
        <w:noBreakHyphen/>
        <w:t>1</w:t>
      </w:r>
      <w:r w:rsidRPr="000D2724">
        <w:rPr>
          <w:rFonts w:cs="Arial"/>
          <w:b w:val="0"/>
          <w:sz w:val="22"/>
          <w:szCs w:val="22"/>
        </w:rPr>
        <w:noBreakHyphen/>
        <w:t>1 PSAP system operators shall identify specific problems or concerns to the Commission or Commission staff, as appropriate. It is critically important that 9</w:t>
      </w:r>
      <w:r w:rsidRPr="000D2724">
        <w:rPr>
          <w:rFonts w:cs="Arial"/>
          <w:b w:val="0"/>
          <w:sz w:val="22"/>
          <w:szCs w:val="22"/>
        </w:rPr>
        <w:noBreakHyphen/>
        <w:t>1</w:t>
      </w:r>
      <w:r w:rsidRPr="000D2724">
        <w:rPr>
          <w:rFonts w:cs="Arial"/>
          <w:b w:val="0"/>
          <w:sz w:val="22"/>
          <w:szCs w:val="22"/>
        </w:rPr>
        <w:noBreakHyphen/>
        <w:t>1 PSAPs make the required or necessary modifications to their systems, databases and terminal equipment prior to the relief date.</w:t>
      </w:r>
    </w:p>
    <w:p w:rsidR="00990F0A" w:rsidRPr="000D2724" w:rsidRDefault="00990F0A" w:rsidP="000D2724">
      <w:pPr>
        <w:pStyle w:val="Style1"/>
        <w:jc w:val="left"/>
        <w:rPr>
          <w:rFonts w:cs="Arial"/>
          <w:b w:val="0"/>
          <w:sz w:val="22"/>
          <w:szCs w:val="22"/>
        </w:rPr>
      </w:pPr>
    </w:p>
    <w:p w:rsidR="00990F0A" w:rsidRPr="000D2724" w:rsidRDefault="00990F0A" w:rsidP="000D2724">
      <w:pPr>
        <w:pStyle w:val="Style1"/>
        <w:jc w:val="left"/>
        <w:rPr>
          <w:rFonts w:cs="Arial"/>
          <w:sz w:val="22"/>
          <w:szCs w:val="22"/>
          <w:u w:val="single"/>
        </w:rPr>
      </w:pPr>
      <w:r w:rsidRPr="000D2724">
        <w:rPr>
          <w:rFonts w:cs="Arial"/>
          <w:sz w:val="22"/>
          <w:szCs w:val="22"/>
          <w:u w:val="single"/>
        </w:rPr>
        <w:t>Directories</w:t>
      </w:r>
    </w:p>
    <w:p w:rsidR="00990F0A" w:rsidRPr="000D2724" w:rsidRDefault="00990F0A" w:rsidP="000D2724">
      <w:pPr>
        <w:pStyle w:val="Style1"/>
        <w:jc w:val="left"/>
        <w:rPr>
          <w:rFonts w:cs="Arial"/>
          <w:b w:val="0"/>
          <w:sz w:val="22"/>
          <w:szCs w:val="22"/>
        </w:rPr>
      </w:pPr>
    </w:p>
    <w:p w:rsidR="00990F0A" w:rsidRPr="000D2724" w:rsidRDefault="00990F0A" w:rsidP="000D2724">
      <w:pPr>
        <w:pStyle w:val="Style1"/>
        <w:jc w:val="left"/>
        <w:rPr>
          <w:rFonts w:cs="Arial"/>
          <w:b w:val="0"/>
          <w:sz w:val="22"/>
          <w:szCs w:val="22"/>
        </w:rPr>
      </w:pPr>
      <w:r w:rsidRPr="000D2724">
        <w:rPr>
          <w:rFonts w:cs="Arial"/>
          <w:b w:val="0"/>
          <w:sz w:val="22"/>
          <w:szCs w:val="22"/>
        </w:rPr>
        <w:t>All Directory Service Providers are required to comply with the requirements contained in this RIP and any Telecom Decisions issued by the CRTC.</w:t>
      </w:r>
    </w:p>
    <w:p w:rsidR="00990F0A" w:rsidRPr="000D2724" w:rsidRDefault="00990F0A" w:rsidP="000D2724">
      <w:pPr>
        <w:pStyle w:val="Style1"/>
        <w:jc w:val="left"/>
        <w:rPr>
          <w:rFonts w:cs="Arial"/>
          <w:b w:val="0"/>
          <w:sz w:val="22"/>
          <w:szCs w:val="22"/>
        </w:rPr>
      </w:pPr>
    </w:p>
    <w:p w:rsidR="00990F0A" w:rsidRPr="000D2724" w:rsidRDefault="00990F0A" w:rsidP="000D2724">
      <w:pPr>
        <w:pStyle w:val="Style1"/>
        <w:jc w:val="left"/>
        <w:rPr>
          <w:rFonts w:cs="Arial"/>
          <w:b w:val="0"/>
          <w:sz w:val="22"/>
          <w:szCs w:val="22"/>
        </w:rPr>
      </w:pPr>
      <w:r w:rsidRPr="000D2724">
        <w:rPr>
          <w:rFonts w:cs="Arial"/>
          <w:b w:val="0"/>
          <w:sz w:val="22"/>
          <w:szCs w:val="22"/>
        </w:rPr>
        <w:t>It is the responsibility of Directory Service Providers to make the necessary changes to their systems and directories to facilitate the introduction of the new overlay NPA. All directory publishers should modify their systems to accept telephone numbers in the 10</w:t>
      </w:r>
      <w:r w:rsidRPr="000D2724">
        <w:rPr>
          <w:rFonts w:cs="Arial"/>
          <w:b w:val="0"/>
          <w:sz w:val="22"/>
          <w:szCs w:val="22"/>
        </w:rPr>
        <w:noBreakHyphen/>
        <w:t>digit format.</w:t>
      </w:r>
    </w:p>
    <w:p w:rsidR="00990F0A" w:rsidRPr="000D2724" w:rsidRDefault="00990F0A" w:rsidP="000D2724">
      <w:pPr>
        <w:pStyle w:val="Style1"/>
        <w:jc w:val="left"/>
        <w:rPr>
          <w:rFonts w:cs="Arial"/>
          <w:b w:val="0"/>
          <w:sz w:val="22"/>
          <w:szCs w:val="22"/>
        </w:rPr>
      </w:pPr>
    </w:p>
    <w:p w:rsidR="00990F0A" w:rsidRPr="000D2724" w:rsidRDefault="00990F0A" w:rsidP="000D2724">
      <w:pPr>
        <w:pStyle w:val="Style1"/>
        <w:jc w:val="left"/>
        <w:rPr>
          <w:rFonts w:cs="Arial"/>
          <w:b w:val="0"/>
          <w:sz w:val="22"/>
          <w:szCs w:val="22"/>
        </w:rPr>
      </w:pPr>
      <w:r w:rsidRPr="000D2724">
        <w:rPr>
          <w:rFonts w:cs="Arial"/>
          <w:b w:val="0"/>
          <w:sz w:val="22"/>
          <w:szCs w:val="22"/>
        </w:rPr>
        <w:t xml:space="preserve">To facilitate the implementation of the new overlay NPA, directories must contain appropriate </w:t>
      </w:r>
      <w:proofErr w:type="spellStart"/>
      <w:r w:rsidRPr="000D2724">
        <w:rPr>
          <w:rFonts w:cs="Arial"/>
          <w:b w:val="0"/>
          <w:sz w:val="22"/>
          <w:szCs w:val="22"/>
        </w:rPr>
        <w:t>dialling</w:t>
      </w:r>
      <w:proofErr w:type="spellEnd"/>
      <w:r w:rsidRPr="000D2724">
        <w:rPr>
          <w:rFonts w:cs="Arial"/>
          <w:b w:val="0"/>
          <w:sz w:val="22"/>
          <w:szCs w:val="22"/>
        </w:rPr>
        <w:t xml:space="preserve"> instructions and information.</w:t>
      </w:r>
    </w:p>
    <w:p w:rsidR="00990F0A" w:rsidRPr="000D2724" w:rsidRDefault="00990F0A" w:rsidP="000D2724">
      <w:pPr>
        <w:pStyle w:val="Style1"/>
        <w:jc w:val="left"/>
        <w:rPr>
          <w:rFonts w:cs="Arial"/>
          <w:b w:val="0"/>
          <w:sz w:val="22"/>
          <w:szCs w:val="22"/>
        </w:rPr>
      </w:pPr>
    </w:p>
    <w:p w:rsidR="00990F0A" w:rsidRPr="000D2724" w:rsidRDefault="00990F0A" w:rsidP="000D2724">
      <w:pPr>
        <w:pStyle w:val="Style1"/>
        <w:jc w:val="left"/>
        <w:rPr>
          <w:rFonts w:cs="Arial"/>
          <w:b w:val="0"/>
          <w:sz w:val="22"/>
          <w:szCs w:val="22"/>
        </w:rPr>
      </w:pPr>
      <w:r w:rsidRPr="000D2724">
        <w:rPr>
          <w:rFonts w:cs="Arial"/>
          <w:b w:val="0"/>
          <w:sz w:val="22"/>
          <w:szCs w:val="22"/>
        </w:rPr>
        <w:t xml:space="preserve">After the implementation of the new overlay NPA, all future directories in this NPA and affected Exchange Areas in </w:t>
      </w:r>
      <w:proofErr w:type="spellStart"/>
      <w:r w:rsidRPr="000D2724">
        <w:rPr>
          <w:rFonts w:cs="Arial"/>
          <w:b w:val="0"/>
          <w:sz w:val="22"/>
          <w:szCs w:val="22"/>
        </w:rPr>
        <w:t>neighbouring</w:t>
      </w:r>
      <w:proofErr w:type="spellEnd"/>
      <w:r w:rsidRPr="000D2724">
        <w:rPr>
          <w:rFonts w:cs="Arial"/>
          <w:b w:val="0"/>
          <w:sz w:val="22"/>
          <w:szCs w:val="22"/>
        </w:rPr>
        <w:t xml:space="preserve"> NPAs should identify the NPA code associated with the telephone number so that customers can obtain the appropriate 10 digit number.</w:t>
      </w:r>
    </w:p>
    <w:p w:rsidR="00990F0A" w:rsidRPr="000D2724" w:rsidRDefault="00990F0A" w:rsidP="000D2724">
      <w:pPr>
        <w:pStyle w:val="Style1"/>
        <w:jc w:val="left"/>
        <w:rPr>
          <w:rFonts w:cs="Arial"/>
          <w:b w:val="0"/>
          <w:sz w:val="22"/>
          <w:szCs w:val="22"/>
        </w:rPr>
      </w:pPr>
    </w:p>
    <w:p w:rsidR="00990F0A" w:rsidRPr="000D2724" w:rsidRDefault="00990F0A" w:rsidP="000D2724">
      <w:pPr>
        <w:pStyle w:val="PlainText"/>
        <w:rPr>
          <w:rFonts w:ascii="Arial" w:hAnsi="Arial" w:cs="Arial"/>
          <w:sz w:val="22"/>
        </w:rPr>
      </w:pPr>
      <w:r w:rsidRPr="000D2724">
        <w:rPr>
          <w:rFonts w:ascii="Arial" w:hAnsi="Arial" w:cs="Arial"/>
          <w:sz w:val="22"/>
        </w:rPr>
        <w:br w:type="page"/>
      </w:r>
    </w:p>
    <w:p w:rsidR="00990F0A" w:rsidRPr="000D2724" w:rsidRDefault="00990F0A" w:rsidP="000D2724">
      <w:pPr>
        <w:ind w:left="720" w:hanging="720"/>
        <w:rPr>
          <w:rFonts w:cs="Arial"/>
          <w:b/>
          <w:noProof/>
          <w:sz w:val="22"/>
        </w:rPr>
      </w:pPr>
      <w:r w:rsidRPr="000D2724">
        <w:rPr>
          <w:rFonts w:cs="Arial"/>
          <w:b/>
          <w:noProof/>
          <w:sz w:val="22"/>
        </w:rPr>
        <w:lastRenderedPageBreak/>
        <w:t>6.</w:t>
      </w:r>
      <w:r w:rsidRPr="000D2724">
        <w:rPr>
          <w:rFonts w:cs="Arial"/>
          <w:b/>
          <w:noProof/>
          <w:sz w:val="22"/>
        </w:rPr>
        <w:tab/>
        <w:t>RECOMMENDATIONS</w:t>
      </w:r>
    </w:p>
    <w:p w:rsidR="00990F0A" w:rsidRPr="000D2724" w:rsidRDefault="00990F0A" w:rsidP="000D2724">
      <w:pPr>
        <w:rPr>
          <w:rFonts w:cs="Arial"/>
          <w:sz w:val="22"/>
        </w:rPr>
      </w:pPr>
    </w:p>
    <w:p w:rsidR="00990F0A" w:rsidRPr="000D2724" w:rsidRDefault="00990F0A" w:rsidP="000D2724">
      <w:pPr>
        <w:pStyle w:val="Style1"/>
        <w:jc w:val="left"/>
        <w:rPr>
          <w:rFonts w:cs="Arial"/>
          <w:b w:val="0"/>
          <w:sz w:val="22"/>
          <w:szCs w:val="22"/>
        </w:rPr>
      </w:pPr>
      <w:r w:rsidRPr="000D2724">
        <w:rPr>
          <w:rFonts w:cs="Arial"/>
          <w:b w:val="0"/>
          <w:sz w:val="22"/>
          <w:szCs w:val="22"/>
        </w:rPr>
        <w:t xml:space="preserve">The RPC </w:t>
      </w:r>
      <w:r w:rsidR="007363C4">
        <w:rPr>
          <w:rFonts w:cs="Arial"/>
          <w:b w:val="0"/>
          <w:sz w:val="22"/>
          <w:szCs w:val="22"/>
        </w:rPr>
        <w:t>recommends that the</w:t>
      </w:r>
      <w:r w:rsidRPr="000D2724">
        <w:rPr>
          <w:rFonts w:cs="Arial"/>
          <w:b w:val="0"/>
          <w:sz w:val="22"/>
          <w:szCs w:val="22"/>
        </w:rPr>
        <w:t xml:space="preserve"> CRTC </w:t>
      </w:r>
      <w:r w:rsidR="007363C4">
        <w:rPr>
          <w:rFonts w:cs="Arial"/>
          <w:b w:val="0"/>
          <w:sz w:val="22"/>
          <w:szCs w:val="22"/>
        </w:rPr>
        <w:t>approves the Relief Implementation Plan for NPA 403/587/780</w:t>
      </w:r>
      <w:r w:rsidRPr="000D2724">
        <w:rPr>
          <w:rFonts w:cs="Arial"/>
          <w:b w:val="0"/>
          <w:sz w:val="22"/>
          <w:szCs w:val="22"/>
        </w:rPr>
        <w:t>.</w:t>
      </w:r>
    </w:p>
    <w:p w:rsidR="00990F0A" w:rsidRPr="000D2724" w:rsidRDefault="00990F0A" w:rsidP="000D2724">
      <w:pPr>
        <w:pStyle w:val="BodyText2"/>
        <w:spacing w:line="240" w:lineRule="exact"/>
        <w:rPr>
          <w:rFonts w:cs="Arial"/>
          <w:sz w:val="22"/>
          <w:szCs w:val="22"/>
        </w:rPr>
      </w:pPr>
    </w:p>
    <w:p w:rsidR="00990F0A" w:rsidRPr="000D2724" w:rsidRDefault="00990F0A" w:rsidP="000D2724">
      <w:pPr>
        <w:pStyle w:val="BodyText2"/>
        <w:spacing w:line="240" w:lineRule="exact"/>
        <w:rPr>
          <w:rFonts w:cs="Arial"/>
          <w:sz w:val="22"/>
          <w:szCs w:val="22"/>
        </w:rPr>
      </w:pPr>
    </w:p>
    <w:p w:rsidR="00990F0A" w:rsidRPr="000D2724" w:rsidRDefault="00990F0A" w:rsidP="000D2724">
      <w:pPr>
        <w:pStyle w:val="BodyText2"/>
        <w:spacing w:line="240" w:lineRule="exact"/>
        <w:rPr>
          <w:rFonts w:cs="Arial"/>
          <w:sz w:val="22"/>
          <w:szCs w:val="22"/>
        </w:rPr>
      </w:pPr>
    </w:p>
    <w:p w:rsidR="00990F0A" w:rsidRPr="000D2724" w:rsidRDefault="00990F0A" w:rsidP="000D2724">
      <w:pPr>
        <w:pStyle w:val="Style1"/>
        <w:jc w:val="left"/>
        <w:rPr>
          <w:rFonts w:cs="Arial"/>
          <w:b w:val="0"/>
          <w:noProof/>
          <w:sz w:val="22"/>
          <w:szCs w:val="22"/>
        </w:rPr>
      </w:pPr>
      <w:r w:rsidRPr="000D2724">
        <w:rPr>
          <w:rFonts w:cs="Arial"/>
          <w:noProof/>
          <w:sz w:val="22"/>
          <w:szCs w:val="22"/>
        </w:rPr>
        <w:t>Attachments:</w:t>
      </w:r>
    </w:p>
    <w:p w:rsidR="00990F0A" w:rsidRPr="000D2724" w:rsidRDefault="00990F0A" w:rsidP="000D2724">
      <w:pPr>
        <w:pStyle w:val="Style1"/>
        <w:jc w:val="left"/>
        <w:rPr>
          <w:rFonts w:cs="Arial"/>
          <w:noProof/>
          <w:sz w:val="22"/>
          <w:szCs w:val="22"/>
        </w:rPr>
      </w:pPr>
    </w:p>
    <w:p w:rsidR="00990F0A" w:rsidRPr="000D2724" w:rsidRDefault="00990F0A" w:rsidP="0015256E">
      <w:pPr>
        <w:numPr>
          <w:ilvl w:val="0"/>
          <w:numId w:val="35"/>
        </w:numPr>
        <w:rPr>
          <w:rFonts w:cs="Arial"/>
          <w:noProof/>
          <w:sz w:val="22"/>
        </w:rPr>
      </w:pPr>
      <w:r w:rsidRPr="000D2724">
        <w:rPr>
          <w:rFonts w:cs="Arial"/>
          <w:noProof/>
          <w:sz w:val="22"/>
        </w:rPr>
        <w:t>Consumer Awareness Program (CAP)</w:t>
      </w:r>
    </w:p>
    <w:p w:rsidR="00990F0A" w:rsidRPr="000D2724" w:rsidRDefault="00990F0A" w:rsidP="0015256E">
      <w:pPr>
        <w:numPr>
          <w:ilvl w:val="0"/>
          <w:numId w:val="35"/>
        </w:numPr>
        <w:rPr>
          <w:rFonts w:cs="Arial"/>
          <w:noProof/>
          <w:sz w:val="22"/>
        </w:rPr>
      </w:pPr>
      <w:r w:rsidRPr="000D2724">
        <w:rPr>
          <w:rFonts w:cs="Arial"/>
          <w:noProof/>
          <w:sz w:val="22"/>
        </w:rPr>
        <w:t>Network Implementation Plan (NIP)</w:t>
      </w:r>
    </w:p>
    <w:p w:rsidR="00990F0A" w:rsidRPr="000D2724" w:rsidRDefault="00990F0A" w:rsidP="0015256E">
      <w:pPr>
        <w:numPr>
          <w:ilvl w:val="0"/>
          <w:numId w:val="35"/>
        </w:numPr>
        <w:rPr>
          <w:rFonts w:cs="Arial"/>
          <w:noProof/>
          <w:sz w:val="22"/>
        </w:rPr>
      </w:pPr>
      <w:r w:rsidRPr="000D2724">
        <w:rPr>
          <w:rFonts w:cs="Arial"/>
          <w:noProof/>
          <w:sz w:val="22"/>
        </w:rPr>
        <w:t>Individual Telecommunications Service Provider Responsibilities</w:t>
      </w:r>
    </w:p>
    <w:p w:rsidR="00990F0A" w:rsidRPr="000D2724" w:rsidRDefault="00990F0A" w:rsidP="000D2724">
      <w:pPr>
        <w:rPr>
          <w:rFonts w:cs="Arial"/>
          <w:noProof/>
          <w:sz w:val="22"/>
        </w:rPr>
        <w:sectPr w:rsidR="00990F0A" w:rsidRPr="000D2724">
          <w:headerReference w:type="default" r:id="rId62"/>
          <w:pgSz w:w="12240" w:h="15840" w:code="1"/>
          <w:pgMar w:top="1440" w:right="1800" w:bottom="1440" w:left="1800" w:header="720" w:footer="720" w:gutter="0"/>
          <w:cols w:space="720"/>
        </w:sectPr>
      </w:pPr>
    </w:p>
    <w:p w:rsidR="00990F0A" w:rsidRPr="000D2724" w:rsidRDefault="00990F0A" w:rsidP="000D2724">
      <w:pPr>
        <w:rPr>
          <w:rFonts w:cs="Arial"/>
          <w:noProof/>
          <w:sz w:val="22"/>
        </w:rPr>
      </w:pPr>
    </w:p>
    <w:p w:rsidR="00990F0A" w:rsidRPr="000D2724" w:rsidRDefault="00990F0A" w:rsidP="000D2724">
      <w:pPr>
        <w:pStyle w:val="PlainText"/>
        <w:jc w:val="center"/>
        <w:rPr>
          <w:rFonts w:ascii="Arial" w:hAnsi="Arial" w:cs="Arial"/>
          <w:b/>
          <w:sz w:val="22"/>
        </w:rPr>
      </w:pPr>
      <w:r w:rsidRPr="000D2724">
        <w:rPr>
          <w:rFonts w:ascii="Arial" w:hAnsi="Arial" w:cs="Arial"/>
          <w:b/>
          <w:sz w:val="22"/>
        </w:rPr>
        <w:t>ATTACHMENT 1</w:t>
      </w:r>
    </w:p>
    <w:p w:rsidR="00990F0A" w:rsidRPr="000D2724" w:rsidRDefault="00990F0A" w:rsidP="000D2724">
      <w:pPr>
        <w:pStyle w:val="PlainText"/>
        <w:jc w:val="center"/>
        <w:rPr>
          <w:rFonts w:ascii="Arial" w:hAnsi="Arial" w:cs="Arial"/>
          <w:b/>
          <w:sz w:val="22"/>
        </w:rPr>
      </w:pPr>
    </w:p>
    <w:p w:rsidR="00990F0A" w:rsidRPr="000D2724" w:rsidRDefault="00990F0A" w:rsidP="000D2724">
      <w:pPr>
        <w:pStyle w:val="PlainText"/>
        <w:jc w:val="center"/>
        <w:rPr>
          <w:rFonts w:ascii="Arial" w:hAnsi="Arial" w:cs="Arial"/>
          <w:b/>
          <w:sz w:val="22"/>
        </w:rPr>
      </w:pPr>
      <w:r w:rsidRPr="000D2724">
        <w:rPr>
          <w:rFonts w:ascii="Arial" w:hAnsi="Arial" w:cs="Arial"/>
          <w:b/>
          <w:sz w:val="22"/>
        </w:rPr>
        <w:t>Consumer Awareness Program (CAP)</w:t>
      </w:r>
    </w:p>
    <w:p w:rsidR="00990F0A" w:rsidRPr="000D2724" w:rsidRDefault="00990F0A" w:rsidP="000D2724">
      <w:pPr>
        <w:pStyle w:val="PlainText"/>
        <w:rPr>
          <w:rFonts w:ascii="Arial" w:hAnsi="Arial" w:cs="Arial"/>
          <w:sz w:val="22"/>
        </w:rPr>
      </w:pPr>
    </w:p>
    <w:p w:rsidR="00990F0A" w:rsidRPr="000D2724" w:rsidRDefault="00990F0A" w:rsidP="000D2724">
      <w:pPr>
        <w:pStyle w:val="Style1"/>
        <w:jc w:val="left"/>
        <w:rPr>
          <w:rFonts w:cs="Arial"/>
          <w:b w:val="0"/>
          <w:sz w:val="22"/>
          <w:szCs w:val="22"/>
          <w:u w:val="single"/>
        </w:rPr>
      </w:pPr>
      <w:r w:rsidRPr="000D2724">
        <w:rPr>
          <w:rFonts w:cs="Arial"/>
          <w:sz w:val="22"/>
          <w:szCs w:val="22"/>
          <w:u w:val="single"/>
        </w:rPr>
        <w:t>Background</w:t>
      </w:r>
    </w:p>
    <w:p w:rsidR="00990F0A" w:rsidRPr="000D2724" w:rsidRDefault="00990F0A" w:rsidP="000D2724">
      <w:pPr>
        <w:pStyle w:val="Style1"/>
        <w:jc w:val="left"/>
        <w:rPr>
          <w:rFonts w:cs="Arial"/>
        </w:rPr>
      </w:pPr>
    </w:p>
    <w:p w:rsidR="00990F0A" w:rsidRPr="000D2724" w:rsidRDefault="00990F0A" w:rsidP="000D2724">
      <w:pPr>
        <w:autoSpaceDE w:val="0"/>
        <w:autoSpaceDN w:val="0"/>
        <w:adjustRightInd w:val="0"/>
        <w:rPr>
          <w:rFonts w:cs="Arial"/>
          <w:sz w:val="22"/>
          <w:szCs w:val="22"/>
        </w:rPr>
      </w:pPr>
      <w:r w:rsidRPr="000D2724">
        <w:rPr>
          <w:rFonts w:cs="Arial"/>
          <w:sz w:val="22"/>
          <w:szCs w:val="22"/>
        </w:rPr>
        <w:t>On 29 November 2012, the CRTC issued Telecom Notice of Consultation CRTC 2012</w:t>
      </w:r>
      <w:r w:rsidRPr="000D2724">
        <w:rPr>
          <w:rFonts w:cs="Arial"/>
          <w:sz w:val="22"/>
          <w:szCs w:val="22"/>
        </w:rPr>
        <w:noBreakHyphen/>
        <w:t>656, Establishment of a CISC ad hoc committee for area code relief planning for area codes 403, 587 and 780 in Alberta, by which it established the CISC ad hoc Relief Planning Committee (RPC) for NPA 403/587/780 to examine options for providing numbering relief to the area served by area codes 403, 587 and 780 in Alberta.</w:t>
      </w:r>
    </w:p>
    <w:p w:rsidR="00990F0A" w:rsidRPr="000D2724" w:rsidRDefault="00990F0A" w:rsidP="000D2724">
      <w:pPr>
        <w:pStyle w:val="Style1"/>
        <w:jc w:val="left"/>
        <w:rPr>
          <w:rFonts w:cs="Arial"/>
          <w:b w:val="0"/>
          <w:sz w:val="22"/>
          <w:szCs w:val="22"/>
          <w:highlight w:val="green"/>
        </w:rPr>
      </w:pPr>
    </w:p>
    <w:p w:rsidR="00990F0A" w:rsidRPr="000D2724" w:rsidRDefault="00990F0A" w:rsidP="000D2724">
      <w:pPr>
        <w:pStyle w:val="Style1"/>
        <w:jc w:val="left"/>
        <w:rPr>
          <w:rFonts w:cs="Arial"/>
          <w:b w:val="0"/>
          <w:sz w:val="22"/>
          <w:szCs w:val="22"/>
        </w:rPr>
      </w:pPr>
      <w:r w:rsidRPr="000D2724">
        <w:rPr>
          <w:rFonts w:cs="Arial"/>
          <w:b w:val="0"/>
          <w:sz w:val="22"/>
          <w:szCs w:val="22"/>
        </w:rPr>
        <w:t>On 1 April 2013, the CNA issued an Initial Planning Document (IPD) and the RPC commenced its work to develop a Planning Document (PD) and Relief Implementation Plan (RIP).</w:t>
      </w:r>
    </w:p>
    <w:p w:rsidR="00990F0A" w:rsidRPr="000D2724" w:rsidRDefault="00990F0A" w:rsidP="000D2724">
      <w:pPr>
        <w:pStyle w:val="Style1"/>
        <w:jc w:val="left"/>
        <w:rPr>
          <w:rFonts w:cs="Arial"/>
          <w:b w:val="0"/>
          <w:sz w:val="22"/>
          <w:szCs w:val="22"/>
        </w:rPr>
      </w:pPr>
    </w:p>
    <w:p w:rsidR="00990F0A" w:rsidRPr="000D2724" w:rsidRDefault="00990F0A" w:rsidP="000D2724">
      <w:pPr>
        <w:rPr>
          <w:rFonts w:cs="Arial"/>
          <w:sz w:val="22"/>
          <w:szCs w:val="22"/>
        </w:rPr>
      </w:pPr>
      <w:r w:rsidRPr="000D2724">
        <w:rPr>
          <w:rFonts w:cs="Arial"/>
          <w:sz w:val="22"/>
          <w:szCs w:val="22"/>
        </w:rPr>
        <w:t>The Planning Document recommended relief as follows:</w:t>
      </w:r>
    </w:p>
    <w:p w:rsidR="00990F0A" w:rsidRPr="000D2724" w:rsidRDefault="00990F0A" w:rsidP="000D2724">
      <w:pPr>
        <w:rPr>
          <w:rFonts w:cs="Arial"/>
          <w:sz w:val="22"/>
          <w:szCs w:val="22"/>
        </w:rPr>
      </w:pPr>
    </w:p>
    <w:p w:rsidR="00990F0A" w:rsidRPr="000D2724" w:rsidRDefault="00990F0A" w:rsidP="0015256E">
      <w:pPr>
        <w:numPr>
          <w:ilvl w:val="0"/>
          <w:numId w:val="38"/>
        </w:numPr>
        <w:rPr>
          <w:rFonts w:cs="Arial"/>
          <w:sz w:val="22"/>
          <w:szCs w:val="22"/>
        </w:rPr>
      </w:pPr>
      <w:r w:rsidRPr="000D2724">
        <w:rPr>
          <w:rFonts w:cs="Arial"/>
          <w:sz w:val="22"/>
          <w:szCs w:val="22"/>
        </w:rPr>
        <w:t>The Relief Method should be a distributed overlay of a new NPA on NPA 403/587/780 (option 6);</w:t>
      </w:r>
    </w:p>
    <w:p w:rsidR="00990F0A" w:rsidRPr="000D2724" w:rsidRDefault="00990F0A" w:rsidP="000D2724">
      <w:pPr>
        <w:rPr>
          <w:rFonts w:cs="Arial"/>
          <w:sz w:val="22"/>
          <w:szCs w:val="22"/>
        </w:rPr>
      </w:pPr>
    </w:p>
    <w:p w:rsidR="00990F0A" w:rsidRPr="000D2724" w:rsidRDefault="00990F0A" w:rsidP="0015256E">
      <w:pPr>
        <w:numPr>
          <w:ilvl w:val="0"/>
          <w:numId w:val="38"/>
        </w:numPr>
        <w:rPr>
          <w:rFonts w:cs="Arial"/>
          <w:sz w:val="22"/>
          <w:szCs w:val="22"/>
        </w:rPr>
      </w:pPr>
      <w:r w:rsidRPr="000D2724">
        <w:rPr>
          <w:rFonts w:cs="Arial"/>
          <w:sz w:val="22"/>
          <w:szCs w:val="22"/>
        </w:rPr>
        <w:t>NPA 825 should be the relief NPA for NPA 403/587/780 in accordance with Telecom Decision CRTC 2007-42</w:t>
      </w:r>
      <w:r w:rsidRPr="000D2724">
        <w:rPr>
          <w:rFonts w:cs="Arial"/>
          <w:sz w:val="22"/>
        </w:rPr>
        <w:t>;</w:t>
      </w:r>
    </w:p>
    <w:p w:rsidR="00990F0A" w:rsidRPr="000D2724" w:rsidRDefault="00990F0A" w:rsidP="000D2724">
      <w:pPr>
        <w:rPr>
          <w:rFonts w:cs="Arial"/>
          <w:sz w:val="22"/>
          <w:szCs w:val="22"/>
        </w:rPr>
      </w:pPr>
    </w:p>
    <w:p w:rsidR="00990F0A" w:rsidRPr="000D2724" w:rsidRDefault="00990F0A" w:rsidP="0015256E">
      <w:pPr>
        <w:numPr>
          <w:ilvl w:val="0"/>
          <w:numId w:val="38"/>
        </w:numPr>
        <w:rPr>
          <w:rFonts w:cs="Arial"/>
          <w:sz w:val="22"/>
          <w:szCs w:val="22"/>
        </w:rPr>
      </w:pPr>
      <w:r w:rsidRPr="000D2724">
        <w:rPr>
          <w:rFonts w:cs="Arial"/>
          <w:sz w:val="22"/>
          <w:szCs w:val="22"/>
        </w:rPr>
        <w:t>NPA 368 should be reserved for future subsequent relief in the 403/587/780 region as the 403/587/780 region has been forecast to exhaust again within 15 years; and,</w:t>
      </w:r>
    </w:p>
    <w:p w:rsidR="00990F0A" w:rsidRPr="000D2724" w:rsidRDefault="00990F0A" w:rsidP="000D2724">
      <w:pPr>
        <w:rPr>
          <w:rFonts w:cs="Arial"/>
          <w:sz w:val="22"/>
          <w:szCs w:val="22"/>
        </w:rPr>
      </w:pPr>
    </w:p>
    <w:p w:rsidR="00990F0A" w:rsidRPr="000D2724" w:rsidRDefault="00990F0A" w:rsidP="0015256E">
      <w:pPr>
        <w:numPr>
          <w:ilvl w:val="0"/>
          <w:numId w:val="38"/>
        </w:numPr>
        <w:rPr>
          <w:rFonts w:cs="Arial"/>
          <w:sz w:val="22"/>
          <w:szCs w:val="22"/>
        </w:rPr>
      </w:pPr>
      <w:r w:rsidRPr="000D2724">
        <w:rPr>
          <w:rFonts w:cs="Arial"/>
          <w:sz w:val="22"/>
          <w:szCs w:val="22"/>
        </w:rPr>
        <w:t>The Relief Date should be 9 April 2016 in order to provide Carriers and customers with advanced notification and sufficient lead-time to implement relief, which would be 16 months in advance of the current Projected Exhaust Date.</w:t>
      </w:r>
    </w:p>
    <w:p w:rsidR="00990F0A" w:rsidRPr="000D2724" w:rsidRDefault="00990F0A" w:rsidP="000D2724">
      <w:pPr>
        <w:rPr>
          <w:rFonts w:cs="Arial"/>
          <w:sz w:val="22"/>
          <w:szCs w:val="22"/>
          <w:lang w:val="en-CA"/>
        </w:rPr>
      </w:pPr>
    </w:p>
    <w:p w:rsidR="00990F0A" w:rsidRPr="000D2724" w:rsidRDefault="00990F0A" w:rsidP="000D2724">
      <w:pPr>
        <w:pStyle w:val="Style1"/>
        <w:jc w:val="left"/>
        <w:rPr>
          <w:rFonts w:cs="Arial"/>
          <w:b w:val="0"/>
          <w:sz w:val="22"/>
          <w:szCs w:val="22"/>
          <w:u w:val="single"/>
        </w:rPr>
      </w:pPr>
      <w:r w:rsidRPr="000D2724">
        <w:rPr>
          <w:rFonts w:cs="Arial"/>
          <w:sz w:val="22"/>
          <w:szCs w:val="22"/>
          <w:u w:val="single"/>
        </w:rPr>
        <w:t>Introduction</w:t>
      </w:r>
    </w:p>
    <w:p w:rsidR="00990F0A" w:rsidRPr="000D2724" w:rsidRDefault="00990F0A" w:rsidP="000D2724">
      <w:pPr>
        <w:pStyle w:val="Style1"/>
        <w:jc w:val="left"/>
        <w:rPr>
          <w:rFonts w:cs="Arial"/>
          <w:b w:val="0"/>
          <w:sz w:val="22"/>
          <w:szCs w:val="22"/>
        </w:rPr>
      </w:pPr>
    </w:p>
    <w:p w:rsidR="00990F0A" w:rsidRPr="000D2724" w:rsidRDefault="00990F0A" w:rsidP="000D2724">
      <w:pPr>
        <w:pStyle w:val="Style1"/>
        <w:jc w:val="left"/>
        <w:rPr>
          <w:rFonts w:cs="Arial"/>
          <w:b w:val="0"/>
          <w:sz w:val="22"/>
          <w:szCs w:val="22"/>
        </w:rPr>
      </w:pPr>
      <w:r w:rsidRPr="000D2724">
        <w:rPr>
          <w:rFonts w:cs="Arial"/>
          <w:b w:val="0"/>
          <w:sz w:val="22"/>
          <w:szCs w:val="22"/>
        </w:rPr>
        <w:t>The Canadian NPA Relief Planning Guideline requires the RPC to create a Consumer Awareness Task Force (CATF) with a mandate to develop a CAP for implementing relief and to submit such CAP to the CISC.</w:t>
      </w:r>
    </w:p>
    <w:p w:rsidR="00990F0A" w:rsidRPr="000D2724" w:rsidRDefault="00990F0A" w:rsidP="000D2724">
      <w:pPr>
        <w:pStyle w:val="PlainText"/>
        <w:rPr>
          <w:rFonts w:ascii="Arial" w:hAnsi="Arial" w:cs="Arial"/>
          <w:sz w:val="22"/>
          <w:szCs w:val="22"/>
        </w:rPr>
      </w:pPr>
    </w:p>
    <w:p w:rsidR="00990F0A" w:rsidRPr="000D2724" w:rsidRDefault="00990F0A" w:rsidP="000D2724">
      <w:pPr>
        <w:pStyle w:val="PlainText"/>
        <w:rPr>
          <w:rFonts w:ascii="Arial" w:hAnsi="Arial" w:cs="Arial"/>
          <w:sz w:val="22"/>
        </w:rPr>
      </w:pPr>
      <w:r w:rsidRPr="000D2724">
        <w:rPr>
          <w:rFonts w:ascii="Arial" w:hAnsi="Arial" w:cs="Arial"/>
          <w:sz w:val="22"/>
        </w:rPr>
        <w:t>Accordingly, the RPC has established a Consumer Awareness Task Force (CATF) to develop and implement this CAP.</w:t>
      </w:r>
    </w:p>
    <w:p w:rsidR="00990F0A" w:rsidRPr="000D2724" w:rsidRDefault="00990F0A" w:rsidP="000D2724">
      <w:pPr>
        <w:pStyle w:val="PlainText"/>
        <w:rPr>
          <w:rFonts w:ascii="Arial" w:hAnsi="Arial" w:cs="Arial"/>
          <w:sz w:val="22"/>
        </w:rPr>
      </w:pPr>
    </w:p>
    <w:p w:rsidR="00990F0A" w:rsidRPr="000D2724" w:rsidRDefault="00990F0A" w:rsidP="000D2724">
      <w:pPr>
        <w:pStyle w:val="PlainText"/>
        <w:rPr>
          <w:rFonts w:ascii="Arial" w:hAnsi="Arial" w:cs="Arial"/>
          <w:sz w:val="22"/>
        </w:rPr>
      </w:pPr>
      <w:r w:rsidRPr="000D2724">
        <w:rPr>
          <w:rFonts w:ascii="Arial" w:hAnsi="Arial" w:cs="Arial"/>
          <w:sz w:val="22"/>
        </w:rPr>
        <w:t>This CAP addresses the introduction of overlay NPA 825 in the NPA 403/587/780 area.</w:t>
      </w:r>
    </w:p>
    <w:p w:rsidR="00990F0A" w:rsidRPr="000D2724" w:rsidRDefault="00990F0A" w:rsidP="000D2724">
      <w:pPr>
        <w:pStyle w:val="Style1"/>
        <w:jc w:val="left"/>
        <w:rPr>
          <w:rFonts w:cs="Arial"/>
          <w:b w:val="0"/>
          <w:sz w:val="22"/>
          <w:szCs w:val="22"/>
        </w:rPr>
      </w:pPr>
    </w:p>
    <w:p w:rsidR="00990F0A" w:rsidRPr="000D2724" w:rsidRDefault="00990F0A" w:rsidP="000D2724">
      <w:pPr>
        <w:pStyle w:val="Style1"/>
        <w:jc w:val="left"/>
        <w:rPr>
          <w:rFonts w:cs="Arial"/>
          <w:b w:val="0"/>
          <w:sz w:val="22"/>
          <w:szCs w:val="22"/>
        </w:rPr>
      </w:pPr>
      <w:r w:rsidRPr="000D2724">
        <w:rPr>
          <w:rFonts w:cs="Arial"/>
          <w:b w:val="0"/>
          <w:sz w:val="22"/>
          <w:szCs w:val="22"/>
        </w:rPr>
        <w:t xml:space="preserve">This CAP identifies key milestones and establishes completion dates as agreed to by the RPC and approved by the CRTC. It is the responsibility of all Telecommunications Service Providers (TSPs) operating or intending to operate in NPA 403/587/780 to file their individual consumer awareness plans with the Commission in accordance with the Relief Implementation Schedule. Carriers must implement those programs in accordance with this industry CAP and submit progress reports to the CATF and RPC </w:t>
      </w:r>
      <w:r w:rsidRPr="000D2724">
        <w:rPr>
          <w:rFonts w:cs="Arial"/>
          <w:b w:val="0"/>
          <w:sz w:val="22"/>
          <w:szCs w:val="22"/>
        </w:rPr>
        <w:lastRenderedPageBreak/>
        <w:t>for inclusion in the Progress and Final Reports to be filed with the Commission. The Relief Implementation Schedule contains start and end dates for industry consumer awareness activities.</w:t>
      </w:r>
    </w:p>
    <w:p w:rsidR="00990F0A" w:rsidRPr="000D2724" w:rsidRDefault="00990F0A" w:rsidP="000D2724">
      <w:pPr>
        <w:pStyle w:val="Style1"/>
        <w:jc w:val="left"/>
        <w:rPr>
          <w:rFonts w:cs="Arial"/>
          <w:b w:val="0"/>
          <w:sz w:val="22"/>
          <w:szCs w:val="22"/>
        </w:rPr>
      </w:pPr>
    </w:p>
    <w:p w:rsidR="00990F0A" w:rsidRPr="000D2724" w:rsidRDefault="00990F0A" w:rsidP="000D2724">
      <w:pPr>
        <w:pStyle w:val="Style1"/>
        <w:jc w:val="left"/>
        <w:rPr>
          <w:rFonts w:cs="Arial"/>
          <w:b w:val="0"/>
          <w:sz w:val="22"/>
          <w:szCs w:val="22"/>
        </w:rPr>
      </w:pPr>
      <w:r w:rsidRPr="000D2724">
        <w:rPr>
          <w:rFonts w:cs="Arial"/>
          <w:b w:val="0"/>
          <w:sz w:val="22"/>
          <w:szCs w:val="22"/>
        </w:rPr>
        <w:t>In order to implement the CAP, Carriers may act individually or collectively to accomplish their objectives. However, where Carriers act collectively (e.g., create a Consumer Awareness Program Alliance), such Carriers are individually responsible to report their progress to the CATF and RPC.</w:t>
      </w:r>
    </w:p>
    <w:p w:rsidR="00990F0A" w:rsidRPr="000D2724" w:rsidRDefault="00990F0A" w:rsidP="000D2724">
      <w:pPr>
        <w:pStyle w:val="Style1"/>
        <w:jc w:val="left"/>
        <w:rPr>
          <w:rFonts w:cs="Arial"/>
          <w:b w:val="0"/>
          <w:sz w:val="22"/>
          <w:szCs w:val="22"/>
        </w:rPr>
      </w:pPr>
    </w:p>
    <w:p w:rsidR="00990F0A" w:rsidRPr="000D2724" w:rsidRDefault="00990F0A" w:rsidP="000D2724">
      <w:pPr>
        <w:pStyle w:val="Style1"/>
        <w:jc w:val="left"/>
        <w:rPr>
          <w:rFonts w:cs="Arial"/>
          <w:b w:val="0"/>
          <w:sz w:val="22"/>
          <w:szCs w:val="22"/>
        </w:rPr>
      </w:pPr>
      <w:r w:rsidRPr="000D2724">
        <w:rPr>
          <w:rFonts w:cs="Arial"/>
          <w:b w:val="0"/>
          <w:sz w:val="22"/>
          <w:szCs w:val="22"/>
        </w:rPr>
        <w:t>All Carriers are required to report any major relief plan concerns as they are identified, along with proposed solutions, and to address consumer concerns reported directly to the Commission.</w:t>
      </w:r>
    </w:p>
    <w:p w:rsidR="00990F0A" w:rsidRPr="000D2724" w:rsidRDefault="00990F0A" w:rsidP="000D2724">
      <w:pPr>
        <w:pStyle w:val="Style1"/>
        <w:jc w:val="left"/>
        <w:rPr>
          <w:rFonts w:cs="Arial"/>
          <w:b w:val="0"/>
          <w:sz w:val="22"/>
          <w:szCs w:val="22"/>
        </w:rPr>
      </w:pPr>
    </w:p>
    <w:p w:rsidR="00990F0A" w:rsidRPr="000D2724" w:rsidRDefault="00990F0A" w:rsidP="000D2724">
      <w:pPr>
        <w:pStyle w:val="Style1"/>
        <w:jc w:val="left"/>
        <w:rPr>
          <w:rFonts w:cs="Arial"/>
          <w:b w:val="0"/>
          <w:sz w:val="22"/>
          <w:szCs w:val="22"/>
        </w:rPr>
      </w:pPr>
      <w:r w:rsidRPr="000D2724">
        <w:rPr>
          <w:rFonts w:cs="Arial"/>
          <w:b w:val="0"/>
          <w:sz w:val="22"/>
          <w:szCs w:val="22"/>
        </w:rPr>
        <w:t>The RPC requested that the CATF develop a CAP that incorporates the following:</w:t>
      </w:r>
    </w:p>
    <w:p w:rsidR="00990F0A" w:rsidRPr="000D2724" w:rsidRDefault="00990F0A" w:rsidP="000D2724">
      <w:pPr>
        <w:pStyle w:val="Style1"/>
        <w:jc w:val="left"/>
        <w:rPr>
          <w:rFonts w:cs="Arial"/>
          <w:b w:val="0"/>
          <w:sz w:val="22"/>
          <w:szCs w:val="22"/>
        </w:rPr>
      </w:pPr>
    </w:p>
    <w:p w:rsidR="00990F0A" w:rsidRPr="000D2724" w:rsidRDefault="00990F0A" w:rsidP="000D2724">
      <w:pPr>
        <w:pStyle w:val="Style1"/>
        <w:ind w:left="720" w:hanging="720"/>
        <w:jc w:val="left"/>
        <w:rPr>
          <w:rFonts w:cs="Arial"/>
          <w:b w:val="0"/>
          <w:sz w:val="22"/>
          <w:szCs w:val="22"/>
        </w:rPr>
      </w:pPr>
      <w:r w:rsidRPr="000D2724">
        <w:rPr>
          <w:rFonts w:cs="Arial"/>
          <w:b w:val="0"/>
          <w:sz w:val="22"/>
          <w:szCs w:val="22"/>
        </w:rPr>
        <w:t>1)</w:t>
      </w:r>
      <w:r w:rsidRPr="000D2724">
        <w:rPr>
          <w:rFonts w:cs="Arial"/>
          <w:b w:val="0"/>
          <w:sz w:val="22"/>
          <w:szCs w:val="22"/>
        </w:rPr>
        <w:tab/>
        <w:t>Develop and agree on a CAP schedule</w:t>
      </w:r>
    </w:p>
    <w:p w:rsidR="00990F0A" w:rsidRPr="000D2724" w:rsidRDefault="00990F0A" w:rsidP="000D2724">
      <w:pPr>
        <w:pStyle w:val="Style1"/>
        <w:ind w:left="720" w:hanging="720"/>
        <w:jc w:val="left"/>
        <w:rPr>
          <w:rFonts w:cs="Arial"/>
          <w:b w:val="0"/>
          <w:sz w:val="22"/>
          <w:szCs w:val="22"/>
        </w:rPr>
      </w:pPr>
      <w:r w:rsidRPr="000D2724">
        <w:rPr>
          <w:rFonts w:cs="Arial"/>
          <w:b w:val="0"/>
          <w:sz w:val="22"/>
          <w:szCs w:val="22"/>
        </w:rPr>
        <w:t>2)</w:t>
      </w:r>
      <w:r w:rsidRPr="000D2724">
        <w:rPr>
          <w:rFonts w:cs="Arial"/>
          <w:b w:val="0"/>
          <w:sz w:val="22"/>
          <w:szCs w:val="22"/>
        </w:rPr>
        <w:tab/>
        <w:t>Co-ordinate and schedule progress reports with the NITF</w:t>
      </w:r>
    </w:p>
    <w:p w:rsidR="00990F0A" w:rsidRPr="000D2724" w:rsidRDefault="00990F0A" w:rsidP="000D2724">
      <w:pPr>
        <w:pStyle w:val="Style1"/>
        <w:ind w:left="720" w:hanging="720"/>
        <w:jc w:val="left"/>
        <w:rPr>
          <w:rFonts w:cs="Arial"/>
          <w:b w:val="0"/>
          <w:sz w:val="22"/>
          <w:szCs w:val="22"/>
        </w:rPr>
      </w:pPr>
      <w:r w:rsidRPr="000D2724">
        <w:rPr>
          <w:rFonts w:cs="Arial"/>
          <w:b w:val="0"/>
          <w:sz w:val="22"/>
          <w:szCs w:val="22"/>
        </w:rPr>
        <w:t>3)</w:t>
      </w:r>
      <w:r w:rsidRPr="000D2724">
        <w:rPr>
          <w:rFonts w:cs="Arial"/>
          <w:b w:val="0"/>
          <w:sz w:val="22"/>
          <w:szCs w:val="22"/>
        </w:rPr>
        <w:tab/>
        <w:t>Identify and address CAP issues</w:t>
      </w:r>
    </w:p>
    <w:p w:rsidR="00990F0A" w:rsidRPr="000D2724" w:rsidRDefault="00990F0A" w:rsidP="000D2724">
      <w:pPr>
        <w:pStyle w:val="Style1"/>
        <w:ind w:left="720" w:hanging="720"/>
        <w:jc w:val="left"/>
        <w:rPr>
          <w:rFonts w:cs="Arial"/>
          <w:b w:val="0"/>
          <w:sz w:val="22"/>
          <w:szCs w:val="22"/>
        </w:rPr>
      </w:pPr>
      <w:r w:rsidRPr="000D2724">
        <w:rPr>
          <w:rFonts w:cs="Arial"/>
          <w:b w:val="0"/>
          <w:sz w:val="22"/>
          <w:szCs w:val="22"/>
        </w:rPr>
        <w:t>4)</w:t>
      </w:r>
      <w:r w:rsidRPr="000D2724">
        <w:rPr>
          <w:rFonts w:cs="Arial"/>
          <w:b w:val="0"/>
          <w:sz w:val="22"/>
          <w:szCs w:val="22"/>
        </w:rPr>
        <w:tab/>
        <w:t>Communications objectives</w:t>
      </w:r>
    </w:p>
    <w:p w:rsidR="00990F0A" w:rsidRPr="000D2724" w:rsidRDefault="00990F0A" w:rsidP="000D2724">
      <w:pPr>
        <w:pStyle w:val="Style1"/>
        <w:ind w:left="720" w:hanging="720"/>
        <w:jc w:val="left"/>
        <w:rPr>
          <w:rFonts w:cs="Arial"/>
          <w:b w:val="0"/>
          <w:sz w:val="22"/>
          <w:szCs w:val="22"/>
        </w:rPr>
      </w:pPr>
      <w:r w:rsidRPr="000D2724">
        <w:rPr>
          <w:rFonts w:cs="Arial"/>
          <w:b w:val="0"/>
          <w:sz w:val="22"/>
          <w:szCs w:val="22"/>
        </w:rPr>
        <w:t>5)</w:t>
      </w:r>
      <w:r w:rsidRPr="000D2724">
        <w:rPr>
          <w:rFonts w:cs="Arial"/>
          <w:b w:val="0"/>
          <w:sz w:val="22"/>
          <w:szCs w:val="22"/>
        </w:rPr>
        <w:tab/>
        <w:t>Target audiences (e.g., government, media and various business and residence market segments)</w:t>
      </w:r>
    </w:p>
    <w:p w:rsidR="00990F0A" w:rsidRPr="000D2724" w:rsidRDefault="00990F0A" w:rsidP="000D2724">
      <w:pPr>
        <w:pStyle w:val="Style1"/>
        <w:ind w:left="720" w:hanging="720"/>
        <w:jc w:val="left"/>
        <w:rPr>
          <w:rFonts w:cs="Arial"/>
          <w:b w:val="0"/>
          <w:sz w:val="22"/>
          <w:szCs w:val="22"/>
        </w:rPr>
      </w:pPr>
      <w:r w:rsidRPr="000D2724">
        <w:rPr>
          <w:rFonts w:cs="Arial"/>
          <w:b w:val="0"/>
          <w:sz w:val="22"/>
          <w:szCs w:val="22"/>
        </w:rPr>
        <w:t>6)</w:t>
      </w:r>
      <w:r w:rsidRPr="000D2724">
        <w:rPr>
          <w:rFonts w:cs="Arial"/>
          <w:b w:val="0"/>
          <w:sz w:val="22"/>
          <w:szCs w:val="22"/>
        </w:rPr>
        <w:tab/>
        <w:t>Special types of telecommunications users (e.g., alarm, apartment owners, hydro readers)</w:t>
      </w:r>
    </w:p>
    <w:p w:rsidR="00990F0A" w:rsidRPr="000D2724" w:rsidRDefault="00990F0A" w:rsidP="000D2724">
      <w:pPr>
        <w:pStyle w:val="Style1"/>
        <w:ind w:left="720" w:hanging="720"/>
        <w:jc w:val="left"/>
        <w:rPr>
          <w:rFonts w:cs="Arial"/>
          <w:b w:val="0"/>
          <w:sz w:val="22"/>
          <w:szCs w:val="22"/>
        </w:rPr>
      </w:pPr>
      <w:r w:rsidRPr="000D2724">
        <w:rPr>
          <w:rFonts w:cs="Arial"/>
          <w:b w:val="0"/>
          <w:sz w:val="22"/>
          <w:szCs w:val="22"/>
        </w:rPr>
        <w:t>7)</w:t>
      </w:r>
      <w:r w:rsidRPr="000D2724">
        <w:rPr>
          <w:rFonts w:cs="Arial"/>
          <w:b w:val="0"/>
          <w:sz w:val="22"/>
          <w:szCs w:val="22"/>
        </w:rPr>
        <w:tab/>
        <w:t>NPA-specific communications messages</w:t>
      </w:r>
    </w:p>
    <w:p w:rsidR="00990F0A" w:rsidRPr="000D2724" w:rsidRDefault="00990F0A" w:rsidP="000D2724">
      <w:pPr>
        <w:pStyle w:val="Style1"/>
        <w:ind w:left="720" w:hanging="720"/>
        <w:jc w:val="left"/>
        <w:rPr>
          <w:rFonts w:cs="Arial"/>
          <w:b w:val="0"/>
          <w:sz w:val="22"/>
          <w:szCs w:val="22"/>
        </w:rPr>
      </w:pPr>
      <w:r w:rsidRPr="000D2724">
        <w:rPr>
          <w:rFonts w:cs="Arial"/>
          <w:b w:val="0"/>
          <w:sz w:val="22"/>
          <w:szCs w:val="22"/>
        </w:rPr>
        <w:t>8)</w:t>
      </w:r>
      <w:r w:rsidRPr="000D2724">
        <w:rPr>
          <w:rFonts w:cs="Arial"/>
          <w:b w:val="0"/>
          <w:sz w:val="22"/>
          <w:szCs w:val="22"/>
        </w:rPr>
        <w:tab/>
        <w:t>Communications tactics</w:t>
      </w:r>
    </w:p>
    <w:p w:rsidR="00990F0A" w:rsidRPr="000D2724" w:rsidRDefault="00990F0A" w:rsidP="000D2724">
      <w:pPr>
        <w:pStyle w:val="Style1"/>
        <w:ind w:left="720" w:hanging="720"/>
        <w:jc w:val="left"/>
        <w:rPr>
          <w:rFonts w:cs="Arial"/>
          <w:b w:val="0"/>
          <w:sz w:val="22"/>
          <w:szCs w:val="22"/>
        </w:rPr>
      </w:pPr>
      <w:r w:rsidRPr="000D2724">
        <w:rPr>
          <w:rFonts w:cs="Arial"/>
          <w:b w:val="0"/>
          <w:sz w:val="22"/>
          <w:szCs w:val="22"/>
        </w:rPr>
        <w:t>9)</w:t>
      </w:r>
      <w:r w:rsidRPr="000D2724">
        <w:rPr>
          <w:rFonts w:cs="Arial"/>
          <w:b w:val="0"/>
          <w:sz w:val="22"/>
          <w:szCs w:val="22"/>
        </w:rPr>
        <w:tab/>
        <w:t>Communications theme</w:t>
      </w:r>
    </w:p>
    <w:p w:rsidR="00990F0A" w:rsidRPr="000D2724" w:rsidRDefault="00990F0A" w:rsidP="000D2724">
      <w:pPr>
        <w:pStyle w:val="Style1"/>
        <w:ind w:left="720" w:hanging="720"/>
        <w:jc w:val="left"/>
        <w:rPr>
          <w:rFonts w:cs="Arial"/>
          <w:b w:val="0"/>
          <w:sz w:val="22"/>
          <w:szCs w:val="22"/>
        </w:rPr>
      </w:pPr>
      <w:r w:rsidRPr="000D2724">
        <w:rPr>
          <w:rFonts w:cs="Arial"/>
          <w:b w:val="0"/>
          <w:sz w:val="22"/>
          <w:szCs w:val="22"/>
        </w:rPr>
        <w:t>10)</w:t>
      </w:r>
      <w:r w:rsidRPr="000D2724">
        <w:rPr>
          <w:rFonts w:cs="Arial"/>
          <w:b w:val="0"/>
          <w:sz w:val="22"/>
          <w:szCs w:val="22"/>
        </w:rPr>
        <w:tab/>
        <w:t>Key messages</w:t>
      </w:r>
    </w:p>
    <w:p w:rsidR="00990F0A" w:rsidRPr="000D2724" w:rsidRDefault="00990F0A" w:rsidP="000D2724">
      <w:pPr>
        <w:pStyle w:val="Style1"/>
        <w:jc w:val="left"/>
        <w:rPr>
          <w:rFonts w:cs="Arial"/>
          <w:b w:val="0"/>
          <w:sz w:val="22"/>
          <w:szCs w:val="22"/>
        </w:rPr>
      </w:pPr>
    </w:p>
    <w:p w:rsidR="00990F0A" w:rsidRPr="000D2724" w:rsidRDefault="00990F0A" w:rsidP="000D2724">
      <w:pPr>
        <w:pStyle w:val="Style1"/>
        <w:keepNext/>
        <w:jc w:val="left"/>
        <w:rPr>
          <w:rFonts w:cs="Arial"/>
          <w:b w:val="0"/>
          <w:sz w:val="22"/>
          <w:szCs w:val="22"/>
          <w:u w:val="single"/>
        </w:rPr>
      </w:pPr>
      <w:r w:rsidRPr="000D2724">
        <w:rPr>
          <w:rFonts w:cs="Arial"/>
          <w:sz w:val="22"/>
          <w:szCs w:val="22"/>
          <w:u w:val="single"/>
        </w:rPr>
        <w:t>Communications Objectives</w:t>
      </w:r>
    </w:p>
    <w:p w:rsidR="00990F0A" w:rsidRPr="000D2724" w:rsidRDefault="00990F0A" w:rsidP="000D2724">
      <w:pPr>
        <w:pStyle w:val="Style1"/>
        <w:keepNext/>
        <w:jc w:val="left"/>
        <w:rPr>
          <w:rFonts w:cs="Arial"/>
          <w:b w:val="0"/>
          <w:sz w:val="22"/>
          <w:szCs w:val="22"/>
        </w:rPr>
      </w:pPr>
    </w:p>
    <w:p w:rsidR="00990F0A" w:rsidRPr="000D2724" w:rsidRDefault="00990F0A" w:rsidP="000D2724">
      <w:pPr>
        <w:pStyle w:val="Style1"/>
        <w:keepNext/>
        <w:jc w:val="left"/>
        <w:rPr>
          <w:rFonts w:cs="Arial"/>
          <w:b w:val="0"/>
          <w:sz w:val="22"/>
          <w:szCs w:val="22"/>
        </w:rPr>
      </w:pPr>
      <w:r w:rsidRPr="000D2724">
        <w:rPr>
          <w:rFonts w:cs="Arial"/>
          <w:b w:val="0"/>
          <w:sz w:val="22"/>
          <w:szCs w:val="22"/>
        </w:rPr>
        <w:t>The Communications Objectives of this CAP are as follows:</w:t>
      </w:r>
    </w:p>
    <w:p w:rsidR="00990F0A" w:rsidRPr="000D2724" w:rsidRDefault="00990F0A" w:rsidP="000D2724">
      <w:pPr>
        <w:pStyle w:val="Style1"/>
        <w:keepNext/>
        <w:jc w:val="left"/>
        <w:rPr>
          <w:rFonts w:cs="Arial"/>
          <w:b w:val="0"/>
          <w:sz w:val="22"/>
          <w:szCs w:val="22"/>
        </w:rPr>
      </w:pPr>
    </w:p>
    <w:p w:rsidR="00990F0A" w:rsidRPr="000D2724" w:rsidRDefault="00990F0A" w:rsidP="0015256E">
      <w:pPr>
        <w:pStyle w:val="Style1"/>
        <w:keepNext/>
        <w:widowControl/>
        <w:numPr>
          <w:ilvl w:val="0"/>
          <w:numId w:val="29"/>
        </w:numPr>
        <w:jc w:val="left"/>
        <w:rPr>
          <w:rFonts w:cs="Arial"/>
          <w:b w:val="0"/>
          <w:sz w:val="22"/>
          <w:szCs w:val="22"/>
        </w:rPr>
      </w:pPr>
      <w:r w:rsidRPr="000D2724">
        <w:rPr>
          <w:rFonts w:cs="Arial"/>
          <w:b w:val="0"/>
          <w:sz w:val="22"/>
          <w:szCs w:val="22"/>
        </w:rPr>
        <w:t>Increase consumer and user awareness of the introduction of the new area code in the 403/587/780 area.</w:t>
      </w:r>
    </w:p>
    <w:p w:rsidR="00990F0A" w:rsidRPr="000D2724" w:rsidRDefault="00990F0A" w:rsidP="0015256E">
      <w:pPr>
        <w:pStyle w:val="Style1"/>
        <w:widowControl/>
        <w:numPr>
          <w:ilvl w:val="0"/>
          <w:numId w:val="29"/>
        </w:numPr>
        <w:jc w:val="left"/>
        <w:rPr>
          <w:rFonts w:cs="Arial"/>
          <w:b w:val="0"/>
          <w:sz w:val="22"/>
          <w:szCs w:val="22"/>
        </w:rPr>
      </w:pPr>
      <w:r w:rsidRPr="000D2724">
        <w:rPr>
          <w:rFonts w:cs="Arial"/>
          <w:b w:val="0"/>
          <w:sz w:val="22"/>
          <w:szCs w:val="22"/>
        </w:rPr>
        <w:t xml:space="preserve">Advise customers that local and long distance calling areas, prices and </w:t>
      </w:r>
      <w:proofErr w:type="spellStart"/>
      <w:r w:rsidRPr="000D2724">
        <w:rPr>
          <w:rFonts w:cs="Arial"/>
          <w:b w:val="0"/>
          <w:sz w:val="22"/>
          <w:szCs w:val="22"/>
        </w:rPr>
        <w:t>dialling</w:t>
      </w:r>
      <w:proofErr w:type="spellEnd"/>
      <w:r w:rsidRPr="000D2724">
        <w:rPr>
          <w:rFonts w:cs="Arial"/>
          <w:b w:val="0"/>
          <w:sz w:val="22"/>
          <w:szCs w:val="22"/>
        </w:rPr>
        <w:t xml:space="preserve"> plans will not change with the adoption of the new overlay area code.</w:t>
      </w:r>
    </w:p>
    <w:p w:rsidR="00990F0A" w:rsidRPr="000D2724" w:rsidRDefault="00990F0A" w:rsidP="0015256E">
      <w:pPr>
        <w:pStyle w:val="Style1"/>
        <w:widowControl/>
        <w:numPr>
          <w:ilvl w:val="0"/>
          <w:numId w:val="29"/>
        </w:numPr>
        <w:jc w:val="left"/>
        <w:rPr>
          <w:rFonts w:cs="Arial"/>
          <w:b w:val="0"/>
          <w:sz w:val="22"/>
          <w:szCs w:val="22"/>
        </w:rPr>
      </w:pPr>
      <w:r w:rsidRPr="000D2724">
        <w:rPr>
          <w:rFonts w:cs="Arial"/>
          <w:b w:val="0"/>
          <w:sz w:val="22"/>
          <w:szCs w:val="22"/>
        </w:rPr>
        <w:t>Provide open communication channels to address questions and concerns from residents and businesses regarding the implementation of the new overlay NPA code.</w:t>
      </w:r>
    </w:p>
    <w:p w:rsidR="00990F0A" w:rsidRPr="000D2724" w:rsidRDefault="00990F0A" w:rsidP="0015256E">
      <w:pPr>
        <w:pStyle w:val="Style1"/>
        <w:widowControl/>
        <w:numPr>
          <w:ilvl w:val="0"/>
          <w:numId w:val="29"/>
        </w:numPr>
        <w:jc w:val="left"/>
        <w:rPr>
          <w:rFonts w:cs="Arial"/>
          <w:b w:val="0"/>
          <w:sz w:val="22"/>
          <w:szCs w:val="22"/>
        </w:rPr>
      </w:pPr>
      <w:r w:rsidRPr="000D2724">
        <w:rPr>
          <w:rFonts w:cs="Arial"/>
          <w:b w:val="0"/>
          <w:sz w:val="22"/>
          <w:szCs w:val="22"/>
        </w:rPr>
        <w:t>Continue to lay the foundation for seamless addition of new NPA codes in the future.</w:t>
      </w:r>
    </w:p>
    <w:p w:rsidR="00990F0A" w:rsidRPr="000D2724" w:rsidRDefault="00990F0A" w:rsidP="000D2724">
      <w:pPr>
        <w:pStyle w:val="Style1"/>
        <w:jc w:val="left"/>
        <w:rPr>
          <w:rFonts w:cs="Arial"/>
          <w:b w:val="0"/>
          <w:sz w:val="22"/>
          <w:szCs w:val="22"/>
        </w:rPr>
      </w:pPr>
    </w:p>
    <w:p w:rsidR="00990F0A" w:rsidRPr="000D2724" w:rsidRDefault="00990F0A" w:rsidP="000D2724">
      <w:pPr>
        <w:pStyle w:val="Style1"/>
        <w:jc w:val="left"/>
        <w:rPr>
          <w:rFonts w:cs="Arial"/>
          <w:b w:val="0"/>
          <w:sz w:val="22"/>
          <w:szCs w:val="22"/>
          <w:u w:val="single"/>
        </w:rPr>
      </w:pPr>
      <w:r w:rsidRPr="000D2724">
        <w:rPr>
          <w:rFonts w:cs="Arial"/>
          <w:sz w:val="22"/>
          <w:szCs w:val="22"/>
          <w:u w:val="single"/>
        </w:rPr>
        <w:t>Communications Tactics</w:t>
      </w:r>
    </w:p>
    <w:p w:rsidR="00990F0A" w:rsidRPr="000D2724" w:rsidRDefault="00990F0A" w:rsidP="000D2724">
      <w:pPr>
        <w:pStyle w:val="Style1"/>
        <w:jc w:val="left"/>
        <w:rPr>
          <w:rFonts w:cs="Arial"/>
          <w:b w:val="0"/>
          <w:sz w:val="22"/>
          <w:szCs w:val="22"/>
        </w:rPr>
      </w:pPr>
    </w:p>
    <w:p w:rsidR="00990F0A" w:rsidRPr="000D2724" w:rsidRDefault="00990F0A" w:rsidP="000D2724">
      <w:pPr>
        <w:pStyle w:val="Style1"/>
        <w:jc w:val="left"/>
        <w:rPr>
          <w:rFonts w:cs="Arial"/>
          <w:b w:val="0"/>
          <w:sz w:val="22"/>
          <w:szCs w:val="22"/>
        </w:rPr>
      </w:pPr>
      <w:r w:rsidRPr="000D2724">
        <w:rPr>
          <w:rFonts w:cs="Arial"/>
          <w:b w:val="0"/>
          <w:sz w:val="22"/>
          <w:szCs w:val="22"/>
        </w:rPr>
        <w:t>Carriers should consider using the following tactics to accomplish their individual consumer awareness program activities. Carriers may opt to implement some or all of these tactics on their own or as part of an association with other Carriers. In the event that an association of Carriers is formed to coordinate consumer awareness activities, all Carriers operating in the affected area codes are strongly encouraged to participate in the association activities.</w:t>
      </w:r>
    </w:p>
    <w:p w:rsidR="00990F0A" w:rsidRPr="000D2724" w:rsidRDefault="00990F0A" w:rsidP="000D2724">
      <w:pPr>
        <w:pStyle w:val="Style1"/>
        <w:jc w:val="left"/>
        <w:rPr>
          <w:rFonts w:cs="Arial"/>
          <w:b w:val="0"/>
          <w:sz w:val="22"/>
          <w:szCs w:val="22"/>
        </w:rPr>
      </w:pPr>
    </w:p>
    <w:p w:rsidR="00990F0A" w:rsidRPr="000D2724" w:rsidRDefault="00990F0A" w:rsidP="000D2724">
      <w:pPr>
        <w:pStyle w:val="Style1"/>
        <w:keepNext/>
        <w:jc w:val="left"/>
        <w:rPr>
          <w:rFonts w:cs="Arial"/>
          <w:sz w:val="22"/>
          <w:szCs w:val="22"/>
          <w:u w:val="single"/>
        </w:rPr>
      </w:pPr>
      <w:r w:rsidRPr="000D2724">
        <w:rPr>
          <w:rFonts w:cs="Arial"/>
          <w:sz w:val="22"/>
          <w:szCs w:val="22"/>
          <w:u w:val="single"/>
        </w:rPr>
        <w:lastRenderedPageBreak/>
        <w:t>Government Relations</w:t>
      </w:r>
    </w:p>
    <w:p w:rsidR="00990F0A" w:rsidRPr="000D2724" w:rsidRDefault="00990F0A" w:rsidP="000D2724">
      <w:pPr>
        <w:pStyle w:val="Style1"/>
        <w:keepNext/>
        <w:jc w:val="left"/>
        <w:rPr>
          <w:rFonts w:cs="Arial"/>
          <w:b w:val="0"/>
          <w:sz w:val="22"/>
          <w:szCs w:val="22"/>
        </w:rPr>
      </w:pPr>
    </w:p>
    <w:p w:rsidR="00990F0A" w:rsidRPr="000D2724" w:rsidRDefault="00990F0A" w:rsidP="000D2724">
      <w:pPr>
        <w:pStyle w:val="Style1"/>
        <w:keepNext/>
        <w:jc w:val="left"/>
        <w:rPr>
          <w:rFonts w:cs="Arial"/>
          <w:b w:val="0"/>
          <w:sz w:val="22"/>
          <w:szCs w:val="22"/>
        </w:rPr>
      </w:pPr>
      <w:r w:rsidRPr="000D2724">
        <w:rPr>
          <w:rFonts w:cs="Arial"/>
          <w:b w:val="0"/>
          <w:sz w:val="22"/>
          <w:szCs w:val="22"/>
        </w:rPr>
        <w:t>Carriers should ensure that governmental authorities in the affected NPA 403/587/780 are informed of the relief plan (federal, provincial and municipal governments, government offices, and elected representatives).</w:t>
      </w:r>
    </w:p>
    <w:p w:rsidR="00990F0A" w:rsidRPr="000D2724" w:rsidRDefault="00990F0A" w:rsidP="000D2724">
      <w:pPr>
        <w:pStyle w:val="Style1"/>
        <w:jc w:val="left"/>
        <w:rPr>
          <w:rFonts w:cs="Arial"/>
          <w:b w:val="0"/>
          <w:sz w:val="22"/>
          <w:szCs w:val="22"/>
        </w:rPr>
      </w:pPr>
    </w:p>
    <w:p w:rsidR="00990F0A" w:rsidRPr="000D2724" w:rsidRDefault="00990F0A" w:rsidP="000D2724">
      <w:pPr>
        <w:pStyle w:val="Style1"/>
        <w:jc w:val="left"/>
        <w:rPr>
          <w:rFonts w:cs="Arial"/>
          <w:sz w:val="22"/>
          <w:szCs w:val="22"/>
          <w:u w:val="single"/>
        </w:rPr>
      </w:pPr>
      <w:r w:rsidRPr="000D2724">
        <w:rPr>
          <w:rFonts w:cs="Arial"/>
          <w:sz w:val="22"/>
          <w:szCs w:val="22"/>
          <w:u w:val="single"/>
        </w:rPr>
        <w:t>Media Relations</w:t>
      </w:r>
    </w:p>
    <w:p w:rsidR="00990F0A" w:rsidRPr="000D2724" w:rsidRDefault="00990F0A" w:rsidP="000D2724">
      <w:pPr>
        <w:pStyle w:val="Style1"/>
        <w:jc w:val="left"/>
        <w:rPr>
          <w:rFonts w:cs="Arial"/>
          <w:b w:val="0"/>
          <w:sz w:val="22"/>
          <w:szCs w:val="22"/>
        </w:rPr>
      </w:pPr>
    </w:p>
    <w:p w:rsidR="00990F0A" w:rsidRPr="000D2724" w:rsidRDefault="00990F0A" w:rsidP="000D2724">
      <w:pPr>
        <w:pStyle w:val="Style1"/>
        <w:jc w:val="left"/>
        <w:rPr>
          <w:rFonts w:cs="Arial"/>
          <w:b w:val="0"/>
          <w:sz w:val="22"/>
          <w:szCs w:val="22"/>
        </w:rPr>
      </w:pPr>
      <w:r w:rsidRPr="000D2724">
        <w:rPr>
          <w:rFonts w:cs="Arial"/>
          <w:b w:val="0"/>
          <w:sz w:val="22"/>
          <w:szCs w:val="22"/>
        </w:rPr>
        <w:t>To introduce and raise awareness of the new area code, Carriers should conduct an ongoing media relations campaign targeting key media (including local newspapers, broadcast media, and community publications) in area code 403/587/780. Carriers should offer spokespersons for interviews that focus on how residents and businesses can prepare for the new overlay NPA and to encourage them to start getting ready now.</w:t>
      </w:r>
    </w:p>
    <w:p w:rsidR="00990F0A" w:rsidRPr="000D2724" w:rsidRDefault="00990F0A" w:rsidP="000D2724">
      <w:pPr>
        <w:pStyle w:val="Style1"/>
        <w:jc w:val="left"/>
        <w:rPr>
          <w:rFonts w:cs="Arial"/>
          <w:b w:val="0"/>
          <w:sz w:val="22"/>
          <w:szCs w:val="22"/>
        </w:rPr>
      </w:pPr>
    </w:p>
    <w:p w:rsidR="00990F0A" w:rsidRPr="000D2724" w:rsidRDefault="00990F0A" w:rsidP="000D2724">
      <w:pPr>
        <w:pStyle w:val="Style1"/>
        <w:jc w:val="left"/>
        <w:rPr>
          <w:rFonts w:cs="Arial"/>
          <w:b w:val="0"/>
          <w:sz w:val="22"/>
          <w:szCs w:val="22"/>
        </w:rPr>
      </w:pPr>
      <w:r w:rsidRPr="000D2724">
        <w:rPr>
          <w:rFonts w:cs="Arial"/>
          <w:b w:val="0"/>
          <w:sz w:val="22"/>
          <w:szCs w:val="22"/>
        </w:rPr>
        <w:t>Carriers should determine newsworthy announcements and issue press releases accordingly. The press release program will serve to update local media on the progress of the introduction of the new overlay area code.</w:t>
      </w:r>
    </w:p>
    <w:p w:rsidR="00990F0A" w:rsidRPr="000D2724" w:rsidRDefault="00990F0A" w:rsidP="000D2724">
      <w:pPr>
        <w:pStyle w:val="Style1"/>
        <w:jc w:val="left"/>
        <w:rPr>
          <w:rFonts w:cs="Arial"/>
          <w:b w:val="0"/>
          <w:sz w:val="22"/>
          <w:szCs w:val="22"/>
        </w:rPr>
      </w:pPr>
    </w:p>
    <w:p w:rsidR="00990F0A" w:rsidRPr="000D2724" w:rsidRDefault="00990F0A" w:rsidP="000D2724">
      <w:pPr>
        <w:pStyle w:val="Style1"/>
        <w:jc w:val="left"/>
        <w:rPr>
          <w:rFonts w:cs="Arial"/>
          <w:b w:val="0"/>
          <w:sz w:val="22"/>
          <w:szCs w:val="22"/>
        </w:rPr>
      </w:pPr>
      <w:r w:rsidRPr="000D2724">
        <w:rPr>
          <w:rFonts w:cs="Arial"/>
          <w:b w:val="0"/>
          <w:sz w:val="22"/>
          <w:szCs w:val="22"/>
        </w:rPr>
        <w:t>When required, Carriers should issue a series of media alerts and public service announcements to local radio and broadcast stations to provide updated information on the new overlay NPA code.</w:t>
      </w:r>
    </w:p>
    <w:p w:rsidR="00990F0A" w:rsidRPr="000D2724" w:rsidRDefault="00990F0A" w:rsidP="000D2724">
      <w:pPr>
        <w:pStyle w:val="Style1"/>
        <w:jc w:val="left"/>
        <w:rPr>
          <w:rFonts w:cs="Arial"/>
          <w:b w:val="0"/>
          <w:sz w:val="22"/>
          <w:szCs w:val="22"/>
        </w:rPr>
      </w:pPr>
    </w:p>
    <w:p w:rsidR="00990F0A" w:rsidRPr="000D2724" w:rsidRDefault="00990F0A" w:rsidP="000D2724">
      <w:pPr>
        <w:pStyle w:val="Style1"/>
        <w:jc w:val="left"/>
        <w:rPr>
          <w:rFonts w:cs="Arial"/>
          <w:b w:val="0"/>
          <w:sz w:val="22"/>
          <w:szCs w:val="22"/>
        </w:rPr>
      </w:pPr>
      <w:r w:rsidRPr="000D2724">
        <w:rPr>
          <w:rFonts w:cs="Arial"/>
          <w:b w:val="0"/>
          <w:sz w:val="22"/>
          <w:szCs w:val="22"/>
        </w:rPr>
        <w:t>Each TSP shall provide the news media and general public with basic information about the new NPA, and referrals related to Commission decisions and regulations. Each Carrier should identify its own spokesperson to speak on its behalf to the media. Individual TSPs may form alliances with other TSPs for media relations purposes and such an alliance may also have its own spokesperson.</w:t>
      </w:r>
    </w:p>
    <w:p w:rsidR="00990F0A" w:rsidRPr="000D2724" w:rsidRDefault="00990F0A" w:rsidP="000D2724">
      <w:pPr>
        <w:pStyle w:val="Style1"/>
        <w:jc w:val="left"/>
        <w:rPr>
          <w:rFonts w:cs="Arial"/>
          <w:b w:val="0"/>
          <w:sz w:val="22"/>
          <w:szCs w:val="22"/>
        </w:rPr>
      </w:pPr>
    </w:p>
    <w:p w:rsidR="00990F0A" w:rsidRPr="000D2724" w:rsidRDefault="00990F0A" w:rsidP="000D2724">
      <w:pPr>
        <w:pStyle w:val="Style1"/>
        <w:jc w:val="left"/>
        <w:rPr>
          <w:rFonts w:cs="Arial"/>
          <w:b w:val="0"/>
          <w:sz w:val="22"/>
          <w:szCs w:val="22"/>
        </w:rPr>
      </w:pPr>
      <w:r w:rsidRPr="000D2724">
        <w:rPr>
          <w:rFonts w:cs="Arial"/>
          <w:b w:val="0"/>
          <w:sz w:val="22"/>
          <w:szCs w:val="22"/>
        </w:rPr>
        <w:t>The Canadian Numbering Administration (CNA), in its role as the Chair of the RPC, shall act as a spokesperson for the RPC.</w:t>
      </w:r>
    </w:p>
    <w:p w:rsidR="00990F0A" w:rsidRPr="000D2724" w:rsidRDefault="00990F0A" w:rsidP="000D2724">
      <w:pPr>
        <w:pStyle w:val="Style1"/>
        <w:jc w:val="left"/>
        <w:rPr>
          <w:rFonts w:cs="Arial"/>
          <w:b w:val="0"/>
          <w:sz w:val="22"/>
          <w:szCs w:val="22"/>
        </w:rPr>
      </w:pPr>
    </w:p>
    <w:p w:rsidR="00990F0A" w:rsidRPr="000D2724" w:rsidRDefault="00990F0A" w:rsidP="000D2724">
      <w:pPr>
        <w:pStyle w:val="Style1"/>
        <w:jc w:val="left"/>
        <w:rPr>
          <w:rFonts w:cs="Arial"/>
          <w:sz w:val="22"/>
          <w:szCs w:val="22"/>
          <w:u w:val="single"/>
        </w:rPr>
      </w:pPr>
      <w:r w:rsidRPr="000D2724">
        <w:rPr>
          <w:rFonts w:cs="Arial"/>
          <w:sz w:val="22"/>
          <w:szCs w:val="22"/>
          <w:u w:val="single"/>
        </w:rPr>
        <w:t>Carriers' Web Sites</w:t>
      </w:r>
    </w:p>
    <w:p w:rsidR="00990F0A" w:rsidRPr="000D2724" w:rsidRDefault="00990F0A" w:rsidP="000D2724">
      <w:pPr>
        <w:pStyle w:val="Style1"/>
        <w:jc w:val="left"/>
        <w:rPr>
          <w:rFonts w:cs="Arial"/>
          <w:b w:val="0"/>
          <w:sz w:val="22"/>
          <w:szCs w:val="22"/>
          <w:u w:val="single"/>
        </w:rPr>
      </w:pPr>
    </w:p>
    <w:p w:rsidR="00990F0A" w:rsidRPr="000D2724" w:rsidRDefault="00990F0A" w:rsidP="000D2724">
      <w:pPr>
        <w:pStyle w:val="Style1"/>
        <w:jc w:val="left"/>
        <w:rPr>
          <w:rFonts w:cs="Arial"/>
          <w:b w:val="0"/>
          <w:sz w:val="22"/>
          <w:szCs w:val="22"/>
        </w:rPr>
      </w:pPr>
      <w:r w:rsidRPr="000D2724">
        <w:rPr>
          <w:rFonts w:cs="Arial"/>
          <w:b w:val="0"/>
          <w:sz w:val="22"/>
          <w:szCs w:val="22"/>
        </w:rPr>
        <w:t>Carriers should provide up-to-date information about the implementation of the new overlay NPA code on their Internet web sites.</w:t>
      </w:r>
    </w:p>
    <w:p w:rsidR="00990F0A" w:rsidRPr="000D2724" w:rsidRDefault="00990F0A" w:rsidP="000D2724">
      <w:pPr>
        <w:pStyle w:val="Style1"/>
        <w:jc w:val="left"/>
        <w:rPr>
          <w:rFonts w:cs="Arial"/>
          <w:b w:val="0"/>
          <w:sz w:val="22"/>
          <w:szCs w:val="22"/>
        </w:rPr>
      </w:pPr>
    </w:p>
    <w:p w:rsidR="00990F0A" w:rsidRPr="000D2724" w:rsidRDefault="00990F0A" w:rsidP="000D2724">
      <w:pPr>
        <w:pStyle w:val="Style1"/>
        <w:jc w:val="left"/>
        <w:rPr>
          <w:rFonts w:cs="Arial"/>
          <w:sz w:val="22"/>
          <w:szCs w:val="22"/>
          <w:u w:val="single"/>
        </w:rPr>
      </w:pPr>
      <w:r w:rsidRPr="000D2724">
        <w:rPr>
          <w:rFonts w:cs="Arial"/>
          <w:sz w:val="22"/>
          <w:szCs w:val="22"/>
          <w:u w:val="single"/>
        </w:rPr>
        <w:t>Customer Bill Inserts &amp; Messages</w:t>
      </w:r>
    </w:p>
    <w:p w:rsidR="00990F0A" w:rsidRPr="000D2724" w:rsidRDefault="00990F0A" w:rsidP="000D2724">
      <w:pPr>
        <w:pStyle w:val="Style1"/>
        <w:jc w:val="left"/>
        <w:rPr>
          <w:rFonts w:cs="Arial"/>
          <w:b w:val="0"/>
          <w:sz w:val="22"/>
          <w:szCs w:val="22"/>
        </w:rPr>
      </w:pPr>
    </w:p>
    <w:p w:rsidR="00990F0A" w:rsidRPr="000D2724" w:rsidRDefault="00990F0A" w:rsidP="000D2724">
      <w:pPr>
        <w:pStyle w:val="Style1"/>
        <w:jc w:val="left"/>
        <w:rPr>
          <w:rFonts w:cs="Arial"/>
          <w:b w:val="0"/>
          <w:sz w:val="22"/>
          <w:szCs w:val="22"/>
        </w:rPr>
      </w:pPr>
      <w:r w:rsidRPr="000D2724">
        <w:rPr>
          <w:rFonts w:cs="Arial"/>
          <w:b w:val="0"/>
          <w:sz w:val="22"/>
          <w:szCs w:val="22"/>
        </w:rPr>
        <w:t>Carriers should print information on customer bills and/or distribute bill inserts to their customers advising them of the key dates for the implementation of the new overlay NPA Code and associated changes required to customer equipment and systems.</w:t>
      </w:r>
    </w:p>
    <w:p w:rsidR="00990F0A" w:rsidRPr="000D2724" w:rsidRDefault="00990F0A" w:rsidP="000D2724">
      <w:pPr>
        <w:pStyle w:val="Style1"/>
        <w:jc w:val="left"/>
        <w:rPr>
          <w:rFonts w:cs="Arial"/>
          <w:b w:val="0"/>
          <w:sz w:val="22"/>
          <w:szCs w:val="22"/>
        </w:rPr>
      </w:pPr>
    </w:p>
    <w:p w:rsidR="00990F0A" w:rsidRPr="000D2724" w:rsidRDefault="00990F0A" w:rsidP="000D2724">
      <w:pPr>
        <w:pStyle w:val="Style1"/>
        <w:jc w:val="left"/>
        <w:rPr>
          <w:rFonts w:cs="Arial"/>
          <w:sz w:val="22"/>
          <w:szCs w:val="22"/>
          <w:u w:val="single"/>
        </w:rPr>
      </w:pPr>
      <w:r w:rsidRPr="000D2724">
        <w:rPr>
          <w:rFonts w:cs="Arial"/>
          <w:sz w:val="22"/>
          <w:szCs w:val="22"/>
          <w:u w:val="single"/>
        </w:rPr>
        <w:t>Advertising Campaign</w:t>
      </w:r>
    </w:p>
    <w:p w:rsidR="00990F0A" w:rsidRPr="000D2724" w:rsidRDefault="00990F0A" w:rsidP="000D2724">
      <w:pPr>
        <w:pStyle w:val="Style1"/>
        <w:jc w:val="left"/>
        <w:rPr>
          <w:rFonts w:cs="Arial"/>
          <w:b w:val="0"/>
          <w:sz w:val="22"/>
          <w:szCs w:val="22"/>
        </w:rPr>
      </w:pPr>
    </w:p>
    <w:p w:rsidR="00990F0A" w:rsidRPr="000D2724" w:rsidRDefault="00990F0A" w:rsidP="000D2724">
      <w:pPr>
        <w:pStyle w:val="Style1"/>
        <w:jc w:val="left"/>
        <w:rPr>
          <w:rFonts w:cs="Arial"/>
          <w:b w:val="0"/>
          <w:sz w:val="22"/>
          <w:szCs w:val="22"/>
        </w:rPr>
      </w:pPr>
      <w:r w:rsidRPr="000D2724">
        <w:rPr>
          <w:rFonts w:cs="Arial"/>
          <w:b w:val="0"/>
          <w:sz w:val="22"/>
          <w:szCs w:val="22"/>
        </w:rPr>
        <w:t>Carriers should implement their own individual media advertising as necessary and voluntarily participate in a media advertising campaign coordinated with other Carriers’ activities to increase awareness amongst consumers in the affected NPA 403/587/780 region. All media advertising campaigns, whether conducted individually or collectively, should meet the objective of providing clear and consistent messages to consumers and users as established in this CAP.</w:t>
      </w:r>
    </w:p>
    <w:p w:rsidR="00990F0A" w:rsidRPr="000D2724" w:rsidRDefault="00990F0A" w:rsidP="000D2724">
      <w:pPr>
        <w:pStyle w:val="Style1"/>
        <w:jc w:val="left"/>
        <w:rPr>
          <w:rFonts w:cs="Arial"/>
          <w:b w:val="0"/>
          <w:sz w:val="22"/>
          <w:szCs w:val="22"/>
        </w:rPr>
      </w:pPr>
    </w:p>
    <w:p w:rsidR="00990F0A" w:rsidRPr="000D2724" w:rsidRDefault="00990F0A" w:rsidP="000D2724">
      <w:pPr>
        <w:pStyle w:val="Style1"/>
        <w:jc w:val="left"/>
        <w:rPr>
          <w:rFonts w:cs="Arial"/>
          <w:sz w:val="22"/>
          <w:szCs w:val="22"/>
          <w:u w:val="single"/>
        </w:rPr>
      </w:pPr>
      <w:r w:rsidRPr="000D2724">
        <w:rPr>
          <w:rFonts w:cs="Arial"/>
          <w:sz w:val="22"/>
          <w:szCs w:val="22"/>
          <w:u w:val="single"/>
        </w:rPr>
        <w:lastRenderedPageBreak/>
        <w:t>Targeted Customer Communications</w:t>
      </w:r>
    </w:p>
    <w:p w:rsidR="00990F0A" w:rsidRPr="000D2724" w:rsidRDefault="00990F0A" w:rsidP="000D2724">
      <w:pPr>
        <w:pStyle w:val="Style1"/>
        <w:jc w:val="left"/>
        <w:rPr>
          <w:rFonts w:cs="Arial"/>
          <w:b w:val="0"/>
          <w:sz w:val="22"/>
          <w:szCs w:val="22"/>
          <w:u w:val="single"/>
        </w:rPr>
      </w:pPr>
    </w:p>
    <w:p w:rsidR="00990F0A" w:rsidRPr="000D2724" w:rsidRDefault="00990F0A" w:rsidP="000D2724">
      <w:pPr>
        <w:pStyle w:val="Style1"/>
        <w:jc w:val="left"/>
        <w:rPr>
          <w:rFonts w:cs="Arial"/>
          <w:b w:val="0"/>
          <w:sz w:val="22"/>
          <w:szCs w:val="22"/>
          <w:u w:val="single"/>
        </w:rPr>
      </w:pPr>
      <w:r w:rsidRPr="000D2724">
        <w:rPr>
          <w:rFonts w:cs="Arial"/>
          <w:b w:val="0"/>
          <w:sz w:val="22"/>
          <w:szCs w:val="22"/>
        </w:rPr>
        <w:t>Carriers should identify and communicate directly with their customers who will be required to make major changes to their telecommunications equipment and systems to accommodate the new area code. Targeted communications identifying the changes required should be sent to those customers well in advance of the relief date in order to provide those customers with sufficient time to make the necessary changes. Such targeted customers may include 9-1-1 Public Safety Answering Points (PSAPs), N11 Service Providers, alarm companies, Internet service providers, paging companies, unified messaging service companies, apartment building owners, and hydro meter readers.</w:t>
      </w:r>
    </w:p>
    <w:p w:rsidR="00990F0A" w:rsidRPr="000D2724" w:rsidRDefault="00990F0A" w:rsidP="000D2724">
      <w:pPr>
        <w:pStyle w:val="Style1"/>
        <w:jc w:val="left"/>
        <w:rPr>
          <w:rFonts w:cs="Arial"/>
          <w:b w:val="0"/>
          <w:sz w:val="22"/>
          <w:szCs w:val="22"/>
          <w:u w:val="single"/>
        </w:rPr>
      </w:pPr>
    </w:p>
    <w:p w:rsidR="00990F0A" w:rsidRPr="000D2724" w:rsidRDefault="00990F0A" w:rsidP="000D2724">
      <w:pPr>
        <w:pStyle w:val="Style1"/>
        <w:keepNext/>
        <w:jc w:val="left"/>
        <w:rPr>
          <w:rFonts w:cs="Arial"/>
          <w:sz w:val="22"/>
          <w:szCs w:val="22"/>
          <w:u w:val="single"/>
        </w:rPr>
      </w:pPr>
      <w:r w:rsidRPr="000D2724">
        <w:rPr>
          <w:rFonts w:cs="Arial"/>
          <w:sz w:val="22"/>
          <w:szCs w:val="22"/>
          <w:u w:val="single"/>
        </w:rPr>
        <w:t>Other Means of Customer Communications</w:t>
      </w:r>
    </w:p>
    <w:p w:rsidR="00990F0A" w:rsidRPr="000D2724" w:rsidRDefault="00990F0A" w:rsidP="000D2724">
      <w:pPr>
        <w:pStyle w:val="Style1"/>
        <w:keepNext/>
        <w:jc w:val="left"/>
        <w:rPr>
          <w:rFonts w:cs="Arial"/>
          <w:b w:val="0"/>
          <w:sz w:val="22"/>
          <w:szCs w:val="22"/>
        </w:rPr>
      </w:pPr>
    </w:p>
    <w:p w:rsidR="00990F0A" w:rsidRPr="000D2724" w:rsidRDefault="00990F0A" w:rsidP="000D2724">
      <w:pPr>
        <w:pStyle w:val="Style1"/>
        <w:keepNext/>
        <w:jc w:val="left"/>
        <w:rPr>
          <w:rFonts w:cs="Arial"/>
          <w:b w:val="0"/>
          <w:sz w:val="22"/>
          <w:szCs w:val="22"/>
        </w:rPr>
      </w:pPr>
      <w:r w:rsidRPr="000D2724">
        <w:rPr>
          <w:rFonts w:cs="Arial"/>
          <w:b w:val="0"/>
          <w:sz w:val="22"/>
          <w:szCs w:val="22"/>
        </w:rPr>
        <w:t>Carriers should use other means (e.g., customer messaging, direct customer contacts, Interactive Voice Response, etc.), as required, to reach their customers and provide appropriate information about the new overlay NPA code.</w:t>
      </w:r>
    </w:p>
    <w:p w:rsidR="00990F0A" w:rsidRPr="000D2724" w:rsidRDefault="00990F0A" w:rsidP="000D2724">
      <w:pPr>
        <w:pStyle w:val="Style1"/>
        <w:jc w:val="left"/>
        <w:rPr>
          <w:rFonts w:cs="Arial"/>
          <w:b w:val="0"/>
          <w:sz w:val="22"/>
          <w:szCs w:val="22"/>
        </w:rPr>
      </w:pPr>
    </w:p>
    <w:p w:rsidR="00990F0A" w:rsidRPr="000D2724" w:rsidRDefault="00990F0A" w:rsidP="000D2724">
      <w:pPr>
        <w:pStyle w:val="Style1"/>
        <w:keepNext/>
        <w:jc w:val="left"/>
        <w:rPr>
          <w:rFonts w:cs="Arial"/>
          <w:b w:val="0"/>
          <w:sz w:val="22"/>
          <w:szCs w:val="22"/>
          <w:u w:val="single"/>
        </w:rPr>
      </w:pPr>
      <w:r w:rsidRPr="000D2724">
        <w:rPr>
          <w:rFonts w:cs="Arial"/>
          <w:sz w:val="22"/>
          <w:szCs w:val="22"/>
          <w:u w:val="single"/>
        </w:rPr>
        <w:t>Communications Themes and Key Messages:</w:t>
      </w:r>
    </w:p>
    <w:p w:rsidR="00990F0A" w:rsidRPr="000D2724" w:rsidRDefault="00990F0A" w:rsidP="000D2724">
      <w:pPr>
        <w:pStyle w:val="Style1"/>
        <w:keepNext/>
        <w:jc w:val="left"/>
        <w:rPr>
          <w:rFonts w:cs="Arial"/>
          <w:b w:val="0"/>
          <w:sz w:val="22"/>
          <w:szCs w:val="22"/>
        </w:rPr>
      </w:pPr>
    </w:p>
    <w:p w:rsidR="00990F0A" w:rsidRPr="000D2724" w:rsidRDefault="00990F0A" w:rsidP="000D2724">
      <w:pPr>
        <w:pStyle w:val="Style1"/>
        <w:keepNext/>
        <w:jc w:val="left"/>
        <w:rPr>
          <w:rFonts w:cs="Arial"/>
          <w:b w:val="0"/>
          <w:sz w:val="22"/>
          <w:szCs w:val="22"/>
        </w:rPr>
      </w:pPr>
      <w:r w:rsidRPr="000D2724">
        <w:rPr>
          <w:rFonts w:cs="Arial"/>
          <w:b w:val="0"/>
          <w:sz w:val="22"/>
          <w:szCs w:val="22"/>
        </w:rPr>
        <w:t>The proposed theme for the CAP should be: “Area code 825 is being added to the 403/587/780 area."</w:t>
      </w:r>
    </w:p>
    <w:p w:rsidR="00990F0A" w:rsidRPr="000D2724" w:rsidRDefault="00990F0A" w:rsidP="000D2724">
      <w:pPr>
        <w:pStyle w:val="Style1"/>
        <w:keepNext/>
        <w:jc w:val="left"/>
        <w:rPr>
          <w:rFonts w:cs="Arial"/>
          <w:b w:val="0"/>
          <w:sz w:val="22"/>
          <w:szCs w:val="22"/>
        </w:rPr>
      </w:pPr>
    </w:p>
    <w:p w:rsidR="00990F0A" w:rsidRPr="000D2724" w:rsidRDefault="00990F0A" w:rsidP="000D2724">
      <w:pPr>
        <w:pStyle w:val="Style1"/>
        <w:keepNext/>
        <w:jc w:val="left"/>
        <w:rPr>
          <w:rFonts w:cs="Arial"/>
          <w:b w:val="0"/>
          <w:sz w:val="22"/>
          <w:szCs w:val="22"/>
        </w:rPr>
      </w:pPr>
      <w:r w:rsidRPr="000D2724">
        <w:rPr>
          <w:rFonts w:cs="Arial"/>
          <w:b w:val="0"/>
          <w:sz w:val="22"/>
          <w:szCs w:val="22"/>
        </w:rPr>
        <w:t>This theme should be reinforced with more detailed key messages in customer awareness activities:</w:t>
      </w:r>
    </w:p>
    <w:p w:rsidR="00990F0A" w:rsidRPr="000D2724" w:rsidRDefault="00990F0A" w:rsidP="000D2724">
      <w:pPr>
        <w:pStyle w:val="Style1"/>
        <w:jc w:val="left"/>
        <w:rPr>
          <w:rFonts w:cs="Arial"/>
          <w:b w:val="0"/>
          <w:sz w:val="22"/>
          <w:szCs w:val="22"/>
        </w:rPr>
      </w:pPr>
    </w:p>
    <w:p w:rsidR="00990F0A" w:rsidRPr="000D2724" w:rsidRDefault="00990F0A" w:rsidP="0015256E">
      <w:pPr>
        <w:pStyle w:val="Style1"/>
        <w:widowControl/>
        <w:numPr>
          <w:ilvl w:val="0"/>
          <w:numId w:val="36"/>
        </w:numPr>
        <w:jc w:val="left"/>
        <w:rPr>
          <w:rFonts w:cs="Arial"/>
          <w:b w:val="0"/>
          <w:sz w:val="22"/>
          <w:szCs w:val="22"/>
        </w:rPr>
      </w:pPr>
      <w:r w:rsidRPr="000D2724">
        <w:rPr>
          <w:rFonts w:cs="Arial"/>
          <w:b w:val="0"/>
          <w:sz w:val="22"/>
          <w:szCs w:val="22"/>
        </w:rPr>
        <w:t>To meet the growing demand for telecommunications services and numbers, area code 825 will be overlaid on top of the 403/587/780 geographic area on 9 April 2016. The 825 area code will co-exist within the same geographic region as area codes 403, 587 and 780. There will be no change to customers’ existing 403, 587 and 780 telephone numbers. Telephone numbers beginning with the 825 area code may be assigned for use after the Relief Date.</w:t>
      </w:r>
    </w:p>
    <w:p w:rsidR="00990F0A" w:rsidRPr="000D2724" w:rsidRDefault="00990F0A" w:rsidP="000D2724">
      <w:pPr>
        <w:pStyle w:val="Style1"/>
        <w:jc w:val="left"/>
        <w:rPr>
          <w:rFonts w:cs="Arial"/>
          <w:b w:val="0"/>
          <w:sz w:val="22"/>
          <w:szCs w:val="22"/>
        </w:rPr>
      </w:pPr>
    </w:p>
    <w:p w:rsidR="00990F0A" w:rsidRPr="000D2724" w:rsidRDefault="00990F0A" w:rsidP="0015256E">
      <w:pPr>
        <w:pStyle w:val="Style1"/>
        <w:widowControl/>
        <w:numPr>
          <w:ilvl w:val="0"/>
          <w:numId w:val="36"/>
        </w:numPr>
        <w:jc w:val="left"/>
        <w:rPr>
          <w:rFonts w:cs="Arial"/>
          <w:b w:val="0"/>
          <w:sz w:val="22"/>
          <w:szCs w:val="22"/>
        </w:rPr>
      </w:pPr>
      <w:r w:rsidRPr="000D2724">
        <w:rPr>
          <w:rFonts w:cs="Arial"/>
          <w:b w:val="0"/>
          <w:sz w:val="22"/>
          <w:szCs w:val="22"/>
        </w:rPr>
        <w:t>10</w:t>
      </w:r>
      <w:r w:rsidRPr="000D2724">
        <w:rPr>
          <w:rFonts w:cs="Arial"/>
          <w:b w:val="0"/>
          <w:sz w:val="22"/>
          <w:szCs w:val="22"/>
        </w:rPr>
        <w:noBreakHyphen/>
        <w:t>digit dialing will continue to be used for local calls within the area served by area codes 403, 587, 780 and 825.</w:t>
      </w:r>
    </w:p>
    <w:p w:rsidR="00990F0A" w:rsidRPr="000D2724" w:rsidRDefault="00990F0A" w:rsidP="000D2724">
      <w:pPr>
        <w:pStyle w:val="Style1"/>
        <w:jc w:val="left"/>
        <w:rPr>
          <w:rFonts w:cs="Arial"/>
          <w:b w:val="0"/>
          <w:sz w:val="22"/>
          <w:szCs w:val="22"/>
        </w:rPr>
      </w:pPr>
    </w:p>
    <w:p w:rsidR="00990F0A" w:rsidRPr="000D2724" w:rsidRDefault="00990F0A" w:rsidP="0015256E">
      <w:pPr>
        <w:pStyle w:val="Style1"/>
        <w:widowControl/>
        <w:numPr>
          <w:ilvl w:val="0"/>
          <w:numId w:val="36"/>
        </w:numPr>
        <w:jc w:val="left"/>
        <w:rPr>
          <w:rFonts w:cs="Arial"/>
          <w:b w:val="0"/>
          <w:sz w:val="22"/>
          <w:szCs w:val="22"/>
        </w:rPr>
      </w:pPr>
      <w:r w:rsidRPr="000D2724">
        <w:rPr>
          <w:rFonts w:cs="Arial"/>
          <w:b w:val="0"/>
          <w:sz w:val="22"/>
          <w:szCs w:val="22"/>
        </w:rPr>
        <w:t>Local and long distance calling areas and prices will not change with the adoption of the new 825 overlay area code. Customers with telephone numbers in the overlay area code 825 will get the same calling areas and prices as customers with telephone numbers in area codes 403, 587 and 780.</w:t>
      </w:r>
    </w:p>
    <w:p w:rsidR="00990F0A" w:rsidRPr="000D2724" w:rsidRDefault="00990F0A" w:rsidP="000D2724">
      <w:pPr>
        <w:pStyle w:val="Style1"/>
        <w:jc w:val="left"/>
        <w:rPr>
          <w:rFonts w:cs="Arial"/>
          <w:b w:val="0"/>
          <w:sz w:val="22"/>
          <w:szCs w:val="22"/>
        </w:rPr>
      </w:pPr>
    </w:p>
    <w:p w:rsidR="00990F0A" w:rsidRPr="000D2724" w:rsidRDefault="00990F0A" w:rsidP="0015256E">
      <w:pPr>
        <w:pStyle w:val="Style1"/>
        <w:widowControl/>
        <w:numPr>
          <w:ilvl w:val="0"/>
          <w:numId w:val="36"/>
        </w:numPr>
        <w:jc w:val="left"/>
        <w:rPr>
          <w:rFonts w:cs="Arial"/>
          <w:b w:val="0"/>
          <w:sz w:val="22"/>
          <w:szCs w:val="22"/>
        </w:rPr>
      </w:pPr>
      <w:r w:rsidRPr="000D2724">
        <w:rPr>
          <w:rFonts w:cs="Arial"/>
          <w:b w:val="0"/>
          <w:sz w:val="22"/>
          <w:szCs w:val="22"/>
        </w:rPr>
        <w:t>Emergency calls (9-1-1) and other N11 services will continue to be dialed using 3</w:t>
      </w:r>
      <w:r w:rsidRPr="000D2724">
        <w:rPr>
          <w:rFonts w:cs="Arial"/>
          <w:b w:val="0"/>
          <w:sz w:val="22"/>
          <w:szCs w:val="22"/>
        </w:rPr>
        <w:noBreakHyphen/>
        <w:t>digits.</w:t>
      </w:r>
    </w:p>
    <w:p w:rsidR="00990F0A" w:rsidRPr="000D2724" w:rsidRDefault="00990F0A" w:rsidP="000D2724">
      <w:pPr>
        <w:pStyle w:val="Style1"/>
        <w:jc w:val="left"/>
        <w:rPr>
          <w:rFonts w:cs="Arial"/>
          <w:b w:val="0"/>
          <w:sz w:val="22"/>
          <w:szCs w:val="22"/>
        </w:rPr>
      </w:pPr>
    </w:p>
    <w:p w:rsidR="00990F0A" w:rsidRPr="000D2724" w:rsidRDefault="00990F0A" w:rsidP="000D2724">
      <w:pPr>
        <w:pStyle w:val="Style1"/>
        <w:keepNext/>
        <w:jc w:val="left"/>
        <w:rPr>
          <w:rFonts w:cs="Arial"/>
          <w:b w:val="0"/>
          <w:sz w:val="22"/>
          <w:szCs w:val="22"/>
          <w:u w:val="single"/>
        </w:rPr>
      </w:pPr>
      <w:r w:rsidRPr="000D2724">
        <w:rPr>
          <w:rFonts w:cs="Arial"/>
          <w:sz w:val="22"/>
          <w:szCs w:val="22"/>
          <w:u w:val="single"/>
        </w:rPr>
        <w:t>Consumer Awareness Program Timeline</w:t>
      </w:r>
    </w:p>
    <w:p w:rsidR="00990F0A" w:rsidRPr="000D2724" w:rsidRDefault="00990F0A" w:rsidP="000D2724">
      <w:pPr>
        <w:pStyle w:val="Style1"/>
        <w:keepNext/>
        <w:jc w:val="left"/>
        <w:rPr>
          <w:rFonts w:cs="Arial"/>
          <w:b w:val="0"/>
          <w:sz w:val="22"/>
          <w:szCs w:val="22"/>
        </w:rPr>
      </w:pPr>
    </w:p>
    <w:p w:rsidR="00990F0A" w:rsidRPr="000D2724" w:rsidRDefault="00990F0A" w:rsidP="000D2724">
      <w:pPr>
        <w:pStyle w:val="Style1"/>
        <w:keepNext/>
        <w:jc w:val="left"/>
        <w:rPr>
          <w:rFonts w:cs="Arial"/>
          <w:b w:val="0"/>
          <w:sz w:val="22"/>
          <w:szCs w:val="22"/>
        </w:rPr>
      </w:pPr>
      <w:r w:rsidRPr="000D2724">
        <w:rPr>
          <w:rFonts w:cs="Arial"/>
          <w:b w:val="0"/>
          <w:sz w:val="22"/>
          <w:szCs w:val="22"/>
        </w:rPr>
        <w:t>All Carriers that have or plan to have customers in the affected area codes must implement their own consumer awareness program activities in accordance with this CAP and associated dates contained in the Relief Implementation Schedule.</w:t>
      </w:r>
    </w:p>
    <w:p w:rsidR="00990F0A" w:rsidRPr="000D2724" w:rsidRDefault="00990F0A" w:rsidP="000D2724">
      <w:pPr>
        <w:pStyle w:val="Style1"/>
        <w:jc w:val="left"/>
        <w:rPr>
          <w:rFonts w:cs="Arial"/>
          <w:b w:val="0"/>
          <w:sz w:val="22"/>
          <w:szCs w:val="22"/>
        </w:rPr>
      </w:pPr>
    </w:p>
    <w:p w:rsidR="00990F0A" w:rsidRPr="000D2724" w:rsidRDefault="00990F0A" w:rsidP="000D2724">
      <w:pPr>
        <w:pStyle w:val="Style1"/>
        <w:jc w:val="left"/>
        <w:rPr>
          <w:rFonts w:cs="Arial"/>
          <w:b w:val="0"/>
          <w:sz w:val="22"/>
          <w:szCs w:val="22"/>
        </w:rPr>
      </w:pPr>
      <w:r w:rsidRPr="000D2724">
        <w:rPr>
          <w:rFonts w:cs="Arial"/>
          <w:b w:val="0"/>
          <w:sz w:val="22"/>
          <w:szCs w:val="22"/>
        </w:rPr>
        <w:t xml:space="preserve">It is the responsibility of each Carrier to submit its individual consumer awareness </w:t>
      </w:r>
      <w:r w:rsidRPr="000D2724">
        <w:rPr>
          <w:rFonts w:cs="Arial"/>
          <w:b w:val="0"/>
          <w:sz w:val="22"/>
          <w:szCs w:val="22"/>
        </w:rPr>
        <w:lastRenderedPageBreak/>
        <w:t>program to the Commission and to provide progress reports to the CATF on its own consumer awareness program activities so that the CATF can submit its required Progress Reports. In the event that a Carrier does not submit its individual progress report to the CATF, the CATF will note this discrepancy in its progress report.</w:t>
      </w:r>
    </w:p>
    <w:p w:rsidR="00990F0A" w:rsidRPr="000D2724" w:rsidRDefault="00990F0A" w:rsidP="000D2724">
      <w:pPr>
        <w:pStyle w:val="Style1"/>
        <w:jc w:val="left"/>
        <w:rPr>
          <w:rFonts w:cs="Arial"/>
          <w:b w:val="0"/>
          <w:sz w:val="22"/>
          <w:szCs w:val="22"/>
        </w:rPr>
      </w:pPr>
    </w:p>
    <w:p w:rsidR="00990F0A" w:rsidRPr="000D2724" w:rsidRDefault="00990F0A" w:rsidP="000D2724">
      <w:pPr>
        <w:pStyle w:val="PlainText"/>
        <w:rPr>
          <w:rFonts w:ascii="Arial" w:hAnsi="Arial" w:cs="Arial"/>
          <w:sz w:val="22"/>
          <w:szCs w:val="22"/>
          <w:u w:val="single"/>
        </w:rPr>
        <w:sectPr w:rsidR="00990F0A" w:rsidRPr="000D2724">
          <w:headerReference w:type="default" r:id="rId63"/>
          <w:footerReference w:type="default" r:id="rId64"/>
          <w:pgSz w:w="12240" w:h="15840" w:code="1"/>
          <w:pgMar w:top="1440" w:right="1800" w:bottom="1440" w:left="1800" w:header="720" w:footer="720" w:gutter="0"/>
          <w:pgNumType w:start="1"/>
          <w:cols w:space="720"/>
        </w:sectPr>
      </w:pPr>
    </w:p>
    <w:p w:rsidR="00990F0A" w:rsidRPr="000D2724" w:rsidRDefault="00990F0A" w:rsidP="000D2724">
      <w:pPr>
        <w:pStyle w:val="PlainText"/>
        <w:jc w:val="center"/>
        <w:rPr>
          <w:rFonts w:ascii="Arial" w:hAnsi="Arial" w:cs="Arial"/>
          <w:b/>
          <w:sz w:val="22"/>
        </w:rPr>
      </w:pPr>
      <w:r w:rsidRPr="000D2724">
        <w:rPr>
          <w:rFonts w:ascii="Arial" w:hAnsi="Arial" w:cs="Arial"/>
          <w:b/>
          <w:sz w:val="22"/>
        </w:rPr>
        <w:lastRenderedPageBreak/>
        <w:t>ATTACHMENT 2</w:t>
      </w:r>
    </w:p>
    <w:p w:rsidR="00990F0A" w:rsidRPr="000D2724" w:rsidRDefault="00990F0A" w:rsidP="000D2724">
      <w:pPr>
        <w:pStyle w:val="PlainText"/>
        <w:jc w:val="center"/>
        <w:rPr>
          <w:rFonts w:ascii="Arial" w:hAnsi="Arial" w:cs="Arial"/>
          <w:b/>
          <w:sz w:val="22"/>
        </w:rPr>
      </w:pPr>
    </w:p>
    <w:p w:rsidR="00990F0A" w:rsidRPr="000D2724" w:rsidRDefault="00990F0A" w:rsidP="000D2724">
      <w:pPr>
        <w:pStyle w:val="PlainText"/>
        <w:jc w:val="center"/>
        <w:rPr>
          <w:rFonts w:ascii="Arial" w:hAnsi="Arial" w:cs="Arial"/>
          <w:b/>
          <w:sz w:val="22"/>
        </w:rPr>
      </w:pPr>
      <w:r w:rsidRPr="000D2724">
        <w:rPr>
          <w:rFonts w:ascii="Arial" w:hAnsi="Arial" w:cs="Arial"/>
          <w:b/>
          <w:sz w:val="22"/>
        </w:rPr>
        <w:t>Network Implementation Plan (NIP)</w:t>
      </w:r>
    </w:p>
    <w:p w:rsidR="00990F0A" w:rsidRPr="000D2724" w:rsidRDefault="00990F0A" w:rsidP="000D2724">
      <w:pPr>
        <w:pStyle w:val="PlainText"/>
        <w:jc w:val="center"/>
        <w:rPr>
          <w:rFonts w:ascii="Arial" w:hAnsi="Arial" w:cs="Arial"/>
          <w:sz w:val="22"/>
        </w:rPr>
      </w:pPr>
    </w:p>
    <w:p w:rsidR="00990F0A" w:rsidRPr="000D2724" w:rsidRDefault="00990F0A" w:rsidP="000D2724">
      <w:pPr>
        <w:pStyle w:val="Style1"/>
        <w:jc w:val="left"/>
        <w:rPr>
          <w:rFonts w:cs="Arial"/>
          <w:b w:val="0"/>
          <w:sz w:val="22"/>
          <w:szCs w:val="22"/>
          <w:u w:val="single"/>
        </w:rPr>
      </w:pPr>
      <w:r w:rsidRPr="000D2724">
        <w:rPr>
          <w:rFonts w:cs="Arial"/>
          <w:sz w:val="22"/>
          <w:szCs w:val="22"/>
          <w:u w:val="single"/>
        </w:rPr>
        <w:t>Background</w:t>
      </w:r>
    </w:p>
    <w:p w:rsidR="00990F0A" w:rsidRPr="000D2724" w:rsidRDefault="00990F0A" w:rsidP="000D2724">
      <w:pPr>
        <w:pStyle w:val="Style1"/>
        <w:jc w:val="left"/>
        <w:rPr>
          <w:rFonts w:cs="Arial"/>
        </w:rPr>
      </w:pPr>
    </w:p>
    <w:p w:rsidR="00990F0A" w:rsidRPr="000D2724" w:rsidRDefault="00990F0A" w:rsidP="000D2724">
      <w:pPr>
        <w:autoSpaceDE w:val="0"/>
        <w:autoSpaceDN w:val="0"/>
        <w:adjustRightInd w:val="0"/>
        <w:rPr>
          <w:rFonts w:cs="Arial"/>
          <w:sz w:val="22"/>
          <w:szCs w:val="22"/>
        </w:rPr>
      </w:pPr>
      <w:r w:rsidRPr="000D2724">
        <w:rPr>
          <w:rFonts w:cs="Arial"/>
          <w:sz w:val="22"/>
          <w:szCs w:val="22"/>
        </w:rPr>
        <w:t>On 29 November 2012, the CRTC issued Telecom Notice of Consultation CRTC 2012</w:t>
      </w:r>
      <w:r w:rsidRPr="000D2724">
        <w:rPr>
          <w:rFonts w:cs="Arial"/>
          <w:sz w:val="22"/>
          <w:szCs w:val="22"/>
        </w:rPr>
        <w:noBreakHyphen/>
        <w:t>656, Establishment of a CISC ad hoc committee for area code relief planning for area codes 403, 587 and 780 in Alberta, by which it established the CISC ad hoc Relief Planning Committee (RPC) for NPA 403/587/780 to examine options for providing numbering relief to the area served by area codes 403, 587 and 780 in Alberta.</w:t>
      </w:r>
    </w:p>
    <w:p w:rsidR="00990F0A" w:rsidRPr="000D2724" w:rsidRDefault="00990F0A" w:rsidP="000D2724">
      <w:pPr>
        <w:pStyle w:val="Style1"/>
        <w:jc w:val="left"/>
        <w:rPr>
          <w:rFonts w:cs="Arial"/>
          <w:b w:val="0"/>
          <w:sz w:val="22"/>
          <w:szCs w:val="22"/>
          <w:highlight w:val="green"/>
        </w:rPr>
      </w:pPr>
    </w:p>
    <w:p w:rsidR="00990F0A" w:rsidRPr="000D2724" w:rsidRDefault="00990F0A" w:rsidP="000D2724">
      <w:pPr>
        <w:pStyle w:val="Style1"/>
        <w:jc w:val="left"/>
        <w:rPr>
          <w:rFonts w:cs="Arial"/>
          <w:b w:val="0"/>
          <w:sz w:val="22"/>
          <w:szCs w:val="22"/>
        </w:rPr>
      </w:pPr>
      <w:r w:rsidRPr="000D2724">
        <w:rPr>
          <w:rFonts w:cs="Arial"/>
          <w:b w:val="0"/>
          <w:sz w:val="22"/>
          <w:szCs w:val="22"/>
        </w:rPr>
        <w:t>On 1 April 2013, the CNA issued an Initial Planning Document (IPD) and the RPC commenced its work to develop a Planning Document (PD) and Relief Implementation Plan (RIP).</w:t>
      </w:r>
    </w:p>
    <w:p w:rsidR="00990F0A" w:rsidRPr="000D2724" w:rsidRDefault="00990F0A" w:rsidP="000D2724">
      <w:pPr>
        <w:pStyle w:val="Style1"/>
        <w:jc w:val="left"/>
        <w:rPr>
          <w:rFonts w:cs="Arial"/>
          <w:b w:val="0"/>
          <w:sz w:val="22"/>
          <w:szCs w:val="22"/>
        </w:rPr>
      </w:pPr>
    </w:p>
    <w:p w:rsidR="00990F0A" w:rsidRPr="000D2724" w:rsidRDefault="00990F0A" w:rsidP="000D2724">
      <w:pPr>
        <w:rPr>
          <w:rFonts w:cs="Arial"/>
          <w:sz w:val="22"/>
          <w:szCs w:val="22"/>
        </w:rPr>
      </w:pPr>
      <w:r w:rsidRPr="000D2724">
        <w:rPr>
          <w:rFonts w:cs="Arial"/>
          <w:sz w:val="22"/>
          <w:szCs w:val="22"/>
        </w:rPr>
        <w:t>The Planning Document recommended relief as follows:</w:t>
      </w:r>
    </w:p>
    <w:p w:rsidR="00990F0A" w:rsidRPr="000D2724" w:rsidRDefault="00990F0A" w:rsidP="000D2724">
      <w:pPr>
        <w:rPr>
          <w:rFonts w:cs="Arial"/>
          <w:sz w:val="22"/>
          <w:szCs w:val="22"/>
        </w:rPr>
      </w:pPr>
    </w:p>
    <w:p w:rsidR="00990F0A" w:rsidRPr="000D2724" w:rsidRDefault="00990F0A" w:rsidP="0015256E">
      <w:pPr>
        <w:numPr>
          <w:ilvl w:val="0"/>
          <w:numId w:val="39"/>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rPr>
      </w:pPr>
      <w:r w:rsidRPr="000D2724">
        <w:rPr>
          <w:rFonts w:cs="Arial"/>
          <w:sz w:val="22"/>
          <w:szCs w:val="22"/>
        </w:rPr>
        <w:t>The Relief Method should be a distributed overlay of a new NPA on NPA 403/587/780 (option 6);</w:t>
      </w:r>
    </w:p>
    <w:p w:rsidR="00990F0A" w:rsidRPr="000D2724" w:rsidRDefault="00990F0A" w:rsidP="000D2724">
      <w:pPr>
        <w:rPr>
          <w:rFonts w:cs="Arial"/>
          <w:sz w:val="22"/>
          <w:szCs w:val="22"/>
        </w:rPr>
      </w:pPr>
    </w:p>
    <w:p w:rsidR="00990F0A" w:rsidRPr="000D2724" w:rsidRDefault="00990F0A" w:rsidP="0015256E">
      <w:pPr>
        <w:numPr>
          <w:ilvl w:val="0"/>
          <w:numId w:val="39"/>
        </w:numPr>
        <w:rPr>
          <w:rFonts w:cs="Arial"/>
          <w:sz w:val="22"/>
          <w:szCs w:val="22"/>
        </w:rPr>
      </w:pPr>
      <w:r w:rsidRPr="000D2724">
        <w:rPr>
          <w:rFonts w:cs="Arial"/>
          <w:sz w:val="22"/>
          <w:szCs w:val="22"/>
        </w:rPr>
        <w:t>NPA 825 should be the relief NPA for NPA 403/587/780 in accordance with Telecom Decision CRTC 2007-42</w:t>
      </w:r>
      <w:r w:rsidRPr="000D2724">
        <w:rPr>
          <w:rFonts w:cs="Arial"/>
          <w:sz w:val="22"/>
        </w:rPr>
        <w:t>;</w:t>
      </w:r>
    </w:p>
    <w:p w:rsidR="00990F0A" w:rsidRPr="000D2724" w:rsidRDefault="00990F0A" w:rsidP="000D2724">
      <w:pPr>
        <w:rPr>
          <w:rFonts w:cs="Arial"/>
          <w:sz w:val="22"/>
          <w:szCs w:val="22"/>
        </w:rPr>
      </w:pPr>
    </w:p>
    <w:p w:rsidR="00990F0A" w:rsidRPr="000D2724" w:rsidRDefault="00990F0A" w:rsidP="0015256E">
      <w:pPr>
        <w:numPr>
          <w:ilvl w:val="0"/>
          <w:numId w:val="39"/>
        </w:numPr>
        <w:rPr>
          <w:rFonts w:cs="Arial"/>
          <w:sz w:val="22"/>
          <w:szCs w:val="22"/>
        </w:rPr>
      </w:pPr>
      <w:r w:rsidRPr="000D2724">
        <w:rPr>
          <w:rFonts w:cs="Arial"/>
          <w:sz w:val="22"/>
          <w:szCs w:val="22"/>
        </w:rPr>
        <w:t>NPA 368 should be reserved for future subsequent relief in the 403/587/780 region as the 403/587/780 region has been forecast to exhaust again within 15 years; and,</w:t>
      </w:r>
    </w:p>
    <w:p w:rsidR="00990F0A" w:rsidRPr="000D2724" w:rsidRDefault="00990F0A" w:rsidP="000D2724">
      <w:pPr>
        <w:rPr>
          <w:rFonts w:cs="Arial"/>
          <w:sz w:val="22"/>
          <w:szCs w:val="22"/>
        </w:rPr>
      </w:pPr>
    </w:p>
    <w:p w:rsidR="00990F0A" w:rsidRPr="000D2724" w:rsidRDefault="00990F0A" w:rsidP="0015256E">
      <w:pPr>
        <w:numPr>
          <w:ilvl w:val="0"/>
          <w:numId w:val="39"/>
        </w:numPr>
        <w:rPr>
          <w:rFonts w:cs="Arial"/>
          <w:sz w:val="22"/>
          <w:szCs w:val="22"/>
        </w:rPr>
      </w:pPr>
      <w:r w:rsidRPr="000D2724">
        <w:rPr>
          <w:rFonts w:cs="Arial"/>
          <w:sz w:val="22"/>
          <w:szCs w:val="22"/>
        </w:rPr>
        <w:t>The Relief Date should be 9 April 2016 in order to provide Carriers and customers with advanced notification and sufficient lead-time to implement relief, which would be 16 months in advance of the current Projected Exhaust Date.</w:t>
      </w:r>
    </w:p>
    <w:p w:rsidR="00990F0A" w:rsidRPr="000D2724" w:rsidRDefault="00990F0A" w:rsidP="000D2724">
      <w:pPr>
        <w:rPr>
          <w:rFonts w:cs="Arial"/>
          <w:sz w:val="22"/>
          <w:szCs w:val="22"/>
        </w:rPr>
      </w:pPr>
    </w:p>
    <w:p w:rsidR="00990F0A" w:rsidRPr="000D2724" w:rsidRDefault="00990F0A" w:rsidP="000D2724">
      <w:pPr>
        <w:pStyle w:val="Style1"/>
        <w:jc w:val="left"/>
        <w:rPr>
          <w:rFonts w:cs="Arial"/>
          <w:b w:val="0"/>
          <w:sz w:val="22"/>
          <w:szCs w:val="22"/>
          <w:u w:val="single"/>
        </w:rPr>
      </w:pPr>
      <w:r w:rsidRPr="000D2724">
        <w:rPr>
          <w:rFonts w:cs="Arial"/>
          <w:sz w:val="22"/>
          <w:szCs w:val="22"/>
          <w:u w:val="single"/>
        </w:rPr>
        <w:t>Introduction</w:t>
      </w:r>
    </w:p>
    <w:p w:rsidR="00990F0A" w:rsidRPr="000D2724" w:rsidRDefault="00990F0A" w:rsidP="000D2724">
      <w:pPr>
        <w:pStyle w:val="Style1"/>
        <w:jc w:val="left"/>
        <w:rPr>
          <w:rFonts w:cs="Arial"/>
          <w:sz w:val="22"/>
          <w:szCs w:val="22"/>
        </w:rPr>
      </w:pPr>
    </w:p>
    <w:p w:rsidR="00990F0A" w:rsidRPr="000D2724" w:rsidRDefault="00990F0A" w:rsidP="000D2724">
      <w:pPr>
        <w:pStyle w:val="Style1"/>
        <w:jc w:val="left"/>
        <w:rPr>
          <w:rFonts w:cs="Arial"/>
          <w:b w:val="0"/>
          <w:sz w:val="22"/>
          <w:szCs w:val="22"/>
        </w:rPr>
      </w:pPr>
      <w:r w:rsidRPr="000D2724">
        <w:rPr>
          <w:rFonts w:cs="Arial"/>
          <w:b w:val="0"/>
          <w:sz w:val="22"/>
          <w:szCs w:val="22"/>
        </w:rPr>
        <w:t>The Canadian NPA Relief Planning Guideline requires the RPC to create a Network Implementation Task Force (NITF) with a mandate to develop a NIP for implementing relief and to submit such NIP to the CISC.</w:t>
      </w:r>
    </w:p>
    <w:p w:rsidR="00990F0A" w:rsidRPr="000D2724" w:rsidRDefault="00990F0A" w:rsidP="000D2724">
      <w:pPr>
        <w:pStyle w:val="PlainText"/>
        <w:rPr>
          <w:rFonts w:ascii="Arial" w:hAnsi="Arial" w:cs="Arial"/>
          <w:sz w:val="22"/>
          <w:szCs w:val="22"/>
        </w:rPr>
      </w:pPr>
    </w:p>
    <w:p w:rsidR="00990F0A" w:rsidRPr="000D2724" w:rsidRDefault="00990F0A" w:rsidP="000D2724">
      <w:pPr>
        <w:pStyle w:val="PlainText"/>
        <w:rPr>
          <w:rFonts w:ascii="Arial" w:hAnsi="Arial" w:cs="Arial"/>
          <w:sz w:val="22"/>
        </w:rPr>
      </w:pPr>
      <w:r w:rsidRPr="000D2724">
        <w:rPr>
          <w:rFonts w:ascii="Arial" w:hAnsi="Arial" w:cs="Arial"/>
          <w:sz w:val="22"/>
        </w:rPr>
        <w:t>Accordingly, the RPC has established a Network Implementation Task Force (NITF) to develop and implement this NIP.</w:t>
      </w:r>
    </w:p>
    <w:p w:rsidR="00990F0A" w:rsidRPr="000D2724" w:rsidRDefault="00990F0A" w:rsidP="000D2724">
      <w:pPr>
        <w:pStyle w:val="PlainText"/>
        <w:rPr>
          <w:rFonts w:ascii="Arial" w:hAnsi="Arial" w:cs="Arial"/>
          <w:sz w:val="22"/>
        </w:rPr>
      </w:pPr>
    </w:p>
    <w:p w:rsidR="00990F0A" w:rsidRPr="000D2724" w:rsidRDefault="00990F0A" w:rsidP="000D2724">
      <w:pPr>
        <w:pStyle w:val="PlainText"/>
        <w:rPr>
          <w:rFonts w:ascii="Arial" w:hAnsi="Arial" w:cs="Arial"/>
          <w:sz w:val="22"/>
        </w:rPr>
      </w:pPr>
      <w:r w:rsidRPr="000D2724">
        <w:rPr>
          <w:rFonts w:ascii="Arial" w:hAnsi="Arial" w:cs="Arial"/>
          <w:sz w:val="22"/>
        </w:rPr>
        <w:t>This NIP addresses the introduction of overlay NPA 825 in the NPA 403/587/780 area.</w:t>
      </w:r>
    </w:p>
    <w:p w:rsidR="00990F0A" w:rsidRPr="000D2724" w:rsidRDefault="00990F0A" w:rsidP="000D2724">
      <w:pPr>
        <w:pStyle w:val="PlainText"/>
        <w:rPr>
          <w:rFonts w:ascii="Arial" w:hAnsi="Arial" w:cs="Arial"/>
          <w:sz w:val="22"/>
        </w:rPr>
      </w:pPr>
    </w:p>
    <w:p w:rsidR="00990F0A" w:rsidRPr="000D2724" w:rsidRDefault="00990F0A" w:rsidP="000D2724">
      <w:pPr>
        <w:pStyle w:val="PlainText"/>
        <w:rPr>
          <w:rFonts w:ascii="Arial" w:hAnsi="Arial" w:cs="Arial"/>
          <w:sz w:val="22"/>
        </w:rPr>
      </w:pPr>
      <w:r w:rsidRPr="000D2724">
        <w:rPr>
          <w:rFonts w:ascii="Arial" w:hAnsi="Arial" w:cs="Arial"/>
          <w:sz w:val="22"/>
        </w:rPr>
        <w:t xml:space="preserve">The NIP identifies key milestones and establishes completion dates as agreed to by the RPC. It is the responsibility of all </w:t>
      </w:r>
      <w:r w:rsidRPr="000D2724">
        <w:rPr>
          <w:rFonts w:ascii="Arial" w:hAnsi="Arial" w:cs="Arial"/>
          <w:sz w:val="22"/>
          <w:szCs w:val="22"/>
        </w:rPr>
        <w:t xml:space="preserve">Carriers </w:t>
      </w:r>
      <w:r w:rsidRPr="000D2724">
        <w:rPr>
          <w:rFonts w:ascii="Arial" w:hAnsi="Arial" w:cs="Arial"/>
          <w:sz w:val="22"/>
        </w:rPr>
        <w:t xml:space="preserve">operating or intending to operate in NPA 403/587/780 to file their individual network implementation plans with the Commission in accordance with the Relief Implementation Schedule. </w:t>
      </w:r>
      <w:r w:rsidRPr="000D2724">
        <w:rPr>
          <w:rFonts w:ascii="Arial" w:hAnsi="Arial" w:cs="Arial"/>
          <w:sz w:val="22"/>
          <w:szCs w:val="22"/>
        </w:rPr>
        <w:t>Carrier</w:t>
      </w:r>
      <w:r w:rsidRPr="000D2724">
        <w:rPr>
          <w:rFonts w:ascii="Arial" w:hAnsi="Arial" w:cs="Arial"/>
          <w:sz w:val="22"/>
        </w:rPr>
        <w:t>s must implement those programs in accordance with this industry NIP and submit progress reports to the NITF and RPC for inclusion in the Progress and Final Reports to be filed by the RPC with the Commission.</w:t>
      </w:r>
    </w:p>
    <w:p w:rsidR="00990F0A" w:rsidRPr="000D2724" w:rsidRDefault="00990F0A" w:rsidP="000D2724">
      <w:pPr>
        <w:pStyle w:val="PlainText"/>
        <w:rPr>
          <w:rFonts w:ascii="Arial" w:hAnsi="Arial" w:cs="Arial"/>
          <w:sz w:val="22"/>
          <w:szCs w:val="22"/>
        </w:rPr>
      </w:pPr>
    </w:p>
    <w:p w:rsidR="00990F0A" w:rsidRPr="000D2724" w:rsidRDefault="00990F0A" w:rsidP="000D2724">
      <w:pPr>
        <w:pStyle w:val="Style1"/>
        <w:jc w:val="left"/>
        <w:rPr>
          <w:rFonts w:cs="Arial"/>
          <w:b w:val="0"/>
          <w:sz w:val="22"/>
          <w:szCs w:val="22"/>
        </w:rPr>
      </w:pPr>
      <w:r w:rsidRPr="000D2724">
        <w:rPr>
          <w:rFonts w:cs="Arial"/>
          <w:b w:val="0"/>
          <w:sz w:val="22"/>
          <w:szCs w:val="22"/>
        </w:rPr>
        <w:t>All Carriers are required to report any major relief plan concerns as they are identified, along with proposed solutions, and to address consumer concerns reported directly to the Commission.</w:t>
      </w:r>
    </w:p>
    <w:p w:rsidR="00990F0A" w:rsidRPr="000D2724" w:rsidRDefault="00990F0A" w:rsidP="000D2724">
      <w:pPr>
        <w:pStyle w:val="Style1"/>
        <w:jc w:val="left"/>
        <w:rPr>
          <w:rFonts w:cs="Arial"/>
          <w:b w:val="0"/>
          <w:sz w:val="22"/>
          <w:szCs w:val="22"/>
        </w:rPr>
      </w:pPr>
    </w:p>
    <w:p w:rsidR="00990F0A" w:rsidRPr="000D2724" w:rsidRDefault="00990F0A" w:rsidP="000D2724">
      <w:pPr>
        <w:pStyle w:val="Style1"/>
        <w:jc w:val="left"/>
        <w:rPr>
          <w:rFonts w:cs="Arial"/>
          <w:b w:val="0"/>
          <w:sz w:val="22"/>
          <w:szCs w:val="22"/>
        </w:rPr>
      </w:pPr>
      <w:r w:rsidRPr="000D2724">
        <w:rPr>
          <w:rFonts w:cs="Arial"/>
          <w:b w:val="0"/>
          <w:sz w:val="22"/>
          <w:szCs w:val="22"/>
        </w:rPr>
        <w:t>The RPC requested that the NITF develop a NIP in accordance the Canadian NPA Relief Planning Guidelines that incorporates the following:</w:t>
      </w:r>
    </w:p>
    <w:p w:rsidR="00990F0A" w:rsidRPr="000D2724" w:rsidRDefault="00990F0A" w:rsidP="000D2724">
      <w:pPr>
        <w:pStyle w:val="Style1"/>
        <w:jc w:val="left"/>
        <w:rPr>
          <w:rFonts w:cs="Arial"/>
          <w:b w:val="0"/>
          <w:sz w:val="22"/>
          <w:szCs w:val="22"/>
        </w:rPr>
      </w:pPr>
    </w:p>
    <w:p w:rsidR="00990F0A" w:rsidRPr="000D2724" w:rsidRDefault="00990F0A" w:rsidP="0015256E">
      <w:pPr>
        <w:pStyle w:val="Style1"/>
        <w:widowControl/>
        <w:numPr>
          <w:ilvl w:val="0"/>
          <w:numId w:val="31"/>
        </w:numPr>
        <w:jc w:val="left"/>
        <w:rPr>
          <w:rFonts w:cs="Arial"/>
          <w:b w:val="0"/>
          <w:sz w:val="22"/>
          <w:szCs w:val="22"/>
        </w:rPr>
      </w:pPr>
      <w:r w:rsidRPr="000D2724">
        <w:rPr>
          <w:rFonts w:cs="Arial"/>
          <w:b w:val="0"/>
          <w:sz w:val="22"/>
          <w:szCs w:val="22"/>
        </w:rPr>
        <w:t>Develop and agree on a NIP schedule</w:t>
      </w:r>
    </w:p>
    <w:p w:rsidR="00990F0A" w:rsidRPr="000D2724" w:rsidRDefault="00990F0A" w:rsidP="0015256E">
      <w:pPr>
        <w:pStyle w:val="Style1"/>
        <w:widowControl/>
        <w:numPr>
          <w:ilvl w:val="0"/>
          <w:numId w:val="31"/>
        </w:numPr>
        <w:jc w:val="left"/>
        <w:rPr>
          <w:rFonts w:cs="Arial"/>
          <w:b w:val="0"/>
          <w:sz w:val="22"/>
          <w:szCs w:val="22"/>
        </w:rPr>
      </w:pPr>
      <w:r w:rsidRPr="000D2724">
        <w:rPr>
          <w:rFonts w:cs="Arial"/>
          <w:b w:val="0"/>
          <w:sz w:val="22"/>
          <w:szCs w:val="22"/>
        </w:rPr>
        <w:t>Co-ordinate and schedule progress reports with the CATF</w:t>
      </w:r>
    </w:p>
    <w:p w:rsidR="00990F0A" w:rsidRPr="000D2724" w:rsidRDefault="00990F0A" w:rsidP="0015256E">
      <w:pPr>
        <w:pStyle w:val="Style1"/>
        <w:widowControl/>
        <w:numPr>
          <w:ilvl w:val="0"/>
          <w:numId w:val="31"/>
        </w:numPr>
        <w:jc w:val="left"/>
        <w:rPr>
          <w:rFonts w:cs="Arial"/>
          <w:b w:val="0"/>
          <w:sz w:val="22"/>
          <w:szCs w:val="22"/>
        </w:rPr>
      </w:pPr>
      <w:r w:rsidRPr="000D2724">
        <w:rPr>
          <w:rFonts w:cs="Arial"/>
          <w:b w:val="0"/>
          <w:sz w:val="22"/>
          <w:szCs w:val="22"/>
        </w:rPr>
        <w:t>Identify and address NIP issues</w:t>
      </w:r>
    </w:p>
    <w:p w:rsidR="00990F0A" w:rsidRPr="000D2724" w:rsidRDefault="00990F0A" w:rsidP="0015256E">
      <w:pPr>
        <w:pStyle w:val="Style1"/>
        <w:widowControl/>
        <w:numPr>
          <w:ilvl w:val="0"/>
          <w:numId w:val="31"/>
        </w:numPr>
        <w:jc w:val="left"/>
        <w:rPr>
          <w:rFonts w:cs="Arial"/>
          <w:b w:val="0"/>
          <w:sz w:val="22"/>
          <w:szCs w:val="22"/>
        </w:rPr>
      </w:pPr>
      <w:r w:rsidRPr="000D2724">
        <w:rPr>
          <w:rFonts w:cs="Arial"/>
          <w:b w:val="0"/>
          <w:sz w:val="22"/>
          <w:szCs w:val="22"/>
        </w:rPr>
        <w:t>Network implementation objectives</w:t>
      </w:r>
    </w:p>
    <w:p w:rsidR="00990F0A" w:rsidRPr="000D2724" w:rsidRDefault="00990F0A" w:rsidP="0015256E">
      <w:pPr>
        <w:pStyle w:val="Style1"/>
        <w:widowControl/>
        <w:numPr>
          <w:ilvl w:val="0"/>
          <w:numId w:val="31"/>
        </w:numPr>
        <w:jc w:val="left"/>
        <w:rPr>
          <w:rFonts w:cs="Arial"/>
          <w:b w:val="0"/>
          <w:sz w:val="22"/>
          <w:szCs w:val="22"/>
        </w:rPr>
      </w:pPr>
      <w:r w:rsidRPr="000D2724">
        <w:rPr>
          <w:rFonts w:cs="Arial"/>
          <w:b w:val="0"/>
          <w:sz w:val="22"/>
          <w:szCs w:val="22"/>
        </w:rPr>
        <w:t>Co-ordinate equipment modifications with special types of telecommunications users (e.g., alarm companies, apartment building owners, hydro meter readers)</w:t>
      </w:r>
    </w:p>
    <w:p w:rsidR="00990F0A" w:rsidRPr="000D2724" w:rsidRDefault="00990F0A" w:rsidP="0015256E">
      <w:pPr>
        <w:pStyle w:val="Style1"/>
        <w:widowControl/>
        <w:numPr>
          <w:ilvl w:val="0"/>
          <w:numId w:val="31"/>
        </w:numPr>
        <w:jc w:val="left"/>
        <w:rPr>
          <w:rFonts w:cs="Arial"/>
          <w:b w:val="0"/>
          <w:sz w:val="22"/>
          <w:szCs w:val="22"/>
        </w:rPr>
      </w:pPr>
      <w:r w:rsidRPr="000D2724">
        <w:rPr>
          <w:rFonts w:cs="Arial"/>
          <w:b w:val="0"/>
          <w:sz w:val="22"/>
          <w:szCs w:val="22"/>
        </w:rPr>
        <w:t>NPA-specific network changes</w:t>
      </w:r>
    </w:p>
    <w:p w:rsidR="00990F0A" w:rsidRPr="000D2724" w:rsidRDefault="00990F0A" w:rsidP="0015256E">
      <w:pPr>
        <w:pStyle w:val="Style1"/>
        <w:widowControl/>
        <w:numPr>
          <w:ilvl w:val="0"/>
          <w:numId w:val="31"/>
        </w:numPr>
        <w:jc w:val="left"/>
        <w:rPr>
          <w:rFonts w:cs="Arial"/>
          <w:b w:val="0"/>
          <w:sz w:val="22"/>
          <w:szCs w:val="22"/>
        </w:rPr>
      </w:pPr>
      <w:r w:rsidRPr="000D2724">
        <w:rPr>
          <w:rFonts w:cs="Arial"/>
          <w:b w:val="0"/>
          <w:sz w:val="22"/>
          <w:szCs w:val="22"/>
        </w:rPr>
        <w:t>Inter-carrier network and technical interfaces (e.g., test plan and test numbers, 9</w:t>
      </w:r>
      <w:r w:rsidRPr="000D2724">
        <w:rPr>
          <w:rFonts w:cs="Arial"/>
          <w:b w:val="0"/>
          <w:sz w:val="22"/>
          <w:szCs w:val="22"/>
        </w:rPr>
        <w:noBreakHyphen/>
        <w:t>1</w:t>
      </w:r>
      <w:r w:rsidRPr="000D2724">
        <w:rPr>
          <w:rFonts w:cs="Arial"/>
          <w:b w:val="0"/>
          <w:sz w:val="22"/>
          <w:szCs w:val="22"/>
        </w:rPr>
        <w:noBreakHyphen/>
        <w:t>1 impacts if any)</w:t>
      </w:r>
    </w:p>
    <w:p w:rsidR="00990F0A" w:rsidRPr="000D2724" w:rsidRDefault="00990F0A" w:rsidP="000D2724">
      <w:pPr>
        <w:pStyle w:val="Style1"/>
        <w:jc w:val="left"/>
        <w:rPr>
          <w:rFonts w:cs="Arial"/>
          <w:b w:val="0"/>
          <w:sz w:val="22"/>
          <w:szCs w:val="22"/>
        </w:rPr>
      </w:pPr>
    </w:p>
    <w:p w:rsidR="00990F0A" w:rsidRPr="000D2724" w:rsidRDefault="00990F0A" w:rsidP="000D2724">
      <w:pPr>
        <w:pStyle w:val="Style1"/>
        <w:keepNext/>
        <w:jc w:val="left"/>
        <w:rPr>
          <w:rFonts w:cs="Arial"/>
          <w:b w:val="0"/>
          <w:sz w:val="22"/>
          <w:szCs w:val="22"/>
          <w:u w:val="single"/>
        </w:rPr>
      </w:pPr>
      <w:r w:rsidRPr="000D2724">
        <w:rPr>
          <w:rFonts w:cs="Arial"/>
          <w:sz w:val="22"/>
          <w:szCs w:val="22"/>
          <w:u w:val="single"/>
        </w:rPr>
        <w:t>Network Implementation Objectives</w:t>
      </w:r>
    </w:p>
    <w:p w:rsidR="00990F0A" w:rsidRPr="000D2724" w:rsidRDefault="00990F0A" w:rsidP="000D2724">
      <w:pPr>
        <w:pStyle w:val="Style1"/>
        <w:keepNext/>
        <w:jc w:val="left"/>
        <w:rPr>
          <w:rFonts w:cs="Arial"/>
          <w:b w:val="0"/>
          <w:sz w:val="22"/>
          <w:szCs w:val="22"/>
        </w:rPr>
      </w:pPr>
    </w:p>
    <w:p w:rsidR="00990F0A" w:rsidRPr="000D2724" w:rsidRDefault="00990F0A" w:rsidP="000D2724">
      <w:pPr>
        <w:pStyle w:val="Style1"/>
        <w:jc w:val="left"/>
        <w:rPr>
          <w:rFonts w:cs="Arial"/>
          <w:b w:val="0"/>
          <w:sz w:val="22"/>
          <w:szCs w:val="22"/>
        </w:rPr>
      </w:pPr>
      <w:r w:rsidRPr="000D2724">
        <w:rPr>
          <w:rFonts w:cs="Arial"/>
          <w:b w:val="0"/>
          <w:sz w:val="22"/>
          <w:szCs w:val="22"/>
        </w:rPr>
        <w:t>The objective of this NIP is to ensure that all necessary network and interconnections are modified to implement the overlay NPA 825 in the NPA 403/587/780 region.</w:t>
      </w:r>
    </w:p>
    <w:p w:rsidR="00990F0A" w:rsidRPr="000D2724" w:rsidRDefault="00990F0A" w:rsidP="000D2724">
      <w:pPr>
        <w:pStyle w:val="Style1"/>
        <w:jc w:val="left"/>
        <w:rPr>
          <w:rFonts w:cs="Arial"/>
          <w:b w:val="0"/>
          <w:sz w:val="22"/>
          <w:szCs w:val="22"/>
        </w:rPr>
      </w:pPr>
    </w:p>
    <w:p w:rsidR="00990F0A" w:rsidRPr="000D2724" w:rsidRDefault="00990F0A" w:rsidP="000D2724">
      <w:pPr>
        <w:pStyle w:val="PlainText"/>
        <w:rPr>
          <w:rFonts w:ascii="Arial" w:hAnsi="Arial" w:cs="Arial"/>
          <w:sz w:val="22"/>
        </w:rPr>
      </w:pPr>
      <w:r w:rsidRPr="000D2724">
        <w:rPr>
          <w:rFonts w:ascii="Arial" w:hAnsi="Arial" w:cs="Arial"/>
          <w:sz w:val="22"/>
        </w:rPr>
        <w:t xml:space="preserve">All </w:t>
      </w:r>
      <w:r w:rsidRPr="000D2724">
        <w:rPr>
          <w:rFonts w:ascii="Arial" w:hAnsi="Arial" w:cs="Arial"/>
          <w:sz w:val="22"/>
          <w:szCs w:val="22"/>
        </w:rPr>
        <w:t>Carrier</w:t>
      </w:r>
      <w:r w:rsidRPr="000D2724">
        <w:rPr>
          <w:rFonts w:ascii="Arial" w:hAnsi="Arial" w:cs="Arial"/>
          <w:sz w:val="22"/>
        </w:rPr>
        <w:t>s are required to implement the necessary network changes to implement relief.</w:t>
      </w:r>
    </w:p>
    <w:p w:rsidR="00990F0A" w:rsidRPr="000D2724" w:rsidRDefault="00990F0A" w:rsidP="000D2724">
      <w:pPr>
        <w:pStyle w:val="PlainText"/>
        <w:rPr>
          <w:rFonts w:ascii="Arial" w:hAnsi="Arial" w:cs="Arial"/>
          <w:sz w:val="22"/>
        </w:rPr>
      </w:pPr>
    </w:p>
    <w:p w:rsidR="00990F0A" w:rsidRPr="000D2724" w:rsidRDefault="00990F0A" w:rsidP="000D2724">
      <w:pPr>
        <w:pStyle w:val="Style1"/>
        <w:keepNext/>
        <w:jc w:val="left"/>
        <w:rPr>
          <w:rFonts w:cs="Arial"/>
          <w:b w:val="0"/>
          <w:sz w:val="22"/>
          <w:szCs w:val="22"/>
          <w:u w:val="single"/>
        </w:rPr>
      </w:pPr>
      <w:r w:rsidRPr="000D2724">
        <w:rPr>
          <w:rFonts w:cs="Arial"/>
          <w:sz w:val="22"/>
          <w:szCs w:val="22"/>
          <w:u w:val="single"/>
        </w:rPr>
        <w:t>Carrier Coordination with Special Types of Telecommunications Users</w:t>
      </w:r>
    </w:p>
    <w:p w:rsidR="00990F0A" w:rsidRPr="000D2724" w:rsidRDefault="00990F0A" w:rsidP="000D2724">
      <w:pPr>
        <w:pStyle w:val="Style1"/>
        <w:keepNext/>
        <w:jc w:val="left"/>
        <w:rPr>
          <w:rFonts w:cs="Arial"/>
          <w:sz w:val="22"/>
          <w:szCs w:val="22"/>
        </w:rPr>
      </w:pPr>
    </w:p>
    <w:p w:rsidR="00990F0A" w:rsidRPr="000D2724" w:rsidRDefault="00990F0A" w:rsidP="000D2724">
      <w:pPr>
        <w:pStyle w:val="Style1"/>
        <w:keepNext/>
        <w:jc w:val="left"/>
        <w:rPr>
          <w:rFonts w:cs="Arial"/>
          <w:b w:val="0"/>
          <w:sz w:val="22"/>
          <w:szCs w:val="22"/>
        </w:rPr>
      </w:pPr>
      <w:r w:rsidRPr="000D2724">
        <w:rPr>
          <w:rFonts w:cs="Arial"/>
          <w:b w:val="0"/>
          <w:sz w:val="22"/>
          <w:szCs w:val="22"/>
        </w:rPr>
        <w:t>All Carriers are requested to co-ordinate their network and service modifications with special types of telecommunications users (e.g., 9</w:t>
      </w:r>
      <w:r w:rsidRPr="000D2724">
        <w:rPr>
          <w:rFonts w:cs="Arial"/>
          <w:b w:val="0"/>
          <w:sz w:val="22"/>
          <w:szCs w:val="22"/>
        </w:rPr>
        <w:noBreakHyphen/>
        <w:t>1</w:t>
      </w:r>
      <w:r w:rsidRPr="000D2724">
        <w:rPr>
          <w:rFonts w:cs="Arial"/>
          <w:b w:val="0"/>
          <w:sz w:val="22"/>
          <w:szCs w:val="22"/>
        </w:rPr>
        <w:noBreakHyphen/>
        <w:t>1 Public Safety Answering Points (PSAPs), N11 Service Providers, alarm companies, internet service providers, paging companies, owners of Customer Premises Equipment, unified messaging service companies, governments, apartment building owners, hydro meter readers). This is necessary in order to ensure a smooth and timely introduction of the new overlay NPA.</w:t>
      </w:r>
    </w:p>
    <w:p w:rsidR="00990F0A" w:rsidRPr="000D2724" w:rsidRDefault="00990F0A" w:rsidP="000D2724">
      <w:pPr>
        <w:pStyle w:val="Style1"/>
        <w:jc w:val="left"/>
        <w:rPr>
          <w:rFonts w:cs="Arial"/>
          <w:b w:val="0"/>
          <w:sz w:val="22"/>
          <w:szCs w:val="22"/>
        </w:rPr>
      </w:pPr>
    </w:p>
    <w:p w:rsidR="00990F0A" w:rsidRPr="000D2724" w:rsidRDefault="00990F0A" w:rsidP="000D2724">
      <w:pPr>
        <w:pStyle w:val="Style1"/>
        <w:keepNext/>
        <w:jc w:val="left"/>
        <w:rPr>
          <w:rFonts w:cs="Arial"/>
          <w:b w:val="0"/>
          <w:sz w:val="22"/>
          <w:szCs w:val="22"/>
          <w:u w:val="single"/>
        </w:rPr>
      </w:pPr>
      <w:r w:rsidRPr="000D2724">
        <w:rPr>
          <w:rFonts w:cs="Arial"/>
          <w:sz w:val="22"/>
          <w:szCs w:val="22"/>
          <w:u w:val="single"/>
        </w:rPr>
        <w:t>Test Plans</w:t>
      </w:r>
    </w:p>
    <w:p w:rsidR="00990F0A" w:rsidRPr="000D2724" w:rsidRDefault="00990F0A" w:rsidP="000D2724">
      <w:pPr>
        <w:pStyle w:val="PlainText"/>
        <w:keepNext/>
        <w:rPr>
          <w:rFonts w:ascii="Arial" w:hAnsi="Arial" w:cs="Arial"/>
          <w:sz w:val="22"/>
        </w:rPr>
      </w:pPr>
    </w:p>
    <w:p w:rsidR="00990F0A" w:rsidRPr="000D2724" w:rsidRDefault="00990F0A" w:rsidP="000D2724">
      <w:pPr>
        <w:pStyle w:val="PlainText"/>
        <w:keepNext/>
        <w:rPr>
          <w:rFonts w:ascii="Arial" w:hAnsi="Arial" w:cs="Arial"/>
          <w:sz w:val="22"/>
        </w:rPr>
      </w:pPr>
      <w:r w:rsidRPr="000D2724">
        <w:rPr>
          <w:rFonts w:ascii="Arial" w:hAnsi="Arial" w:cs="Arial"/>
          <w:sz w:val="22"/>
        </w:rPr>
        <w:t xml:space="preserve">All </w:t>
      </w:r>
      <w:r w:rsidRPr="000D2724">
        <w:rPr>
          <w:rFonts w:ascii="Arial" w:hAnsi="Arial" w:cs="Arial"/>
          <w:sz w:val="22"/>
          <w:szCs w:val="22"/>
        </w:rPr>
        <w:t>Carrier</w:t>
      </w:r>
      <w:r w:rsidRPr="000D2724">
        <w:rPr>
          <w:rFonts w:ascii="Arial" w:hAnsi="Arial" w:cs="Arial"/>
          <w:sz w:val="22"/>
        </w:rPr>
        <w:t>s are required to modify their networks, systems databases, and operator services and directory assistance databases, to accommodate the new overlay NPA as per the Relief Implementation Schedule.</w:t>
      </w:r>
    </w:p>
    <w:p w:rsidR="00990F0A" w:rsidRPr="000D2724" w:rsidRDefault="00990F0A" w:rsidP="000D2724">
      <w:pPr>
        <w:pStyle w:val="PlainText"/>
        <w:rPr>
          <w:rFonts w:ascii="Arial" w:hAnsi="Arial" w:cs="Arial"/>
          <w:sz w:val="22"/>
        </w:rPr>
      </w:pPr>
    </w:p>
    <w:p w:rsidR="00990F0A" w:rsidRPr="000D2724" w:rsidRDefault="00990F0A" w:rsidP="000D2724">
      <w:pPr>
        <w:pStyle w:val="PlainText"/>
        <w:rPr>
          <w:rFonts w:ascii="Arial" w:hAnsi="Arial" w:cs="Arial"/>
          <w:sz w:val="22"/>
        </w:rPr>
      </w:pPr>
      <w:r w:rsidRPr="000D2724">
        <w:rPr>
          <w:rFonts w:ascii="Arial" w:hAnsi="Arial" w:cs="Arial"/>
          <w:sz w:val="22"/>
        </w:rPr>
        <w:t xml:space="preserve">Test plans, if required, should be arranged on a bilateral basis between interconnecting </w:t>
      </w:r>
      <w:r w:rsidRPr="000D2724">
        <w:rPr>
          <w:rFonts w:ascii="Arial" w:hAnsi="Arial" w:cs="Arial"/>
          <w:sz w:val="22"/>
          <w:szCs w:val="22"/>
        </w:rPr>
        <w:t>Carrier</w:t>
      </w:r>
      <w:r w:rsidRPr="000D2724">
        <w:rPr>
          <w:rFonts w:ascii="Arial" w:hAnsi="Arial" w:cs="Arial"/>
          <w:sz w:val="22"/>
        </w:rPr>
        <w:t>s in accordance with bilateral agreements.</w:t>
      </w:r>
    </w:p>
    <w:p w:rsidR="00990F0A" w:rsidRPr="000D2724" w:rsidRDefault="00990F0A" w:rsidP="000D2724">
      <w:pPr>
        <w:pStyle w:val="PlainText"/>
        <w:rPr>
          <w:rFonts w:ascii="Arial" w:hAnsi="Arial" w:cs="Arial"/>
          <w:sz w:val="22"/>
        </w:rPr>
      </w:pPr>
    </w:p>
    <w:p w:rsidR="00990F0A" w:rsidRPr="000D2724" w:rsidRDefault="00990F0A" w:rsidP="000D2724">
      <w:pPr>
        <w:pStyle w:val="PlainText"/>
        <w:rPr>
          <w:rFonts w:ascii="Arial" w:hAnsi="Arial" w:cs="Arial"/>
          <w:sz w:val="22"/>
        </w:rPr>
      </w:pPr>
      <w:r w:rsidRPr="000D2724">
        <w:rPr>
          <w:rFonts w:ascii="Arial" w:hAnsi="Arial" w:cs="Arial"/>
          <w:sz w:val="22"/>
        </w:rPr>
        <w:t xml:space="preserve">In preparation for the start of inter-carrier testing, all </w:t>
      </w:r>
      <w:r w:rsidRPr="000D2724">
        <w:rPr>
          <w:rFonts w:ascii="Arial" w:hAnsi="Arial" w:cs="Arial"/>
          <w:sz w:val="22"/>
          <w:szCs w:val="22"/>
        </w:rPr>
        <w:t>Carrier</w:t>
      </w:r>
      <w:r w:rsidRPr="000D2724">
        <w:rPr>
          <w:rFonts w:ascii="Arial" w:hAnsi="Arial" w:cs="Arial"/>
          <w:sz w:val="22"/>
        </w:rPr>
        <w:t>s are expected to complete modifications to their networks, systems databases, and Operator Services and Directory Assistance databases, as necessary to facilitate inter-carrier testing per the Relief Implementation Schedule.</w:t>
      </w:r>
    </w:p>
    <w:p w:rsidR="00990F0A" w:rsidRPr="000D2724" w:rsidRDefault="00990F0A" w:rsidP="000D2724">
      <w:pPr>
        <w:pStyle w:val="PlainText"/>
        <w:rPr>
          <w:rFonts w:ascii="Arial" w:hAnsi="Arial" w:cs="Arial"/>
          <w:sz w:val="22"/>
        </w:rPr>
      </w:pPr>
    </w:p>
    <w:p w:rsidR="00990F0A" w:rsidRPr="000D2724" w:rsidRDefault="00990F0A" w:rsidP="000D2724">
      <w:pPr>
        <w:pStyle w:val="Style1"/>
        <w:keepNext/>
        <w:jc w:val="left"/>
        <w:rPr>
          <w:rFonts w:cs="Arial"/>
          <w:b w:val="0"/>
          <w:bCs/>
          <w:sz w:val="22"/>
          <w:szCs w:val="22"/>
          <w:u w:val="single"/>
        </w:rPr>
      </w:pPr>
      <w:r w:rsidRPr="000D2724">
        <w:rPr>
          <w:rFonts w:cs="Arial"/>
          <w:bCs/>
          <w:sz w:val="22"/>
          <w:szCs w:val="22"/>
          <w:u w:val="single"/>
        </w:rPr>
        <w:lastRenderedPageBreak/>
        <w:t>Test Codes and Numbers</w:t>
      </w:r>
    </w:p>
    <w:p w:rsidR="00990F0A" w:rsidRPr="000D2724" w:rsidRDefault="00990F0A" w:rsidP="000D2724">
      <w:pPr>
        <w:pStyle w:val="PlainText"/>
        <w:keepNext/>
        <w:rPr>
          <w:rFonts w:ascii="Arial" w:hAnsi="Arial" w:cs="Arial"/>
          <w:sz w:val="22"/>
        </w:rPr>
      </w:pPr>
    </w:p>
    <w:p w:rsidR="00990F0A" w:rsidRPr="000D2724" w:rsidRDefault="00990F0A" w:rsidP="000D2724">
      <w:pPr>
        <w:pStyle w:val="PlainText"/>
        <w:keepNext/>
        <w:rPr>
          <w:rFonts w:ascii="Arial" w:hAnsi="Arial" w:cs="Arial"/>
          <w:color w:val="000000"/>
          <w:sz w:val="22"/>
        </w:rPr>
      </w:pPr>
      <w:r w:rsidRPr="000D2724">
        <w:rPr>
          <w:rFonts w:ascii="Arial" w:hAnsi="Arial" w:cs="Arial"/>
          <w:color w:val="000000"/>
          <w:sz w:val="22"/>
        </w:rPr>
        <w:t xml:space="preserve">Test numbers in the new overlay NPA 825 will permit all Carriers and other entities to test their equipment and ensure that the proper network changes have been made to route calls to each Carrier operating in the new NPA. The test numbers shall permit </w:t>
      </w:r>
      <w:r w:rsidRPr="000D2724">
        <w:rPr>
          <w:rFonts w:ascii="Arial" w:hAnsi="Arial" w:cs="Arial"/>
          <w:color w:val="000000"/>
          <w:sz w:val="22"/>
          <w:szCs w:val="22"/>
        </w:rPr>
        <w:t>Carrier</w:t>
      </w:r>
      <w:r w:rsidRPr="000D2724">
        <w:rPr>
          <w:rFonts w:ascii="Arial" w:hAnsi="Arial" w:cs="Arial"/>
          <w:color w:val="000000"/>
          <w:sz w:val="22"/>
        </w:rPr>
        <w:t>s and users to test their equipment with or without having to incur toll charges.</w:t>
      </w:r>
    </w:p>
    <w:p w:rsidR="00990F0A" w:rsidRPr="000D2724" w:rsidRDefault="00990F0A" w:rsidP="000D2724">
      <w:pPr>
        <w:pStyle w:val="PlainText"/>
        <w:rPr>
          <w:rFonts w:ascii="Arial" w:hAnsi="Arial" w:cs="Arial"/>
          <w:color w:val="000000"/>
          <w:sz w:val="22"/>
          <w:szCs w:val="22"/>
        </w:rPr>
      </w:pPr>
    </w:p>
    <w:p w:rsidR="00990F0A" w:rsidRPr="000D2724" w:rsidRDefault="00990F0A" w:rsidP="000D2724">
      <w:pPr>
        <w:pStyle w:val="PlainText"/>
        <w:rPr>
          <w:rFonts w:ascii="Arial" w:hAnsi="Arial" w:cs="Arial"/>
          <w:color w:val="000000"/>
          <w:sz w:val="22"/>
          <w:szCs w:val="22"/>
        </w:rPr>
      </w:pPr>
      <w:r w:rsidRPr="000D2724">
        <w:rPr>
          <w:rFonts w:ascii="Arial" w:hAnsi="Arial" w:cs="Arial"/>
          <w:color w:val="000000"/>
          <w:sz w:val="22"/>
          <w:szCs w:val="22"/>
        </w:rPr>
        <w:t xml:space="preserve">Each Carrier may establish two test numbers in a test CO Code (NXX) for the new NPA to facilitate testing of network and billing system functionality. </w:t>
      </w:r>
    </w:p>
    <w:p w:rsidR="00990F0A" w:rsidRPr="000D2724" w:rsidRDefault="00990F0A" w:rsidP="000D2724">
      <w:pPr>
        <w:pStyle w:val="PlainText"/>
        <w:rPr>
          <w:rFonts w:ascii="Arial" w:hAnsi="Arial" w:cs="Arial"/>
          <w:color w:val="000000"/>
          <w:sz w:val="22"/>
          <w:szCs w:val="22"/>
        </w:rPr>
      </w:pPr>
    </w:p>
    <w:p w:rsidR="00990F0A" w:rsidRPr="000D2724" w:rsidRDefault="00990F0A" w:rsidP="000D2724">
      <w:pPr>
        <w:pStyle w:val="PlainText"/>
        <w:rPr>
          <w:rFonts w:ascii="Arial" w:hAnsi="Arial" w:cs="Arial"/>
          <w:color w:val="000000"/>
          <w:sz w:val="22"/>
          <w:szCs w:val="22"/>
        </w:rPr>
      </w:pPr>
      <w:r w:rsidRPr="000D2724">
        <w:rPr>
          <w:rFonts w:ascii="Arial" w:hAnsi="Arial" w:cs="Arial"/>
          <w:color w:val="000000"/>
          <w:sz w:val="22"/>
          <w:szCs w:val="22"/>
          <w:u w:val="single"/>
        </w:rPr>
        <w:t>Routing</w:t>
      </w:r>
      <w:r w:rsidRPr="000D2724">
        <w:rPr>
          <w:rFonts w:ascii="Arial" w:hAnsi="Arial" w:cs="Arial"/>
          <w:color w:val="000000"/>
          <w:sz w:val="22"/>
          <w:szCs w:val="22"/>
        </w:rPr>
        <w:t xml:space="preserve"> of calls to the new NPA can be verified by dialling the new 825-XXX-8378 (TEST) numbers which </w:t>
      </w:r>
      <w:r w:rsidRPr="000D2724">
        <w:rPr>
          <w:rFonts w:ascii="Arial" w:hAnsi="Arial" w:cs="Arial"/>
          <w:color w:val="000000"/>
          <w:sz w:val="22"/>
          <w:szCs w:val="22"/>
          <w:u w:val="single"/>
        </w:rPr>
        <w:t>shall not provide answer supervision</w:t>
      </w:r>
      <w:r w:rsidRPr="000D2724">
        <w:rPr>
          <w:rFonts w:ascii="Arial" w:hAnsi="Arial" w:cs="Arial"/>
          <w:color w:val="000000"/>
          <w:sz w:val="22"/>
          <w:szCs w:val="22"/>
        </w:rPr>
        <w:t xml:space="preserve"> and therefore </w:t>
      </w:r>
      <w:r w:rsidRPr="000D2724">
        <w:rPr>
          <w:rFonts w:ascii="Arial" w:hAnsi="Arial" w:cs="Arial"/>
          <w:color w:val="000000"/>
          <w:sz w:val="22"/>
          <w:szCs w:val="22"/>
          <w:u w:val="single"/>
        </w:rPr>
        <w:t>should not</w:t>
      </w:r>
      <w:r w:rsidRPr="000D2724">
        <w:rPr>
          <w:rFonts w:ascii="Arial" w:hAnsi="Arial" w:cs="Arial"/>
          <w:color w:val="000000"/>
          <w:sz w:val="22"/>
          <w:szCs w:val="22"/>
        </w:rPr>
        <w:t xml:space="preserve"> result in a billed call to the “calling” party. </w:t>
      </w:r>
    </w:p>
    <w:p w:rsidR="00990F0A" w:rsidRPr="000D2724" w:rsidRDefault="00990F0A" w:rsidP="000D2724">
      <w:pPr>
        <w:pStyle w:val="PlainText"/>
        <w:rPr>
          <w:rFonts w:ascii="Arial" w:hAnsi="Arial" w:cs="Arial"/>
          <w:color w:val="000000"/>
          <w:sz w:val="22"/>
          <w:szCs w:val="22"/>
        </w:rPr>
      </w:pPr>
    </w:p>
    <w:p w:rsidR="00990F0A" w:rsidRPr="000D2724" w:rsidRDefault="00990F0A" w:rsidP="000D2724">
      <w:pPr>
        <w:pStyle w:val="PlainText"/>
        <w:rPr>
          <w:rFonts w:ascii="Arial" w:hAnsi="Arial" w:cs="Arial"/>
          <w:sz w:val="22"/>
        </w:rPr>
      </w:pPr>
      <w:r w:rsidRPr="000D2724">
        <w:rPr>
          <w:rFonts w:ascii="Arial" w:hAnsi="Arial" w:cs="Arial"/>
          <w:color w:val="000000"/>
          <w:sz w:val="22"/>
          <w:szCs w:val="22"/>
          <w:u w:val="single"/>
        </w:rPr>
        <w:t>Billing</w:t>
      </w:r>
      <w:r w:rsidRPr="000D2724">
        <w:rPr>
          <w:rFonts w:ascii="Arial" w:hAnsi="Arial" w:cs="Arial"/>
          <w:color w:val="000000"/>
          <w:sz w:val="22"/>
          <w:szCs w:val="22"/>
        </w:rPr>
        <w:t xml:space="preserve"> of calls to the new NPA can be verified by dialling the new 825-NXX-2455 (BILL) numbers which </w:t>
      </w:r>
      <w:r w:rsidRPr="000D2724">
        <w:rPr>
          <w:rFonts w:ascii="Arial" w:hAnsi="Arial" w:cs="Arial"/>
          <w:color w:val="000000"/>
          <w:sz w:val="22"/>
          <w:szCs w:val="22"/>
          <w:u w:val="single"/>
        </w:rPr>
        <w:t>shall provide answer supervision</w:t>
      </w:r>
      <w:r w:rsidRPr="000D2724">
        <w:rPr>
          <w:rFonts w:ascii="Arial" w:hAnsi="Arial" w:cs="Arial"/>
          <w:color w:val="000000"/>
          <w:sz w:val="22"/>
          <w:szCs w:val="22"/>
        </w:rPr>
        <w:t xml:space="preserve"> and therefore </w:t>
      </w:r>
      <w:r w:rsidRPr="000D2724">
        <w:rPr>
          <w:rFonts w:ascii="Arial" w:hAnsi="Arial" w:cs="Arial"/>
          <w:color w:val="000000"/>
          <w:sz w:val="22"/>
          <w:szCs w:val="22"/>
          <w:u w:val="single"/>
        </w:rPr>
        <w:t>should</w:t>
      </w:r>
      <w:r w:rsidRPr="000D2724">
        <w:rPr>
          <w:rFonts w:ascii="Arial" w:hAnsi="Arial" w:cs="Arial"/>
          <w:color w:val="000000"/>
          <w:sz w:val="22"/>
          <w:szCs w:val="22"/>
        </w:rPr>
        <w:t xml:space="preserve"> result in a billed call to the “originating” network.</w:t>
      </w:r>
    </w:p>
    <w:p w:rsidR="00990F0A" w:rsidRPr="000D2724" w:rsidRDefault="00990F0A" w:rsidP="000D2724">
      <w:pPr>
        <w:pStyle w:val="PlainText"/>
        <w:rPr>
          <w:rFonts w:ascii="Arial" w:hAnsi="Arial" w:cs="Arial"/>
          <w:color w:val="000000"/>
          <w:sz w:val="22"/>
        </w:rPr>
      </w:pPr>
    </w:p>
    <w:p w:rsidR="00990F0A" w:rsidRPr="000D2724" w:rsidRDefault="00990F0A" w:rsidP="000D2724">
      <w:pPr>
        <w:pStyle w:val="PlainText"/>
        <w:rPr>
          <w:rFonts w:ascii="Arial" w:hAnsi="Arial" w:cs="Arial"/>
          <w:sz w:val="22"/>
        </w:rPr>
      </w:pPr>
      <w:r w:rsidRPr="000D2724">
        <w:rPr>
          <w:rFonts w:ascii="Arial" w:hAnsi="Arial" w:cs="Arial"/>
          <w:sz w:val="22"/>
        </w:rPr>
        <w:t>The following carriers have agreed to provide test numbers in the new NPA:</w:t>
      </w:r>
    </w:p>
    <w:p w:rsidR="00990F0A" w:rsidRPr="000D2724" w:rsidRDefault="00990F0A" w:rsidP="000D2724">
      <w:pPr>
        <w:pStyle w:val="PlainText"/>
        <w:rPr>
          <w:rFonts w:ascii="Arial" w:hAnsi="Arial" w:cs="Arial"/>
          <w:sz w:val="22"/>
        </w:rPr>
      </w:pPr>
    </w:p>
    <w:p w:rsidR="00990F0A" w:rsidRPr="000D2724" w:rsidRDefault="00990F0A" w:rsidP="0015256E">
      <w:pPr>
        <w:pStyle w:val="PlainText"/>
        <w:numPr>
          <w:ilvl w:val="0"/>
          <w:numId w:val="37"/>
        </w:numPr>
        <w:rPr>
          <w:rFonts w:ascii="Arial" w:hAnsi="Arial" w:cs="Arial"/>
          <w:sz w:val="22"/>
        </w:rPr>
      </w:pPr>
      <w:r w:rsidRPr="000D2724">
        <w:rPr>
          <w:rFonts w:ascii="Arial" w:hAnsi="Arial" w:cs="Arial"/>
          <w:sz w:val="22"/>
        </w:rPr>
        <w:t>TELUS</w:t>
      </w:r>
    </w:p>
    <w:p w:rsidR="00990F0A" w:rsidRPr="000D2724" w:rsidRDefault="00990F0A" w:rsidP="000D2724">
      <w:pPr>
        <w:pStyle w:val="PlainText"/>
        <w:rPr>
          <w:rFonts w:ascii="Arial" w:hAnsi="Arial" w:cs="Arial"/>
          <w:color w:val="000000"/>
          <w:sz w:val="22"/>
        </w:rPr>
      </w:pPr>
    </w:p>
    <w:p w:rsidR="00990F0A" w:rsidRPr="000D2724" w:rsidRDefault="00990F0A" w:rsidP="000D2724">
      <w:pPr>
        <w:pStyle w:val="PlainText"/>
        <w:rPr>
          <w:rFonts w:ascii="Arial" w:hAnsi="Arial" w:cs="Arial"/>
          <w:color w:val="000000"/>
          <w:sz w:val="22"/>
        </w:rPr>
      </w:pPr>
      <w:r w:rsidRPr="000D2724">
        <w:rPr>
          <w:rFonts w:ascii="Arial" w:hAnsi="Arial" w:cs="Arial"/>
          <w:color w:val="000000"/>
          <w:sz w:val="22"/>
        </w:rPr>
        <w:t>Other Carriers may request and receive test CO Codes and numbers in accordance with the timeframe contained in the Relief Implementation Schedule.</w:t>
      </w:r>
    </w:p>
    <w:p w:rsidR="00990F0A" w:rsidRPr="000D2724" w:rsidRDefault="00990F0A" w:rsidP="000D2724">
      <w:pPr>
        <w:pStyle w:val="PlainText"/>
        <w:rPr>
          <w:rFonts w:ascii="Arial" w:hAnsi="Arial" w:cs="Arial"/>
          <w:color w:val="000000"/>
          <w:sz w:val="22"/>
          <w:szCs w:val="22"/>
        </w:rPr>
      </w:pPr>
    </w:p>
    <w:p w:rsidR="00990F0A" w:rsidRPr="000D2724" w:rsidRDefault="00990F0A" w:rsidP="000D2724">
      <w:pPr>
        <w:pStyle w:val="BodyTextIndent3"/>
        <w:ind w:left="0"/>
        <w:rPr>
          <w:rFonts w:cs="Arial"/>
          <w:sz w:val="22"/>
          <w:szCs w:val="22"/>
        </w:rPr>
      </w:pPr>
      <w:r w:rsidRPr="000D2724">
        <w:rPr>
          <w:rFonts w:cs="Arial"/>
          <w:sz w:val="22"/>
          <w:szCs w:val="22"/>
        </w:rPr>
        <w:t xml:space="preserve">Per the Canadian NPA Relief Planning Guideline, requests for test CO Codes must be received by the CNA no more than six months and no less than 66 days prior to the activation date on which testing to the number can begin. The CNA will reclaim test CO Codes about four weeks after the Relief Date. Test numbers shall be activated in all networks in accordance with the inter-network test plan and date </w:t>
      </w:r>
      <w:r w:rsidRPr="000D2724">
        <w:rPr>
          <w:rFonts w:cs="Arial"/>
          <w:color w:val="000000"/>
          <w:sz w:val="22"/>
          <w:szCs w:val="22"/>
        </w:rPr>
        <w:t>in the Relief Implementation Schedule</w:t>
      </w:r>
      <w:r w:rsidRPr="000D2724">
        <w:rPr>
          <w:rFonts w:cs="Arial"/>
          <w:sz w:val="22"/>
          <w:szCs w:val="22"/>
        </w:rPr>
        <w:t>. Test numbers in a new overlay NPA should be activated at least 90 days prior to the introduction of the new NPA Code, or by the start of the inter</w:t>
      </w:r>
      <w:r w:rsidRPr="000D2724">
        <w:rPr>
          <w:rFonts w:cs="Arial"/>
          <w:sz w:val="22"/>
          <w:szCs w:val="22"/>
        </w:rPr>
        <w:noBreakHyphen/>
      </w:r>
      <w:proofErr w:type="spellStart"/>
      <w:r w:rsidRPr="000D2724">
        <w:rPr>
          <w:rFonts w:cs="Arial"/>
          <w:sz w:val="22"/>
          <w:szCs w:val="22"/>
        </w:rPr>
        <w:t>carrier</w:t>
      </w:r>
      <w:proofErr w:type="spellEnd"/>
      <w:r w:rsidRPr="000D2724">
        <w:rPr>
          <w:rFonts w:cs="Arial"/>
          <w:sz w:val="22"/>
          <w:szCs w:val="22"/>
        </w:rPr>
        <w:t xml:space="preserve"> testing period if sooner. Test numbers shall remain active until about four weeks after the Relief Date.</w:t>
      </w:r>
    </w:p>
    <w:p w:rsidR="00990F0A" w:rsidRPr="000D2724" w:rsidRDefault="00990F0A" w:rsidP="000D2724">
      <w:pPr>
        <w:pStyle w:val="PlainText"/>
        <w:rPr>
          <w:rFonts w:ascii="Arial" w:hAnsi="Arial" w:cs="Arial"/>
          <w:color w:val="000000"/>
          <w:sz w:val="22"/>
          <w:szCs w:val="22"/>
        </w:rPr>
      </w:pPr>
    </w:p>
    <w:p w:rsidR="00990F0A" w:rsidRPr="000D2724" w:rsidRDefault="00990F0A" w:rsidP="000D2724">
      <w:pPr>
        <w:pStyle w:val="PlainText"/>
        <w:rPr>
          <w:rFonts w:ascii="Arial" w:hAnsi="Arial" w:cs="Arial"/>
          <w:color w:val="000000"/>
          <w:sz w:val="22"/>
          <w:szCs w:val="22"/>
        </w:rPr>
      </w:pPr>
      <w:r w:rsidRPr="000D2724">
        <w:rPr>
          <w:rFonts w:ascii="Arial" w:hAnsi="Arial" w:cs="Arial"/>
          <w:color w:val="000000"/>
          <w:sz w:val="22"/>
          <w:szCs w:val="22"/>
        </w:rPr>
        <w:t>The test CO Codes used for the test numbers must be returned to the CNA in accordance with the Relief Implementation Schedule. The CNA shall initiate CO Code reclamation in accordance with the Canadian Central Office (NXX) Code Assignment Guideline for all CO Codes allocated for testing purposes in the event that such CO Codes are not returned by the above carriers to the CNA in accordance with the Relief Implementation Schedule.</w:t>
      </w:r>
    </w:p>
    <w:p w:rsidR="00990F0A" w:rsidRPr="000D2724" w:rsidRDefault="00990F0A" w:rsidP="000D2724">
      <w:pPr>
        <w:pStyle w:val="PlainText"/>
        <w:rPr>
          <w:rFonts w:ascii="Arial" w:hAnsi="Arial" w:cs="Arial"/>
          <w:color w:val="000000"/>
          <w:sz w:val="22"/>
          <w:szCs w:val="22"/>
        </w:rPr>
      </w:pPr>
    </w:p>
    <w:p w:rsidR="00990F0A" w:rsidRPr="000D2724" w:rsidRDefault="00990F0A" w:rsidP="000D2724">
      <w:pPr>
        <w:pStyle w:val="PlainText"/>
        <w:keepNext/>
        <w:rPr>
          <w:rFonts w:ascii="Arial" w:hAnsi="Arial" w:cs="Arial"/>
          <w:color w:val="000000"/>
          <w:sz w:val="22"/>
          <w:szCs w:val="22"/>
        </w:rPr>
      </w:pPr>
      <w:r w:rsidRPr="000D2724">
        <w:rPr>
          <w:rFonts w:ascii="Arial" w:hAnsi="Arial" w:cs="Arial"/>
          <w:color w:val="000000"/>
          <w:sz w:val="22"/>
          <w:szCs w:val="22"/>
        </w:rPr>
        <w:t>The standard network announcement for the test number must be as follows:</w:t>
      </w:r>
    </w:p>
    <w:p w:rsidR="00990F0A" w:rsidRPr="000D2724" w:rsidRDefault="00990F0A" w:rsidP="000D2724">
      <w:pPr>
        <w:pStyle w:val="PlainText"/>
        <w:keepNext/>
        <w:rPr>
          <w:rFonts w:ascii="Arial" w:hAnsi="Arial" w:cs="Arial"/>
          <w:color w:val="000000"/>
          <w:sz w:val="22"/>
          <w:szCs w:val="22"/>
        </w:rPr>
      </w:pPr>
    </w:p>
    <w:p w:rsidR="00990F0A" w:rsidRPr="000D2724" w:rsidRDefault="00990F0A" w:rsidP="000D2724">
      <w:pPr>
        <w:pStyle w:val="BlockText"/>
        <w:keepNext/>
        <w:ind w:left="720" w:right="720"/>
        <w:rPr>
          <w:rFonts w:cs="Arial"/>
          <w:color w:val="000000"/>
          <w:szCs w:val="22"/>
          <w:lang w:val="fr-CA"/>
        </w:rPr>
      </w:pPr>
      <w:r w:rsidRPr="000D2724">
        <w:rPr>
          <w:rFonts w:cs="Arial"/>
          <w:color w:val="000000"/>
          <w:szCs w:val="22"/>
        </w:rPr>
        <w:t xml:space="preserve">“You have successfully completed a call to the 825 Area Code Test Number at [CARRIER NAME] in Alberta, Canada.  </w:t>
      </w:r>
      <w:r w:rsidRPr="000D2724">
        <w:rPr>
          <w:rFonts w:cs="Arial"/>
          <w:color w:val="000000"/>
          <w:szCs w:val="22"/>
          <w:lang w:val="fr-CA"/>
        </w:rPr>
        <w:t>La communication a été établie avec succès au numéro de vérification de l'indicatif régional 825, à [NOM DU TÉLÉCOMMUNICATEUR], Alberta, Canada.”</w:t>
      </w:r>
    </w:p>
    <w:p w:rsidR="00990F0A" w:rsidRPr="000D2724" w:rsidRDefault="00990F0A" w:rsidP="000D2724">
      <w:pPr>
        <w:pStyle w:val="PlainText"/>
        <w:ind w:left="720" w:right="720"/>
        <w:rPr>
          <w:rFonts w:ascii="Arial" w:hAnsi="Arial" w:cs="Arial"/>
          <w:color w:val="000000"/>
          <w:sz w:val="22"/>
          <w:szCs w:val="22"/>
          <w:lang w:val="fr-CA"/>
        </w:rPr>
      </w:pPr>
    </w:p>
    <w:p w:rsidR="00990F0A" w:rsidRPr="000D2724" w:rsidRDefault="00990F0A" w:rsidP="000D2724">
      <w:pPr>
        <w:pStyle w:val="PlainText"/>
        <w:rPr>
          <w:rFonts w:ascii="Arial" w:hAnsi="Arial" w:cs="Arial"/>
          <w:sz w:val="22"/>
          <w:szCs w:val="22"/>
        </w:rPr>
      </w:pPr>
      <w:r w:rsidRPr="000D2724">
        <w:rPr>
          <w:rFonts w:ascii="Arial" w:hAnsi="Arial" w:cs="Arial"/>
          <w:sz w:val="22"/>
          <w:szCs w:val="22"/>
        </w:rPr>
        <w:lastRenderedPageBreak/>
        <w:t>Carriers may request other test CO Codes in the relief NPA for test purposes within their own networks during the relief implementation timeframe, in accordance with the Canadian Central Office Code (NXX) Assignment Guideline.</w:t>
      </w:r>
    </w:p>
    <w:p w:rsidR="00990F0A" w:rsidRPr="000D2724" w:rsidRDefault="00990F0A" w:rsidP="000D2724">
      <w:pPr>
        <w:pStyle w:val="PlainText"/>
        <w:rPr>
          <w:rFonts w:ascii="Arial" w:hAnsi="Arial" w:cs="Arial"/>
          <w:sz w:val="22"/>
          <w:szCs w:val="22"/>
        </w:rPr>
      </w:pPr>
    </w:p>
    <w:p w:rsidR="00990F0A" w:rsidRPr="000D2724" w:rsidRDefault="00990F0A" w:rsidP="000D2724">
      <w:pPr>
        <w:pStyle w:val="Style1"/>
        <w:jc w:val="left"/>
        <w:rPr>
          <w:rFonts w:cs="Arial"/>
          <w:b w:val="0"/>
          <w:sz w:val="22"/>
          <w:szCs w:val="22"/>
          <w:u w:val="single"/>
        </w:rPr>
      </w:pPr>
      <w:r w:rsidRPr="000D2724">
        <w:rPr>
          <w:rFonts w:cs="Arial"/>
          <w:sz w:val="22"/>
          <w:szCs w:val="22"/>
          <w:u w:val="single"/>
        </w:rPr>
        <w:t>9-1-1 Service</w:t>
      </w:r>
    </w:p>
    <w:p w:rsidR="00990F0A" w:rsidRPr="000D2724" w:rsidRDefault="00990F0A" w:rsidP="000D2724">
      <w:pPr>
        <w:pStyle w:val="Style1"/>
        <w:jc w:val="left"/>
        <w:rPr>
          <w:rFonts w:cs="Arial"/>
          <w:b w:val="0"/>
          <w:sz w:val="22"/>
          <w:szCs w:val="22"/>
        </w:rPr>
      </w:pPr>
    </w:p>
    <w:p w:rsidR="00990F0A" w:rsidRPr="000D2724" w:rsidRDefault="00990F0A" w:rsidP="000D2724">
      <w:pPr>
        <w:pStyle w:val="Style1"/>
        <w:jc w:val="left"/>
        <w:rPr>
          <w:rFonts w:cs="Arial"/>
          <w:b w:val="0"/>
          <w:sz w:val="22"/>
          <w:szCs w:val="22"/>
        </w:rPr>
      </w:pPr>
      <w:r w:rsidRPr="000D2724">
        <w:rPr>
          <w:rFonts w:cs="Arial"/>
          <w:b w:val="0"/>
          <w:sz w:val="22"/>
          <w:szCs w:val="22"/>
        </w:rPr>
        <w:t xml:space="preserve">The introduction of the new overlay NPA is not expected to have any impact on the </w:t>
      </w:r>
      <w:proofErr w:type="spellStart"/>
      <w:r w:rsidRPr="000D2724">
        <w:rPr>
          <w:rFonts w:cs="Arial"/>
          <w:b w:val="0"/>
          <w:sz w:val="22"/>
          <w:szCs w:val="22"/>
        </w:rPr>
        <w:t>dialling</w:t>
      </w:r>
      <w:proofErr w:type="spellEnd"/>
      <w:r w:rsidRPr="000D2724">
        <w:rPr>
          <w:rFonts w:cs="Arial"/>
          <w:b w:val="0"/>
          <w:sz w:val="22"/>
          <w:szCs w:val="22"/>
        </w:rPr>
        <w:t xml:space="preserve"> of the 9</w:t>
      </w:r>
      <w:r w:rsidRPr="000D2724">
        <w:rPr>
          <w:rFonts w:cs="Arial"/>
          <w:b w:val="0"/>
          <w:sz w:val="22"/>
          <w:szCs w:val="22"/>
        </w:rPr>
        <w:noBreakHyphen/>
        <w:t>1</w:t>
      </w:r>
      <w:r w:rsidRPr="000D2724">
        <w:rPr>
          <w:rFonts w:cs="Arial"/>
          <w:b w:val="0"/>
          <w:sz w:val="22"/>
          <w:szCs w:val="22"/>
        </w:rPr>
        <w:noBreakHyphen/>
        <w:t xml:space="preserve">1 </w:t>
      </w:r>
      <w:proofErr w:type="gramStart"/>
      <w:r w:rsidRPr="000D2724">
        <w:rPr>
          <w:rFonts w:cs="Arial"/>
          <w:b w:val="0"/>
          <w:sz w:val="22"/>
          <w:szCs w:val="22"/>
        </w:rPr>
        <w:t xml:space="preserve">abbreviated </w:t>
      </w:r>
      <w:proofErr w:type="spellStart"/>
      <w:r w:rsidRPr="000D2724">
        <w:rPr>
          <w:rFonts w:cs="Arial"/>
          <w:b w:val="0"/>
          <w:sz w:val="22"/>
          <w:szCs w:val="22"/>
        </w:rPr>
        <w:t>dialling</w:t>
      </w:r>
      <w:proofErr w:type="spellEnd"/>
      <w:proofErr w:type="gramEnd"/>
      <w:r w:rsidRPr="000D2724">
        <w:rPr>
          <w:rFonts w:cs="Arial"/>
          <w:b w:val="0"/>
          <w:sz w:val="22"/>
          <w:szCs w:val="22"/>
        </w:rPr>
        <w:t xml:space="preserve"> number nor the routing of emergency calls to the appropriate Public Service Answering Point (PSAP).</w:t>
      </w:r>
    </w:p>
    <w:p w:rsidR="00990F0A" w:rsidRPr="000D2724" w:rsidRDefault="00990F0A" w:rsidP="000D2724">
      <w:pPr>
        <w:pStyle w:val="Style1"/>
        <w:jc w:val="left"/>
        <w:rPr>
          <w:rFonts w:cs="Arial"/>
          <w:b w:val="0"/>
          <w:sz w:val="22"/>
          <w:szCs w:val="22"/>
        </w:rPr>
      </w:pPr>
    </w:p>
    <w:p w:rsidR="00990F0A" w:rsidRPr="000D2724" w:rsidRDefault="00990F0A" w:rsidP="000D2724">
      <w:pPr>
        <w:pStyle w:val="Style1"/>
        <w:jc w:val="left"/>
        <w:rPr>
          <w:rFonts w:cs="Arial"/>
          <w:b w:val="0"/>
          <w:sz w:val="22"/>
          <w:szCs w:val="22"/>
        </w:rPr>
      </w:pPr>
      <w:r w:rsidRPr="000D2724">
        <w:rPr>
          <w:rFonts w:cs="Arial"/>
          <w:b w:val="0"/>
          <w:sz w:val="22"/>
          <w:szCs w:val="22"/>
        </w:rPr>
        <w:t>However, the introduction of the new overlay NPA may have an impact on 9</w:t>
      </w:r>
      <w:r w:rsidRPr="000D2724">
        <w:rPr>
          <w:rFonts w:cs="Arial"/>
          <w:b w:val="0"/>
          <w:sz w:val="22"/>
          <w:szCs w:val="22"/>
        </w:rPr>
        <w:noBreakHyphen/>
        <w:t>1</w:t>
      </w:r>
      <w:r w:rsidRPr="000D2724">
        <w:rPr>
          <w:rFonts w:cs="Arial"/>
          <w:b w:val="0"/>
          <w:sz w:val="22"/>
          <w:szCs w:val="22"/>
        </w:rPr>
        <w:noBreakHyphen/>
        <w:t xml:space="preserve">1 service, </w:t>
      </w:r>
      <w:proofErr w:type="spellStart"/>
      <w:r w:rsidRPr="000D2724">
        <w:rPr>
          <w:rFonts w:cs="Arial"/>
          <w:b w:val="0"/>
          <w:sz w:val="22"/>
          <w:szCs w:val="22"/>
        </w:rPr>
        <w:t>trunking</w:t>
      </w:r>
      <w:proofErr w:type="spellEnd"/>
      <w:r w:rsidRPr="000D2724">
        <w:rPr>
          <w:rFonts w:cs="Arial"/>
          <w:b w:val="0"/>
          <w:sz w:val="22"/>
          <w:szCs w:val="22"/>
        </w:rPr>
        <w:t xml:space="preserve"> and systems.</w:t>
      </w:r>
    </w:p>
    <w:p w:rsidR="00990F0A" w:rsidRPr="000D2724" w:rsidRDefault="00990F0A" w:rsidP="000D2724">
      <w:pPr>
        <w:pStyle w:val="Style1"/>
        <w:jc w:val="left"/>
        <w:rPr>
          <w:rFonts w:cs="Arial"/>
          <w:b w:val="0"/>
          <w:sz w:val="22"/>
          <w:szCs w:val="22"/>
        </w:rPr>
      </w:pPr>
    </w:p>
    <w:p w:rsidR="00990F0A" w:rsidRPr="000D2724" w:rsidRDefault="00990F0A" w:rsidP="000D2724">
      <w:pPr>
        <w:pStyle w:val="PlainText"/>
        <w:rPr>
          <w:rFonts w:ascii="Arial" w:hAnsi="Arial" w:cs="Arial"/>
          <w:sz w:val="22"/>
        </w:rPr>
      </w:pPr>
      <w:r w:rsidRPr="000D2724">
        <w:rPr>
          <w:rFonts w:ascii="Arial" w:hAnsi="Arial" w:cs="Arial"/>
          <w:sz w:val="22"/>
        </w:rPr>
        <w:t xml:space="preserve">Carriers who intend to provide service using CO Codes in the relief NPA or to port numbers into their switch from the relief NPA, shall establish 9-1-1 </w:t>
      </w:r>
      <w:proofErr w:type="spellStart"/>
      <w:r w:rsidRPr="000D2724">
        <w:rPr>
          <w:rFonts w:ascii="Arial" w:hAnsi="Arial" w:cs="Arial"/>
          <w:sz w:val="22"/>
        </w:rPr>
        <w:t>trunking</w:t>
      </w:r>
      <w:proofErr w:type="spellEnd"/>
      <w:r w:rsidRPr="000D2724">
        <w:rPr>
          <w:rFonts w:ascii="Arial" w:hAnsi="Arial" w:cs="Arial"/>
          <w:sz w:val="22"/>
        </w:rPr>
        <w:t xml:space="preserve"> and associated interconnection arrangements as per existing interconnection agreements. Carriers that provide 9-1-1 networking services to any PSAP shall establish 9-1-1 </w:t>
      </w:r>
      <w:proofErr w:type="spellStart"/>
      <w:r w:rsidRPr="000D2724">
        <w:rPr>
          <w:rFonts w:ascii="Arial" w:hAnsi="Arial" w:cs="Arial"/>
          <w:sz w:val="22"/>
        </w:rPr>
        <w:t>trunking</w:t>
      </w:r>
      <w:proofErr w:type="spellEnd"/>
      <w:r w:rsidRPr="000D2724">
        <w:rPr>
          <w:rFonts w:ascii="Arial" w:hAnsi="Arial" w:cs="Arial"/>
          <w:sz w:val="22"/>
        </w:rPr>
        <w:t xml:space="preserve"> and associated interconnection arrangements as per existing interconnection agreements. These arrangements shall be made prior to the relief date upon request of </w:t>
      </w:r>
      <w:r w:rsidRPr="000D2724">
        <w:rPr>
          <w:rFonts w:ascii="Arial" w:hAnsi="Arial" w:cs="Arial"/>
          <w:sz w:val="22"/>
          <w:szCs w:val="22"/>
        </w:rPr>
        <w:t>Carriers</w:t>
      </w:r>
      <w:r w:rsidRPr="000D2724">
        <w:rPr>
          <w:rFonts w:ascii="Arial" w:hAnsi="Arial" w:cs="Arial"/>
          <w:sz w:val="22"/>
        </w:rPr>
        <w:t>, and provided that these arrangements are in accordance with the timelines, terms and conditions set out in existing interconnection agreements.</w:t>
      </w:r>
    </w:p>
    <w:p w:rsidR="00990F0A" w:rsidRPr="000D2724" w:rsidRDefault="00990F0A" w:rsidP="000D2724">
      <w:pPr>
        <w:pStyle w:val="Style1"/>
        <w:jc w:val="left"/>
        <w:rPr>
          <w:rFonts w:cs="Arial"/>
          <w:sz w:val="22"/>
          <w:szCs w:val="22"/>
        </w:rPr>
      </w:pPr>
    </w:p>
    <w:p w:rsidR="00990F0A" w:rsidRPr="000D2724" w:rsidRDefault="00990F0A" w:rsidP="000D2724">
      <w:pPr>
        <w:pStyle w:val="PlainText"/>
        <w:rPr>
          <w:rFonts w:ascii="Arial" w:hAnsi="Arial" w:cs="Arial"/>
          <w:sz w:val="22"/>
        </w:rPr>
      </w:pPr>
      <w:r w:rsidRPr="000D2724">
        <w:rPr>
          <w:rFonts w:ascii="Arial" w:hAnsi="Arial" w:cs="Arial"/>
          <w:sz w:val="22"/>
        </w:rPr>
        <w:t xml:space="preserve">The existing procedure for implementing new Carrier trunk groups for 9-1-1 traffic, including testing with local Carriers 9-1-1 </w:t>
      </w:r>
      <w:smartTag w:uri="urn:schemas-microsoft-com:office:smarttags" w:element="place">
        <w:smartTag w:uri="urn:schemas-microsoft-com:office:smarttags" w:element="PlaceName">
          <w:r w:rsidRPr="000D2724">
            <w:rPr>
              <w:rFonts w:ascii="Arial" w:hAnsi="Arial" w:cs="Arial"/>
              <w:sz w:val="22"/>
            </w:rPr>
            <w:t>Control</w:t>
          </w:r>
        </w:smartTag>
        <w:r w:rsidRPr="000D2724">
          <w:rPr>
            <w:rFonts w:ascii="Arial" w:hAnsi="Arial" w:cs="Arial"/>
            <w:sz w:val="22"/>
          </w:rPr>
          <w:t xml:space="preserve"> </w:t>
        </w:r>
        <w:proofErr w:type="spellStart"/>
        <w:smartTag w:uri="urn:schemas-microsoft-com:office:smarttags" w:element="PlaceType">
          <w:r w:rsidRPr="000D2724">
            <w:rPr>
              <w:rFonts w:ascii="Arial" w:hAnsi="Arial" w:cs="Arial"/>
              <w:sz w:val="22"/>
            </w:rPr>
            <w:t>Centers</w:t>
          </w:r>
        </w:smartTag>
      </w:smartTag>
      <w:proofErr w:type="spellEnd"/>
      <w:r w:rsidRPr="000D2724">
        <w:rPr>
          <w:rFonts w:ascii="Arial" w:hAnsi="Arial" w:cs="Arial"/>
          <w:sz w:val="22"/>
        </w:rPr>
        <w:t xml:space="preserve"> and PSAPs, should be used. All </w:t>
      </w:r>
      <w:r w:rsidRPr="000D2724">
        <w:rPr>
          <w:rFonts w:ascii="Arial" w:hAnsi="Arial" w:cs="Arial"/>
          <w:sz w:val="22"/>
          <w:szCs w:val="22"/>
        </w:rPr>
        <w:t>Carrier</w:t>
      </w:r>
      <w:r w:rsidRPr="000D2724">
        <w:rPr>
          <w:rFonts w:ascii="Arial" w:hAnsi="Arial" w:cs="Arial"/>
          <w:sz w:val="22"/>
        </w:rPr>
        <w:t xml:space="preserve"> related changes that impact 9-1-1 must be completed in accordance with the Relief Implementation Schedule.</w:t>
      </w:r>
    </w:p>
    <w:p w:rsidR="00990F0A" w:rsidRPr="000D2724" w:rsidRDefault="00990F0A" w:rsidP="000D2724">
      <w:pPr>
        <w:pStyle w:val="Style1"/>
        <w:jc w:val="left"/>
        <w:rPr>
          <w:rFonts w:cs="Arial"/>
          <w:sz w:val="22"/>
          <w:szCs w:val="22"/>
        </w:rPr>
      </w:pPr>
    </w:p>
    <w:p w:rsidR="00990F0A" w:rsidRPr="000D2724" w:rsidRDefault="00990F0A" w:rsidP="000D2724">
      <w:pPr>
        <w:pStyle w:val="Style1"/>
        <w:jc w:val="left"/>
        <w:rPr>
          <w:rFonts w:cs="Arial"/>
          <w:b w:val="0"/>
          <w:sz w:val="22"/>
          <w:szCs w:val="22"/>
          <w:u w:val="single"/>
        </w:rPr>
      </w:pPr>
      <w:r w:rsidRPr="000D2724">
        <w:rPr>
          <w:rFonts w:cs="Arial"/>
          <w:sz w:val="22"/>
          <w:szCs w:val="22"/>
          <w:u w:val="single"/>
        </w:rPr>
        <w:t>Other N-1-1 Services</w:t>
      </w:r>
    </w:p>
    <w:p w:rsidR="00990F0A" w:rsidRPr="000D2724" w:rsidRDefault="00990F0A" w:rsidP="000D2724">
      <w:pPr>
        <w:pStyle w:val="PlainText"/>
        <w:rPr>
          <w:rFonts w:ascii="Arial" w:hAnsi="Arial" w:cs="Arial"/>
          <w:sz w:val="22"/>
        </w:rPr>
      </w:pPr>
    </w:p>
    <w:p w:rsidR="00990F0A" w:rsidRPr="000D2724" w:rsidRDefault="00990F0A" w:rsidP="000D2724">
      <w:pPr>
        <w:pStyle w:val="PlainText"/>
        <w:rPr>
          <w:rFonts w:ascii="Arial" w:hAnsi="Arial" w:cs="Arial"/>
          <w:sz w:val="22"/>
        </w:rPr>
      </w:pPr>
      <w:r w:rsidRPr="000D2724">
        <w:rPr>
          <w:rFonts w:ascii="Arial" w:hAnsi="Arial" w:cs="Arial"/>
          <w:sz w:val="22"/>
        </w:rPr>
        <w:t>Carriers should review routing to other N-1-1 numbers including 211, 311, 411, 511, 611, 711 and 811 as necessary to ensure that calls will be properly routed.</w:t>
      </w:r>
    </w:p>
    <w:p w:rsidR="00990F0A" w:rsidRPr="000D2724" w:rsidRDefault="00990F0A" w:rsidP="000D2724">
      <w:pPr>
        <w:pStyle w:val="PlainText"/>
        <w:rPr>
          <w:rFonts w:ascii="Arial" w:hAnsi="Arial" w:cs="Arial"/>
          <w:sz w:val="22"/>
        </w:rPr>
      </w:pPr>
    </w:p>
    <w:p w:rsidR="00990F0A" w:rsidRPr="000D2724" w:rsidRDefault="00990F0A" w:rsidP="000D2724">
      <w:pPr>
        <w:pStyle w:val="PlainText"/>
        <w:keepNext/>
        <w:rPr>
          <w:rFonts w:ascii="Arial" w:hAnsi="Arial" w:cs="Arial"/>
          <w:b/>
          <w:sz w:val="22"/>
          <w:u w:val="single"/>
        </w:rPr>
      </w:pPr>
      <w:r w:rsidRPr="000D2724">
        <w:rPr>
          <w:rFonts w:ascii="Arial" w:hAnsi="Arial" w:cs="Arial"/>
          <w:b/>
          <w:sz w:val="22"/>
          <w:u w:val="single"/>
        </w:rPr>
        <w:t>Payphone Service Providers</w:t>
      </w:r>
    </w:p>
    <w:p w:rsidR="00990F0A" w:rsidRPr="000D2724" w:rsidRDefault="00990F0A" w:rsidP="000D2724">
      <w:pPr>
        <w:pStyle w:val="PlainText"/>
        <w:keepNext/>
        <w:rPr>
          <w:rFonts w:ascii="Arial" w:hAnsi="Arial" w:cs="Arial"/>
          <w:sz w:val="22"/>
        </w:rPr>
      </w:pPr>
    </w:p>
    <w:p w:rsidR="00990F0A" w:rsidRPr="000D2724" w:rsidRDefault="00990F0A" w:rsidP="000D2724">
      <w:pPr>
        <w:pStyle w:val="PlainText"/>
        <w:keepNext/>
        <w:rPr>
          <w:rFonts w:ascii="Arial" w:hAnsi="Arial" w:cs="Arial"/>
          <w:sz w:val="22"/>
        </w:rPr>
      </w:pPr>
      <w:r w:rsidRPr="000D2724">
        <w:rPr>
          <w:rFonts w:ascii="Arial" w:hAnsi="Arial" w:cs="Arial"/>
          <w:sz w:val="22"/>
        </w:rPr>
        <w:t>It is the responsibility of each Payphone Service Provider to update any system associated with the operation of their payphones in order to accommodate the new overlay area code. As well, each Payphone Service Provider must update any instructions for using their payphones to advise customers regarding the new overlay area code if necessary.</w:t>
      </w:r>
    </w:p>
    <w:p w:rsidR="00990F0A" w:rsidRPr="000D2724" w:rsidRDefault="00990F0A" w:rsidP="000D2724">
      <w:pPr>
        <w:pStyle w:val="PlainText"/>
        <w:rPr>
          <w:rFonts w:ascii="Arial" w:hAnsi="Arial" w:cs="Arial"/>
          <w:sz w:val="22"/>
        </w:rPr>
      </w:pPr>
    </w:p>
    <w:p w:rsidR="00990F0A" w:rsidRPr="000D2724" w:rsidRDefault="00990F0A" w:rsidP="000D2724">
      <w:pPr>
        <w:pStyle w:val="PlainText"/>
        <w:keepNext/>
        <w:rPr>
          <w:rFonts w:ascii="Arial" w:hAnsi="Arial" w:cs="Arial"/>
          <w:sz w:val="22"/>
        </w:rPr>
      </w:pPr>
      <w:r w:rsidRPr="000D2724">
        <w:rPr>
          <w:rFonts w:ascii="Arial" w:hAnsi="Arial" w:cs="Arial"/>
          <w:b/>
          <w:sz w:val="22"/>
          <w:u w:val="single"/>
        </w:rPr>
        <w:t>International Gateway Service Providers</w:t>
      </w:r>
    </w:p>
    <w:p w:rsidR="00990F0A" w:rsidRPr="000D2724" w:rsidRDefault="00990F0A" w:rsidP="000D2724">
      <w:pPr>
        <w:pStyle w:val="PlainText"/>
        <w:keepNext/>
        <w:rPr>
          <w:rFonts w:ascii="Arial" w:hAnsi="Arial" w:cs="Arial"/>
          <w:sz w:val="22"/>
        </w:rPr>
      </w:pPr>
    </w:p>
    <w:p w:rsidR="00990F0A" w:rsidRPr="000D2724" w:rsidRDefault="00990F0A" w:rsidP="000D2724">
      <w:pPr>
        <w:pStyle w:val="PlainText"/>
        <w:keepNext/>
        <w:rPr>
          <w:rFonts w:ascii="Arial" w:hAnsi="Arial" w:cs="Arial"/>
          <w:sz w:val="22"/>
        </w:rPr>
      </w:pPr>
      <w:r w:rsidRPr="000D2724">
        <w:rPr>
          <w:rFonts w:ascii="Arial" w:hAnsi="Arial" w:cs="Arial"/>
          <w:sz w:val="22"/>
        </w:rPr>
        <w:t>International Gateway Service Providers are responsible to implement changes to their network in order to accommodate the new overlay area code.</w:t>
      </w:r>
    </w:p>
    <w:p w:rsidR="00990F0A" w:rsidRPr="000D2724" w:rsidRDefault="00990F0A" w:rsidP="000D2724">
      <w:pPr>
        <w:pStyle w:val="PlainText"/>
        <w:rPr>
          <w:rFonts w:ascii="Arial" w:hAnsi="Arial" w:cs="Arial"/>
          <w:sz w:val="22"/>
        </w:rPr>
      </w:pPr>
    </w:p>
    <w:p w:rsidR="00990F0A" w:rsidRPr="000D2724" w:rsidRDefault="00990F0A" w:rsidP="000D2724">
      <w:pPr>
        <w:pStyle w:val="PlainText"/>
        <w:rPr>
          <w:rFonts w:ascii="Arial" w:hAnsi="Arial" w:cs="Arial"/>
          <w:sz w:val="22"/>
        </w:rPr>
      </w:pPr>
      <w:r w:rsidRPr="000D2724">
        <w:rPr>
          <w:rFonts w:ascii="Arial" w:hAnsi="Arial" w:cs="Arial"/>
          <w:sz w:val="22"/>
        </w:rPr>
        <w:t>It is recommended that Commission staff notify Canadian International Gateway Service Providers of the implementation of the new overlay area code.</w:t>
      </w:r>
    </w:p>
    <w:p w:rsidR="00990F0A" w:rsidRPr="000D2724" w:rsidRDefault="00990F0A" w:rsidP="000D2724">
      <w:pPr>
        <w:pStyle w:val="Style1"/>
        <w:jc w:val="left"/>
        <w:rPr>
          <w:rFonts w:cs="Arial"/>
        </w:rPr>
      </w:pPr>
    </w:p>
    <w:p w:rsidR="00990F0A" w:rsidRPr="000D2724" w:rsidRDefault="00990F0A" w:rsidP="000D2724">
      <w:pPr>
        <w:pStyle w:val="Style1"/>
        <w:keepNext/>
        <w:jc w:val="left"/>
        <w:rPr>
          <w:rFonts w:cs="Arial"/>
          <w:b w:val="0"/>
          <w:sz w:val="22"/>
          <w:szCs w:val="22"/>
          <w:u w:val="single"/>
        </w:rPr>
      </w:pPr>
      <w:r w:rsidRPr="000D2724">
        <w:rPr>
          <w:rFonts w:cs="Arial"/>
          <w:sz w:val="22"/>
          <w:szCs w:val="22"/>
          <w:u w:val="single"/>
        </w:rPr>
        <w:lastRenderedPageBreak/>
        <w:t>Intra Carrier Network and Customer Interface</w:t>
      </w:r>
    </w:p>
    <w:p w:rsidR="00990F0A" w:rsidRPr="000D2724" w:rsidRDefault="00990F0A" w:rsidP="000D2724">
      <w:pPr>
        <w:pStyle w:val="Style1"/>
        <w:keepNext/>
        <w:jc w:val="left"/>
        <w:rPr>
          <w:rFonts w:cs="Arial"/>
          <w:sz w:val="22"/>
          <w:szCs w:val="22"/>
        </w:rPr>
      </w:pPr>
    </w:p>
    <w:p w:rsidR="00990F0A" w:rsidRPr="000D2724" w:rsidRDefault="00990F0A" w:rsidP="000D2724">
      <w:pPr>
        <w:pStyle w:val="Style1"/>
        <w:keepNext/>
        <w:jc w:val="left"/>
        <w:rPr>
          <w:rFonts w:cs="Arial"/>
          <w:b w:val="0"/>
          <w:sz w:val="22"/>
          <w:szCs w:val="22"/>
        </w:rPr>
      </w:pPr>
      <w:r w:rsidRPr="000D2724">
        <w:rPr>
          <w:rFonts w:cs="Arial"/>
          <w:b w:val="0"/>
          <w:sz w:val="22"/>
          <w:szCs w:val="22"/>
        </w:rPr>
        <w:t>All Carriers must make and test the necessary internal system, network and customer interface changes as per the Relief Implementation Schedule in order to accommodate the introduction of the new overlay area code.</w:t>
      </w:r>
    </w:p>
    <w:p w:rsidR="00990F0A" w:rsidRPr="000D2724" w:rsidRDefault="00990F0A" w:rsidP="000D2724">
      <w:pPr>
        <w:pStyle w:val="Style1"/>
        <w:jc w:val="left"/>
        <w:rPr>
          <w:rFonts w:cs="Arial"/>
          <w:b w:val="0"/>
          <w:sz w:val="22"/>
          <w:szCs w:val="22"/>
        </w:rPr>
      </w:pPr>
    </w:p>
    <w:p w:rsidR="00990F0A" w:rsidRPr="000D2724" w:rsidRDefault="00990F0A" w:rsidP="000D2724">
      <w:pPr>
        <w:pStyle w:val="Style1"/>
        <w:jc w:val="left"/>
        <w:rPr>
          <w:rFonts w:cs="Arial"/>
          <w:b w:val="0"/>
          <w:sz w:val="22"/>
          <w:szCs w:val="22"/>
        </w:rPr>
      </w:pPr>
      <w:r w:rsidRPr="000D2724">
        <w:rPr>
          <w:rFonts w:cs="Arial"/>
          <w:b w:val="0"/>
          <w:sz w:val="22"/>
          <w:szCs w:val="22"/>
        </w:rPr>
        <w:t>All Carriers are required to implement the necessary network changes to route traffic to/from the relief area code. Switch translations must be updated and modified in all Carriers’ networks in order to process calls to/from the relief area code.</w:t>
      </w:r>
    </w:p>
    <w:p w:rsidR="00990F0A" w:rsidRPr="000D2724" w:rsidRDefault="00990F0A" w:rsidP="000D2724">
      <w:pPr>
        <w:pStyle w:val="Style1"/>
        <w:jc w:val="left"/>
        <w:rPr>
          <w:rFonts w:cs="Arial"/>
          <w:b w:val="0"/>
          <w:sz w:val="22"/>
          <w:szCs w:val="22"/>
        </w:rPr>
      </w:pPr>
    </w:p>
    <w:p w:rsidR="00990F0A" w:rsidRPr="000D2724" w:rsidRDefault="00990F0A" w:rsidP="000D2724">
      <w:pPr>
        <w:pStyle w:val="PlainText"/>
        <w:rPr>
          <w:rFonts w:ascii="Arial" w:hAnsi="Arial" w:cs="Arial"/>
          <w:sz w:val="22"/>
        </w:rPr>
      </w:pPr>
      <w:r w:rsidRPr="000D2724">
        <w:rPr>
          <w:rFonts w:ascii="Arial" w:hAnsi="Arial" w:cs="Arial"/>
          <w:sz w:val="22"/>
        </w:rPr>
        <w:t>By the start date of the inter-carrier testing period, Carriers must use 10-digit signalling for all local traffic they send to other Carriers, and must be able to receive 10-digit signalling on local traffic they receive from other carriers. In the event that Carriers have network equipment limitations that cannot accommodate 10</w:t>
      </w:r>
      <w:r w:rsidRPr="000D2724">
        <w:rPr>
          <w:rFonts w:ascii="Arial" w:hAnsi="Arial" w:cs="Arial"/>
          <w:sz w:val="22"/>
        </w:rPr>
        <w:noBreakHyphen/>
        <w:t>digit signalling, alternative arrangements may be made with interconnecting carriers to route calls using only 7-digit signalling, where feasible.</w:t>
      </w:r>
    </w:p>
    <w:p w:rsidR="00990F0A" w:rsidRPr="000D2724" w:rsidRDefault="00990F0A" w:rsidP="000D2724">
      <w:pPr>
        <w:pStyle w:val="Style1"/>
        <w:jc w:val="left"/>
        <w:rPr>
          <w:rFonts w:cs="Arial"/>
          <w:b w:val="0"/>
          <w:sz w:val="22"/>
          <w:szCs w:val="22"/>
        </w:rPr>
      </w:pPr>
    </w:p>
    <w:p w:rsidR="00990F0A" w:rsidRPr="000D2724" w:rsidRDefault="00990F0A" w:rsidP="000D2724">
      <w:pPr>
        <w:pStyle w:val="Style1"/>
        <w:jc w:val="left"/>
        <w:rPr>
          <w:rFonts w:cs="Arial"/>
          <w:b w:val="0"/>
          <w:sz w:val="22"/>
          <w:szCs w:val="22"/>
        </w:rPr>
      </w:pPr>
      <w:r w:rsidRPr="000D2724">
        <w:rPr>
          <w:rFonts w:cs="Arial"/>
          <w:b w:val="0"/>
          <w:sz w:val="22"/>
          <w:szCs w:val="22"/>
        </w:rPr>
        <w:t>Each TSP is responsible for determining the impact of the new overlay NPA code on its operations and the products and services it provides to its own customers. Each TSP is responsible for making all necessary modifications to ensure service can be provided to its own customers who may receive, or make calls to, telephone numbers in the new overlay NPA code. Furthermore, TSPs shall notify all of their customers of the introduction of the new overlay area code in accordance with the CAP (see Attachment 2).</w:t>
      </w:r>
    </w:p>
    <w:p w:rsidR="00990F0A" w:rsidRPr="000D2724" w:rsidRDefault="00990F0A" w:rsidP="000D2724">
      <w:pPr>
        <w:pStyle w:val="Style1"/>
        <w:jc w:val="left"/>
        <w:rPr>
          <w:rFonts w:cs="Arial"/>
          <w:b w:val="0"/>
          <w:sz w:val="22"/>
          <w:szCs w:val="22"/>
        </w:rPr>
      </w:pPr>
    </w:p>
    <w:p w:rsidR="00990F0A" w:rsidRPr="000D2724" w:rsidRDefault="00990F0A" w:rsidP="000D2724">
      <w:pPr>
        <w:pStyle w:val="Style1"/>
        <w:jc w:val="left"/>
        <w:rPr>
          <w:rFonts w:cs="Arial"/>
          <w:b w:val="0"/>
          <w:sz w:val="22"/>
          <w:szCs w:val="22"/>
          <w:u w:val="single"/>
        </w:rPr>
      </w:pPr>
      <w:r w:rsidRPr="000D2724">
        <w:rPr>
          <w:rFonts w:cs="Arial"/>
          <w:sz w:val="22"/>
          <w:szCs w:val="22"/>
          <w:u w:val="single"/>
        </w:rPr>
        <w:t>Network Implementation Plan Timeline</w:t>
      </w:r>
    </w:p>
    <w:p w:rsidR="00990F0A" w:rsidRPr="000D2724" w:rsidRDefault="00990F0A" w:rsidP="000D2724">
      <w:pPr>
        <w:pStyle w:val="Style1"/>
        <w:jc w:val="left"/>
        <w:rPr>
          <w:rFonts w:cs="Arial"/>
          <w:b w:val="0"/>
          <w:sz w:val="22"/>
          <w:szCs w:val="22"/>
        </w:rPr>
      </w:pPr>
    </w:p>
    <w:p w:rsidR="00990F0A" w:rsidRPr="000D2724" w:rsidRDefault="00990F0A" w:rsidP="000D2724">
      <w:pPr>
        <w:pStyle w:val="Style1"/>
        <w:jc w:val="left"/>
        <w:rPr>
          <w:rFonts w:cs="Arial"/>
          <w:b w:val="0"/>
          <w:sz w:val="22"/>
          <w:szCs w:val="22"/>
        </w:rPr>
      </w:pPr>
      <w:r w:rsidRPr="000D2724">
        <w:rPr>
          <w:rFonts w:cs="Arial"/>
          <w:b w:val="0"/>
          <w:sz w:val="22"/>
          <w:szCs w:val="22"/>
        </w:rPr>
        <w:t>All Carriers who have or plan to have customers in the affected area codes must implement their own network implementation plan activities in accordance with this NIP and associated dates contained in the Relief Implementation Schedule.</w:t>
      </w:r>
    </w:p>
    <w:p w:rsidR="00990F0A" w:rsidRPr="000D2724" w:rsidRDefault="00990F0A" w:rsidP="000D2724">
      <w:pPr>
        <w:pStyle w:val="Style1"/>
        <w:jc w:val="left"/>
        <w:rPr>
          <w:rFonts w:cs="Arial"/>
          <w:b w:val="0"/>
          <w:sz w:val="22"/>
          <w:szCs w:val="22"/>
        </w:rPr>
      </w:pPr>
    </w:p>
    <w:p w:rsidR="00990F0A" w:rsidRPr="000D2724" w:rsidRDefault="00990F0A" w:rsidP="000D2724">
      <w:pPr>
        <w:pStyle w:val="Style1"/>
        <w:jc w:val="left"/>
        <w:rPr>
          <w:rFonts w:cs="Arial"/>
          <w:b w:val="0"/>
          <w:sz w:val="22"/>
          <w:szCs w:val="22"/>
        </w:rPr>
      </w:pPr>
      <w:r w:rsidRPr="000D2724">
        <w:rPr>
          <w:rFonts w:cs="Arial"/>
          <w:b w:val="0"/>
          <w:sz w:val="22"/>
          <w:szCs w:val="22"/>
        </w:rPr>
        <w:t>It is the responsibility of each Carrier to provide progress reports to the NITF on its own network implementation plan activities so that the NITF can submit its required Progress Reports. In the event that a Carrier does not submit its individual progress report to the NITF, the NITF will note this discrepancy in its Progress Report.</w:t>
      </w:r>
    </w:p>
    <w:p w:rsidR="00990F0A" w:rsidRPr="000D2724" w:rsidRDefault="00990F0A" w:rsidP="000D2724">
      <w:pPr>
        <w:pStyle w:val="Style1"/>
        <w:jc w:val="left"/>
        <w:rPr>
          <w:rFonts w:cs="Arial"/>
          <w:b w:val="0"/>
          <w:sz w:val="22"/>
          <w:szCs w:val="22"/>
        </w:rPr>
      </w:pPr>
    </w:p>
    <w:p w:rsidR="00990F0A" w:rsidRPr="000D2724" w:rsidRDefault="00990F0A" w:rsidP="000D2724">
      <w:pPr>
        <w:pStyle w:val="Style1"/>
        <w:keepNext/>
        <w:jc w:val="left"/>
        <w:rPr>
          <w:rFonts w:cs="Arial"/>
          <w:b w:val="0"/>
          <w:sz w:val="22"/>
          <w:szCs w:val="22"/>
          <w:u w:val="single"/>
        </w:rPr>
      </w:pPr>
      <w:r w:rsidRPr="000D2724">
        <w:rPr>
          <w:rFonts w:cs="Arial"/>
          <w:sz w:val="22"/>
          <w:szCs w:val="22"/>
          <w:u w:val="single"/>
        </w:rPr>
        <w:t>Dial Plan</w:t>
      </w:r>
    </w:p>
    <w:p w:rsidR="00990F0A" w:rsidRPr="000D2724" w:rsidRDefault="00990F0A" w:rsidP="000D2724">
      <w:pPr>
        <w:pStyle w:val="Style1"/>
        <w:keepNext/>
        <w:jc w:val="left"/>
        <w:rPr>
          <w:rFonts w:cs="Arial"/>
        </w:rPr>
      </w:pPr>
    </w:p>
    <w:p w:rsidR="00990F0A" w:rsidRPr="000D2724" w:rsidRDefault="00990F0A" w:rsidP="000D2724">
      <w:pPr>
        <w:keepNext/>
        <w:rPr>
          <w:rFonts w:cs="Arial"/>
          <w:sz w:val="22"/>
        </w:rPr>
      </w:pPr>
      <w:r w:rsidRPr="000D2724">
        <w:rPr>
          <w:rFonts w:cs="Arial"/>
          <w:sz w:val="22"/>
        </w:rPr>
        <w:t>The dial plan for calls originating from NPA 403/587/780 will not change. The dial plan for NPA 403/587/780 and the new overlay NPA 825 will be as follows:</w:t>
      </w:r>
    </w:p>
    <w:p w:rsidR="00990F0A" w:rsidRPr="000D2724" w:rsidRDefault="00990F0A" w:rsidP="000D2724">
      <w:pPr>
        <w:keepNext/>
        <w:rPr>
          <w:rFonts w:cs="Arial"/>
          <w:sz w:val="22"/>
        </w:rPr>
      </w:pPr>
    </w:p>
    <w:p w:rsidR="00990F0A" w:rsidRPr="000D2724" w:rsidRDefault="00990F0A" w:rsidP="000D2724">
      <w:pPr>
        <w:rPr>
          <w:rFonts w:cs="Arial"/>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58"/>
        <w:gridCol w:w="1560"/>
        <w:gridCol w:w="1842"/>
        <w:gridCol w:w="1843"/>
      </w:tblGrid>
      <w:tr w:rsidR="00990F0A" w:rsidRPr="000D2724" w:rsidTr="00990F0A">
        <w:trPr>
          <w:jc w:val="center"/>
        </w:trPr>
        <w:tc>
          <w:tcPr>
            <w:tcW w:w="3018" w:type="dxa"/>
            <w:gridSpan w:val="2"/>
          </w:tcPr>
          <w:p w:rsidR="00990F0A" w:rsidRPr="000D2724" w:rsidRDefault="00990F0A" w:rsidP="000D2724">
            <w:pPr>
              <w:keepNext/>
              <w:rPr>
                <w:rFonts w:cs="Arial"/>
                <w:b/>
                <w:sz w:val="22"/>
              </w:rPr>
            </w:pPr>
            <w:r w:rsidRPr="000D2724">
              <w:rPr>
                <w:rFonts w:cs="Arial"/>
                <w:b/>
                <w:sz w:val="22"/>
              </w:rPr>
              <w:t>Local Dial Plan</w:t>
            </w:r>
          </w:p>
        </w:tc>
        <w:tc>
          <w:tcPr>
            <w:tcW w:w="3685" w:type="dxa"/>
            <w:gridSpan w:val="2"/>
          </w:tcPr>
          <w:p w:rsidR="00990F0A" w:rsidRPr="000D2724" w:rsidRDefault="00990F0A" w:rsidP="000D2724">
            <w:pPr>
              <w:keepNext/>
              <w:rPr>
                <w:rFonts w:cs="Arial"/>
                <w:b/>
                <w:sz w:val="22"/>
              </w:rPr>
            </w:pPr>
            <w:r w:rsidRPr="000D2724">
              <w:rPr>
                <w:rFonts w:cs="Arial"/>
                <w:b/>
                <w:sz w:val="22"/>
              </w:rPr>
              <w:t>Toll Dial Plan</w:t>
            </w:r>
          </w:p>
        </w:tc>
      </w:tr>
      <w:tr w:rsidR="00990F0A" w:rsidRPr="000D2724" w:rsidTr="00990F0A">
        <w:trPr>
          <w:jc w:val="center"/>
        </w:trPr>
        <w:tc>
          <w:tcPr>
            <w:tcW w:w="1458" w:type="dxa"/>
          </w:tcPr>
          <w:p w:rsidR="00990F0A" w:rsidRPr="000D2724" w:rsidRDefault="00990F0A" w:rsidP="000D2724">
            <w:pPr>
              <w:keepNext/>
              <w:rPr>
                <w:rFonts w:cs="Arial"/>
                <w:b/>
                <w:sz w:val="22"/>
              </w:rPr>
            </w:pPr>
            <w:r w:rsidRPr="000D2724">
              <w:rPr>
                <w:rFonts w:cs="Arial"/>
                <w:b/>
                <w:sz w:val="22"/>
              </w:rPr>
              <w:t>Current</w:t>
            </w:r>
          </w:p>
        </w:tc>
        <w:tc>
          <w:tcPr>
            <w:tcW w:w="1560" w:type="dxa"/>
          </w:tcPr>
          <w:p w:rsidR="00990F0A" w:rsidRPr="000D2724" w:rsidRDefault="00990F0A" w:rsidP="000D2724">
            <w:pPr>
              <w:keepNext/>
              <w:rPr>
                <w:rFonts w:cs="Arial"/>
                <w:b/>
                <w:sz w:val="22"/>
              </w:rPr>
            </w:pPr>
            <w:r w:rsidRPr="000D2724">
              <w:rPr>
                <w:rFonts w:cs="Arial"/>
                <w:b/>
                <w:sz w:val="22"/>
              </w:rPr>
              <w:t>Future</w:t>
            </w:r>
          </w:p>
        </w:tc>
        <w:tc>
          <w:tcPr>
            <w:tcW w:w="1842" w:type="dxa"/>
          </w:tcPr>
          <w:p w:rsidR="00990F0A" w:rsidRPr="000D2724" w:rsidRDefault="00990F0A" w:rsidP="000D2724">
            <w:pPr>
              <w:keepNext/>
              <w:rPr>
                <w:rFonts w:cs="Arial"/>
                <w:b/>
                <w:sz w:val="22"/>
              </w:rPr>
            </w:pPr>
            <w:r w:rsidRPr="000D2724">
              <w:rPr>
                <w:rFonts w:cs="Arial"/>
                <w:b/>
                <w:sz w:val="22"/>
              </w:rPr>
              <w:t>Current</w:t>
            </w:r>
          </w:p>
        </w:tc>
        <w:tc>
          <w:tcPr>
            <w:tcW w:w="1843" w:type="dxa"/>
          </w:tcPr>
          <w:p w:rsidR="00990F0A" w:rsidRPr="000D2724" w:rsidRDefault="00990F0A" w:rsidP="000D2724">
            <w:pPr>
              <w:keepNext/>
              <w:rPr>
                <w:rFonts w:cs="Arial"/>
                <w:b/>
                <w:sz w:val="22"/>
              </w:rPr>
            </w:pPr>
            <w:r w:rsidRPr="000D2724">
              <w:rPr>
                <w:rFonts w:cs="Arial"/>
                <w:b/>
                <w:sz w:val="22"/>
              </w:rPr>
              <w:t>Future</w:t>
            </w:r>
          </w:p>
        </w:tc>
      </w:tr>
      <w:tr w:rsidR="00990F0A" w:rsidRPr="000D2724" w:rsidTr="00990F0A">
        <w:trPr>
          <w:jc w:val="center"/>
        </w:trPr>
        <w:tc>
          <w:tcPr>
            <w:tcW w:w="1458" w:type="dxa"/>
          </w:tcPr>
          <w:p w:rsidR="00990F0A" w:rsidRPr="000D2724" w:rsidRDefault="00990F0A" w:rsidP="000D2724">
            <w:pPr>
              <w:keepNext/>
              <w:rPr>
                <w:rFonts w:cs="Arial"/>
                <w:sz w:val="22"/>
              </w:rPr>
            </w:pPr>
            <w:r w:rsidRPr="000D2724">
              <w:rPr>
                <w:rFonts w:cs="Arial"/>
                <w:sz w:val="22"/>
              </w:rPr>
              <w:t>10 digits</w:t>
            </w:r>
          </w:p>
        </w:tc>
        <w:tc>
          <w:tcPr>
            <w:tcW w:w="1560" w:type="dxa"/>
          </w:tcPr>
          <w:p w:rsidR="00990F0A" w:rsidRPr="000D2724" w:rsidRDefault="00990F0A" w:rsidP="000D2724">
            <w:pPr>
              <w:keepNext/>
              <w:rPr>
                <w:rFonts w:cs="Arial"/>
                <w:sz w:val="22"/>
              </w:rPr>
            </w:pPr>
            <w:r w:rsidRPr="000D2724">
              <w:rPr>
                <w:rFonts w:cs="Arial"/>
                <w:sz w:val="22"/>
              </w:rPr>
              <w:t>10 digits</w:t>
            </w:r>
          </w:p>
        </w:tc>
        <w:tc>
          <w:tcPr>
            <w:tcW w:w="1842" w:type="dxa"/>
          </w:tcPr>
          <w:p w:rsidR="00990F0A" w:rsidRPr="000D2724" w:rsidRDefault="00990F0A" w:rsidP="000D2724">
            <w:pPr>
              <w:keepNext/>
              <w:rPr>
                <w:rFonts w:cs="Arial"/>
                <w:sz w:val="22"/>
              </w:rPr>
            </w:pPr>
            <w:r w:rsidRPr="000D2724">
              <w:rPr>
                <w:rFonts w:cs="Arial"/>
                <w:sz w:val="22"/>
              </w:rPr>
              <w:t>1 + 10 digits</w:t>
            </w:r>
          </w:p>
        </w:tc>
        <w:tc>
          <w:tcPr>
            <w:tcW w:w="1843" w:type="dxa"/>
          </w:tcPr>
          <w:p w:rsidR="00990F0A" w:rsidRPr="000D2724" w:rsidRDefault="00990F0A" w:rsidP="000D2724">
            <w:pPr>
              <w:keepNext/>
              <w:rPr>
                <w:rFonts w:cs="Arial"/>
                <w:sz w:val="22"/>
              </w:rPr>
            </w:pPr>
            <w:r w:rsidRPr="000D2724">
              <w:rPr>
                <w:rFonts w:cs="Arial"/>
                <w:sz w:val="22"/>
              </w:rPr>
              <w:t>1 + 10 digits</w:t>
            </w:r>
          </w:p>
        </w:tc>
      </w:tr>
    </w:tbl>
    <w:p w:rsidR="00990F0A" w:rsidRPr="000D2724" w:rsidRDefault="00990F0A" w:rsidP="000D2724">
      <w:pPr>
        <w:rPr>
          <w:rFonts w:cs="Arial"/>
          <w:sz w:val="22"/>
        </w:rPr>
      </w:pPr>
    </w:p>
    <w:p w:rsidR="00990F0A" w:rsidRPr="000D2724" w:rsidRDefault="00990F0A" w:rsidP="000D2724">
      <w:pPr>
        <w:rPr>
          <w:rFonts w:cs="Arial"/>
          <w:sz w:val="22"/>
        </w:rPr>
      </w:pPr>
    </w:p>
    <w:p w:rsidR="00990F0A" w:rsidRPr="000D2724" w:rsidRDefault="00990F0A" w:rsidP="000D2724">
      <w:pPr>
        <w:pStyle w:val="Style1"/>
        <w:jc w:val="left"/>
        <w:rPr>
          <w:rFonts w:cs="Arial"/>
        </w:rPr>
        <w:sectPr w:rsidR="00990F0A" w:rsidRPr="000D2724">
          <w:headerReference w:type="default" r:id="rId65"/>
          <w:pgSz w:w="12240" w:h="15840"/>
          <w:pgMar w:top="1440" w:right="1800" w:bottom="1440" w:left="1800" w:header="720" w:footer="720" w:gutter="0"/>
          <w:pgNumType w:start="1"/>
          <w:cols w:space="720"/>
        </w:sectPr>
      </w:pPr>
    </w:p>
    <w:p w:rsidR="00990F0A" w:rsidRPr="000D2724" w:rsidRDefault="00990F0A" w:rsidP="000D2724">
      <w:pPr>
        <w:pStyle w:val="Style1"/>
        <w:jc w:val="left"/>
        <w:rPr>
          <w:rFonts w:cs="Arial"/>
        </w:rPr>
      </w:pPr>
    </w:p>
    <w:p w:rsidR="00990F0A" w:rsidRPr="000D2724" w:rsidRDefault="00990F0A" w:rsidP="000D2724">
      <w:pPr>
        <w:pStyle w:val="PlainText"/>
        <w:ind w:right="-858"/>
        <w:jc w:val="center"/>
        <w:rPr>
          <w:rFonts w:ascii="Arial" w:hAnsi="Arial" w:cs="Arial"/>
          <w:b/>
          <w:sz w:val="22"/>
        </w:rPr>
      </w:pPr>
      <w:r w:rsidRPr="000D2724">
        <w:rPr>
          <w:rFonts w:ascii="Arial" w:hAnsi="Arial" w:cs="Arial"/>
          <w:b/>
          <w:sz w:val="22"/>
        </w:rPr>
        <w:t>ATTACHMENT 3</w:t>
      </w:r>
    </w:p>
    <w:p w:rsidR="00990F0A" w:rsidRPr="000D2724" w:rsidRDefault="00990F0A" w:rsidP="000D2724">
      <w:pPr>
        <w:pStyle w:val="PlainText"/>
        <w:ind w:right="-858"/>
        <w:rPr>
          <w:rFonts w:ascii="Arial" w:hAnsi="Arial" w:cs="Arial"/>
          <w:b/>
          <w:sz w:val="22"/>
        </w:rPr>
      </w:pPr>
    </w:p>
    <w:p w:rsidR="00990F0A" w:rsidRPr="000D2724" w:rsidRDefault="00990F0A" w:rsidP="000D2724">
      <w:pPr>
        <w:pStyle w:val="PlainText"/>
        <w:ind w:right="-858"/>
        <w:jc w:val="center"/>
        <w:rPr>
          <w:rFonts w:ascii="Arial" w:hAnsi="Arial" w:cs="Arial"/>
          <w:b/>
          <w:sz w:val="22"/>
        </w:rPr>
      </w:pPr>
      <w:r w:rsidRPr="000D2724">
        <w:rPr>
          <w:rFonts w:ascii="Arial" w:hAnsi="Arial" w:cs="Arial"/>
          <w:b/>
          <w:sz w:val="22"/>
        </w:rPr>
        <w:t>Individual Telecommunications Service Provider Responsibilities</w:t>
      </w:r>
    </w:p>
    <w:p w:rsidR="00990F0A" w:rsidRPr="000D2724" w:rsidRDefault="00990F0A" w:rsidP="000D2724">
      <w:pPr>
        <w:pStyle w:val="PlainText"/>
        <w:rPr>
          <w:rFonts w:ascii="Arial" w:hAnsi="Arial" w:cs="Arial"/>
          <w:sz w:val="22"/>
        </w:rPr>
      </w:pPr>
    </w:p>
    <w:p w:rsidR="00990F0A" w:rsidRPr="000D2724" w:rsidRDefault="00990F0A" w:rsidP="000D2724">
      <w:pPr>
        <w:pStyle w:val="PlainText"/>
        <w:rPr>
          <w:rFonts w:ascii="Arial" w:hAnsi="Arial" w:cs="Arial"/>
          <w:sz w:val="22"/>
        </w:rPr>
      </w:pPr>
      <w:r w:rsidRPr="000D2724">
        <w:rPr>
          <w:rFonts w:ascii="Arial" w:hAnsi="Arial" w:cs="Arial"/>
          <w:sz w:val="22"/>
        </w:rPr>
        <w:t>Each Telecommunications Service Provider (TSP) is responsible to make the necessary changes in their information/operation support systems for the operation, maintenance, control, and administration of its network and to serve its customers. Accordingly, no activities have been identified in the Relief Implementation Plan (RIP) for the coordination of these functions between different TSPs. Such “internal” systems include, but are not limited to, the following functions:</w:t>
      </w:r>
    </w:p>
    <w:p w:rsidR="00990F0A" w:rsidRPr="000D2724" w:rsidRDefault="00990F0A" w:rsidP="000D2724">
      <w:pPr>
        <w:pStyle w:val="PlainText"/>
        <w:rPr>
          <w:rFonts w:ascii="Arial" w:hAnsi="Arial" w:cs="Arial"/>
          <w:sz w:val="22"/>
        </w:rPr>
      </w:pPr>
    </w:p>
    <w:p w:rsidR="00990F0A" w:rsidRPr="000D2724" w:rsidRDefault="00990F0A" w:rsidP="0015256E">
      <w:pPr>
        <w:pStyle w:val="Informal1"/>
        <w:numPr>
          <w:ilvl w:val="0"/>
          <w:numId w:val="28"/>
        </w:numPr>
        <w:tabs>
          <w:tab w:val="left" w:pos="360"/>
        </w:tabs>
        <w:rPr>
          <w:rFonts w:ascii="Arial" w:hAnsi="Arial" w:cs="Arial"/>
          <w:sz w:val="22"/>
        </w:rPr>
      </w:pPr>
      <w:r w:rsidRPr="000D2724">
        <w:rPr>
          <w:rFonts w:ascii="Arial" w:hAnsi="Arial" w:cs="Arial"/>
          <w:sz w:val="22"/>
        </w:rPr>
        <w:t>Operations Support</w:t>
      </w:r>
    </w:p>
    <w:p w:rsidR="00990F0A" w:rsidRPr="000D2724" w:rsidRDefault="00990F0A" w:rsidP="0015256E">
      <w:pPr>
        <w:pStyle w:val="Informal1"/>
        <w:numPr>
          <w:ilvl w:val="0"/>
          <w:numId w:val="28"/>
        </w:numPr>
        <w:tabs>
          <w:tab w:val="left" w:pos="360"/>
        </w:tabs>
        <w:rPr>
          <w:rFonts w:ascii="Arial" w:hAnsi="Arial" w:cs="Arial"/>
          <w:sz w:val="22"/>
        </w:rPr>
      </w:pPr>
      <w:r w:rsidRPr="000D2724">
        <w:rPr>
          <w:rFonts w:ascii="Arial" w:hAnsi="Arial" w:cs="Arial"/>
          <w:sz w:val="22"/>
        </w:rPr>
        <w:t>Products &amp; Services</w:t>
      </w:r>
    </w:p>
    <w:p w:rsidR="00990F0A" w:rsidRPr="000D2724" w:rsidRDefault="00990F0A" w:rsidP="0015256E">
      <w:pPr>
        <w:pStyle w:val="Informal1"/>
        <w:numPr>
          <w:ilvl w:val="0"/>
          <w:numId w:val="28"/>
        </w:numPr>
        <w:tabs>
          <w:tab w:val="left" w:pos="360"/>
        </w:tabs>
        <w:rPr>
          <w:rFonts w:ascii="Arial" w:hAnsi="Arial" w:cs="Arial"/>
          <w:sz w:val="22"/>
        </w:rPr>
      </w:pPr>
      <w:r w:rsidRPr="000D2724">
        <w:rPr>
          <w:rFonts w:ascii="Arial" w:hAnsi="Arial" w:cs="Arial"/>
          <w:sz w:val="22"/>
        </w:rPr>
        <w:t>Marketing &amp; Sales</w:t>
      </w:r>
    </w:p>
    <w:p w:rsidR="00990F0A" w:rsidRPr="000D2724" w:rsidRDefault="00990F0A" w:rsidP="0015256E">
      <w:pPr>
        <w:pStyle w:val="Informal1"/>
        <w:numPr>
          <w:ilvl w:val="0"/>
          <w:numId w:val="28"/>
        </w:numPr>
        <w:tabs>
          <w:tab w:val="left" w:pos="360"/>
        </w:tabs>
        <w:rPr>
          <w:rFonts w:ascii="Arial" w:hAnsi="Arial" w:cs="Arial"/>
          <w:sz w:val="22"/>
        </w:rPr>
      </w:pPr>
      <w:r w:rsidRPr="000D2724">
        <w:rPr>
          <w:rFonts w:ascii="Arial" w:hAnsi="Arial" w:cs="Arial"/>
          <w:sz w:val="22"/>
        </w:rPr>
        <w:t>Carrier Services</w:t>
      </w:r>
    </w:p>
    <w:p w:rsidR="00990F0A" w:rsidRPr="000D2724" w:rsidRDefault="00990F0A" w:rsidP="0015256E">
      <w:pPr>
        <w:pStyle w:val="Informal1"/>
        <w:numPr>
          <w:ilvl w:val="0"/>
          <w:numId w:val="28"/>
        </w:numPr>
        <w:tabs>
          <w:tab w:val="left" w:pos="360"/>
        </w:tabs>
        <w:rPr>
          <w:rFonts w:ascii="Arial" w:hAnsi="Arial" w:cs="Arial"/>
          <w:sz w:val="22"/>
        </w:rPr>
      </w:pPr>
      <w:r w:rsidRPr="000D2724">
        <w:rPr>
          <w:rFonts w:ascii="Arial" w:hAnsi="Arial" w:cs="Arial"/>
          <w:sz w:val="22"/>
        </w:rPr>
        <w:t>Network Planning &amp; Provisioning</w:t>
      </w:r>
    </w:p>
    <w:p w:rsidR="00990F0A" w:rsidRPr="000D2724" w:rsidRDefault="00990F0A" w:rsidP="0015256E">
      <w:pPr>
        <w:pStyle w:val="Informal1"/>
        <w:numPr>
          <w:ilvl w:val="0"/>
          <w:numId w:val="28"/>
        </w:numPr>
        <w:tabs>
          <w:tab w:val="left" w:pos="360"/>
        </w:tabs>
        <w:rPr>
          <w:rFonts w:ascii="Arial" w:hAnsi="Arial" w:cs="Arial"/>
          <w:sz w:val="22"/>
        </w:rPr>
      </w:pPr>
      <w:r w:rsidRPr="000D2724">
        <w:rPr>
          <w:rFonts w:ascii="Arial" w:hAnsi="Arial" w:cs="Arial"/>
          <w:sz w:val="22"/>
        </w:rPr>
        <w:t>Network Operations</w:t>
      </w:r>
    </w:p>
    <w:p w:rsidR="00990F0A" w:rsidRPr="000D2724" w:rsidRDefault="00990F0A" w:rsidP="0015256E">
      <w:pPr>
        <w:pStyle w:val="Informal1"/>
        <w:numPr>
          <w:ilvl w:val="0"/>
          <w:numId w:val="28"/>
        </w:numPr>
        <w:tabs>
          <w:tab w:val="left" w:pos="360"/>
        </w:tabs>
        <w:rPr>
          <w:rFonts w:ascii="Arial" w:hAnsi="Arial" w:cs="Arial"/>
          <w:sz w:val="22"/>
        </w:rPr>
      </w:pPr>
      <w:r w:rsidRPr="000D2724">
        <w:rPr>
          <w:rFonts w:ascii="Arial" w:hAnsi="Arial" w:cs="Arial"/>
          <w:sz w:val="22"/>
        </w:rPr>
        <w:t>Service Assurance</w:t>
      </w:r>
    </w:p>
    <w:p w:rsidR="00990F0A" w:rsidRPr="000D2724" w:rsidRDefault="00990F0A" w:rsidP="0015256E">
      <w:pPr>
        <w:pStyle w:val="Informal1"/>
        <w:numPr>
          <w:ilvl w:val="0"/>
          <w:numId w:val="28"/>
        </w:numPr>
        <w:tabs>
          <w:tab w:val="left" w:pos="360"/>
        </w:tabs>
        <w:rPr>
          <w:rFonts w:ascii="Arial" w:hAnsi="Arial" w:cs="Arial"/>
          <w:sz w:val="22"/>
        </w:rPr>
      </w:pPr>
      <w:smartTag w:uri="urn:schemas-microsoft-com:office:smarttags" w:element="PersonName">
        <w:r w:rsidRPr="000D2724">
          <w:rPr>
            <w:rFonts w:ascii="Arial" w:hAnsi="Arial" w:cs="Arial"/>
            <w:sz w:val="22"/>
          </w:rPr>
          <w:t>Bill</w:t>
        </w:r>
      </w:smartTag>
      <w:r w:rsidRPr="000D2724">
        <w:rPr>
          <w:rFonts w:ascii="Arial" w:hAnsi="Arial" w:cs="Arial"/>
          <w:sz w:val="22"/>
        </w:rPr>
        <w:t>ing</w:t>
      </w:r>
    </w:p>
    <w:p w:rsidR="00990F0A" w:rsidRPr="000D2724" w:rsidRDefault="00990F0A" w:rsidP="0015256E">
      <w:pPr>
        <w:pStyle w:val="Informal1"/>
        <w:numPr>
          <w:ilvl w:val="0"/>
          <w:numId w:val="28"/>
        </w:numPr>
        <w:tabs>
          <w:tab w:val="left" w:pos="360"/>
        </w:tabs>
        <w:rPr>
          <w:rFonts w:ascii="Arial" w:hAnsi="Arial" w:cs="Arial"/>
          <w:sz w:val="22"/>
        </w:rPr>
      </w:pPr>
      <w:r w:rsidRPr="000D2724">
        <w:rPr>
          <w:rFonts w:ascii="Arial" w:hAnsi="Arial" w:cs="Arial"/>
          <w:sz w:val="22"/>
        </w:rPr>
        <w:t>Financial Systems</w:t>
      </w:r>
    </w:p>
    <w:p w:rsidR="00990F0A" w:rsidRPr="000D2724" w:rsidRDefault="00990F0A" w:rsidP="0015256E">
      <w:pPr>
        <w:pStyle w:val="Informal1"/>
        <w:numPr>
          <w:ilvl w:val="0"/>
          <w:numId w:val="28"/>
        </w:numPr>
        <w:tabs>
          <w:tab w:val="left" w:pos="360"/>
        </w:tabs>
        <w:rPr>
          <w:rFonts w:ascii="Arial" w:hAnsi="Arial" w:cs="Arial"/>
          <w:sz w:val="22"/>
        </w:rPr>
      </w:pPr>
      <w:r w:rsidRPr="000D2724">
        <w:rPr>
          <w:rFonts w:ascii="Arial" w:hAnsi="Arial" w:cs="Arial"/>
          <w:sz w:val="22"/>
        </w:rPr>
        <w:t>Customer Care &amp; Customer Services (e.g., Business Offices)</w:t>
      </w:r>
    </w:p>
    <w:p w:rsidR="00990F0A" w:rsidRPr="000D2724" w:rsidRDefault="00990F0A" w:rsidP="0015256E">
      <w:pPr>
        <w:pStyle w:val="Informal1"/>
        <w:numPr>
          <w:ilvl w:val="0"/>
          <w:numId w:val="28"/>
        </w:numPr>
        <w:tabs>
          <w:tab w:val="left" w:pos="360"/>
        </w:tabs>
        <w:rPr>
          <w:rFonts w:ascii="Arial" w:hAnsi="Arial" w:cs="Arial"/>
          <w:sz w:val="22"/>
        </w:rPr>
      </w:pPr>
      <w:r w:rsidRPr="000D2724">
        <w:rPr>
          <w:rFonts w:ascii="Arial" w:hAnsi="Arial" w:cs="Arial"/>
          <w:sz w:val="22"/>
        </w:rPr>
        <w:t>Operator Services</w:t>
      </w:r>
    </w:p>
    <w:p w:rsidR="00990F0A" w:rsidRPr="000D2724" w:rsidRDefault="00990F0A" w:rsidP="0015256E">
      <w:pPr>
        <w:pStyle w:val="Informal1"/>
        <w:numPr>
          <w:ilvl w:val="0"/>
          <w:numId w:val="28"/>
        </w:numPr>
        <w:tabs>
          <w:tab w:val="left" w:pos="360"/>
        </w:tabs>
        <w:rPr>
          <w:rFonts w:ascii="Arial" w:hAnsi="Arial" w:cs="Arial"/>
          <w:sz w:val="22"/>
        </w:rPr>
      </w:pPr>
      <w:r w:rsidRPr="000D2724">
        <w:rPr>
          <w:rFonts w:ascii="Arial" w:hAnsi="Arial" w:cs="Arial"/>
          <w:sz w:val="22"/>
        </w:rPr>
        <w:t>Directories</w:t>
      </w:r>
    </w:p>
    <w:p w:rsidR="00990F0A" w:rsidRPr="000D2724" w:rsidRDefault="00990F0A" w:rsidP="0015256E">
      <w:pPr>
        <w:pStyle w:val="Informal1"/>
        <w:numPr>
          <w:ilvl w:val="0"/>
          <w:numId w:val="28"/>
        </w:numPr>
        <w:tabs>
          <w:tab w:val="left" w:pos="360"/>
        </w:tabs>
        <w:rPr>
          <w:rFonts w:ascii="Arial" w:hAnsi="Arial" w:cs="Arial"/>
          <w:sz w:val="22"/>
        </w:rPr>
      </w:pPr>
      <w:r w:rsidRPr="000D2724">
        <w:rPr>
          <w:rFonts w:ascii="Arial" w:hAnsi="Arial" w:cs="Arial"/>
          <w:sz w:val="22"/>
        </w:rPr>
        <w:t>Direct Marketing Centers</w:t>
      </w:r>
    </w:p>
    <w:p w:rsidR="00990F0A" w:rsidRPr="000D2724" w:rsidRDefault="00990F0A" w:rsidP="0015256E">
      <w:pPr>
        <w:pStyle w:val="Informal1"/>
        <w:numPr>
          <w:ilvl w:val="0"/>
          <w:numId w:val="28"/>
        </w:numPr>
        <w:tabs>
          <w:tab w:val="left" w:pos="360"/>
        </w:tabs>
        <w:rPr>
          <w:rFonts w:ascii="Arial" w:hAnsi="Arial" w:cs="Arial"/>
          <w:sz w:val="22"/>
        </w:rPr>
      </w:pPr>
      <w:r w:rsidRPr="000D2724">
        <w:rPr>
          <w:rFonts w:ascii="Arial" w:hAnsi="Arial" w:cs="Arial"/>
          <w:sz w:val="22"/>
        </w:rPr>
        <w:t>Quality Control</w:t>
      </w:r>
    </w:p>
    <w:p w:rsidR="00990F0A" w:rsidRPr="000D2724" w:rsidRDefault="00990F0A" w:rsidP="0015256E">
      <w:pPr>
        <w:pStyle w:val="Informal1"/>
        <w:numPr>
          <w:ilvl w:val="0"/>
          <w:numId w:val="28"/>
        </w:numPr>
        <w:tabs>
          <w:tab w:val="left" w:pos="360"/>
        </w:tabs>
        <w:rPr>
          <w:rFonts w:ascii="Arial" w:hAnsi="Arial" w:cs="Arial"/>
          <w:sz w:val="22"/>
        </w:rPr>
      </w:pPr>
      <w:r w:rsidRPr="000D2724">
        <w:rPr>
          <w:rFonts w:ascii="Arial" w:hAnsi="Arial" w:cs="Arial"/>
          <w:sz w:val="22"/>
        </w:rPr>
        <w:t>Service Provisioning &amp; Activation</w:t>
      </w:r>
    </w:p>
    <w:p w:rsidR="00990F0A" w:rsidRPr="000D2724" w:rsidRDefault="00990F0A" w:rsidP="0015256E">
      <w:pPr>
        <w:pStyle w:val="Informal1"/>
        <w:numPr>
          <w:ilvl w:val="0"/>
          <w:numId w:val="28"/>
        </w:numPr>
        <w:tabs>
          <w:tab w:val="left" w:pos="360"/>
        </w:tabs>
        <w:rPr>
          <w:rFonts w:ascii="Arial" w:hAnsi="Arial" w:cs="Arial"/>
          <w:sz w:val="22"/>
        </w:rPr>
      </w:pPr>
      <w:r w:rsidRPr="000D2724">
        <w:rPr>
          <w:rFonts w:ascii="Arial" w:hAnsi="Arial" w:cs="Arial"/>
          <w:sz w:val="22"/>
        </w:rPr>
        <w:t>Repair Services</w:t>
      </w:r>
    </w:p>
    <w:p w:rsidR="00990F0A" w:rsidRPr="000D2724" w:rsidRDefault="00990F0A" w:rsidP="0015256E">
      <w:pPr>
        <w:numPr>
          <w:ilvl w:val="0"/>
          <w:numId w:val="28"/>
        </w:numPr>
        <w:tabs>
          <w:tab w:val="left" w:pos="360"/>
        </w:tabs>
        <w:spacing w:before="60" w:after="60"/>
        <w:rPr>
          <w:rFonts w:cs="Arial"/>
          <w:sz w:val="22"/>
        </w:rPr>
      </w:pPr>
      <w:r w:rsidRPr="000D2724">
        <w:rPr>
          <w:rFonts w:cs="Arial"/>
          <w:sz w:val="22"/>
        </w:rPr>
        <w:t>Human Resources/Logistics</w:t>
      </w:r>
    </w:p>
    <w:p w:rsidR="00990F0A" w:rsidRPr="000D2724" w:rsidRDefault="00990F0A" w:rsidP="0015256E">
      <w:pPr>
        <w:numPr>
          <w:ilvl w:val="0"/>
          <w:numId w:val="28"/>
        </w:numPr>
        <w:tabs>
          <w:tab w:val="left" w:pos="360"/>
        </w:tabs>
        <w:spacing w:before="60" w:after="60"/>
        <w:rPr>
          <w:rFonts w:cs="Arial"/>
          <w:sz w:val="22"/>
        </w:rPr>
      </w:pPr>
      <w:r w:rsidRPr="000D2724">
        <w:rPr>
          <w:rFonts w:cs="Arial"/>
          <w:sz w:val="22"/>
        </w:rPr>
        <w:t>Corporate Information Databases</w:t>
      </w:r>
    </w:p>
    <w:p w:rsidR="00990F0A" w:rsidRPr="000D2724" w:rsidRDefault="00990F0A" w:rsidP="0015256E">
      <w:pPr>
        <w:numPr>
          <w:ilvl w:val="0"/>
          <w:numId w:val="28"/>
        </w:numPr>
        <w:tabs>
          <w:tab w:val="left" w:pos="360"/>
        </w:tabs>
        <w:spacing w:before="60" w:after="60"/>
        <w:rPr>
          <w:rFonts w:cs="Arial"/>
          <w:sz w:val="22"/>
        </w:rPr>
      </w:pPr>
      <w:r w:rsidRPr="000D2724">
        <w:rPr>
          <w:rFonts w:cs="Arial"/>
          <w:sz w:val="22"/>
        </w:rPr>
        <w:t>Customer Provided Equipment Reprogramming, Upgrades and Testing</w:t>
      </w:r>
    </w:p>
    <w:p w:rsidR="00990F0A" w:rsidRPr="000D2724" w:rsidRDefault="00990F0A" w:rsidP="000D2724">
      <w:pPr>
        <w:rPr>
          <w:rFonts w:cs="Arial"/>
          <w:sz w:val="22"/>
        </w:rPr>
      </w:pPr>
    </w:p>
    <w:p w:rsidR="007B4720" w:rsidRPr="000D2724" w:rsidRDefault="007B4720" w:rsidP="000D2724">
      <w:pPr>
        <w:spacing w:line="240" w:lineRule="exact"/>
        <w:rPr>
          <w:rFonts w:cs="Arial"/>
          <w:b/>
        </w:rPr>
      </w:pPr>
    </w:p>
    <w:sectPr w:rsidR="007B4720" w:rsidRPr="000D2724" w:rsidSect="00990F0A">
      <w:headerReference w:type="default" r:id="rId66"/>
      <w:pgSz w:w="12240" w:h="15840"/>
      <w:pgMar w:top="1440" w:right="1800" w:bottom="1440" w:left="180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256E" w:rsidRDefault="0015256E">
      <w:r>
        <w:separator/>
      </w:r>
    </w:p>
  </w:endnote>
  <w:endnote w:type="continuationSeparator" w:id="0">
    <w:p w:rsidR="0015256E" w:rsidRDefault="0015256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F0A" w:rsidRDefault="00990F0A">
    <w:pPr>
      <w:widowControl w:val="0"/>
      <w:spacing w:line="19" w:lineRule="exact"/>
    </w:pPr>
  </w:p>
  <w:p w:rsidR="00990F0A" w:rsidRDefault="00990F0A">
    <w:pPr>
      <w:widowControl w:val="0"/>
      <w:spacing w:line="19" w:lineRule="exact"/>
    </w:pPr>
  </w:p>
  <w:p w:rsidR="00990F0A" w:rsidRPr="00562A49" w:rsidRDefault="00990F0A">
    <w:pPr>
      <w:widowControl w:val="0"/>
      <w:jc w:val="center"/>
      <w:rPr>
        <w:rFonts w:cs="Arial"/>
        <w:b/>
        <w:smallCaps/>
        <w:sz w:val="14"/>
      </w:rPr>
    </w:pPr>
  </w:p>
  <w:p w:rsidR="00990F0A" w:rsidRPr="00562A49" w:rsidRDefault="00990F0A">
    <w:pPr>
      <w:widowControl w:val="0"/>
      <w:jc w:val="center"/>
      <w:rPr>
        <w:rFonts w:cs="Arial"/>
        <w:b/>
        <w:smallCaps/>
        <w:sz w:val="14"/>
      </w:rPr>
    </w:pPr>
    <w:r w:rsidRPr="00EB3858">
      <w:rPr>
        <w:rFonts w:cs="Arial"/>
        <w:noProof/>
        <w:sz w:val="24"/>
        <w:lang w:val="en-US"/>
      </w:rPr>
      <w:pict>
        <v:line id="_x0000_s4111" style="position:absolute;left:0;text-align:left;z-index:251671040" from="-90pt,.25pt" to="598.05pt,.45pt" strokeweight=".25pt"/>
      </w:pict>
    </w:r>
  </w:p>
  <w:p w:rsidR="00990F0A" w:rsidRPr="00562A49" w:rsidRDefault="00990F0A">
    <w:pPr>
      <w:widowControl w:val="0"/>
      <w:jc w:val="center"/>
      <w:rPr>
        <w:rFonts w:cs="Arial"/>
        <w:sz w:val="22"/>
        <w:szCs w:val="22"/>
      </w:rPr>
    </w:pPr>
    <w:r w:rsidRPr="00562A49">
      <w:rPr>
        <w:rStyle w:val="PageNumber"/>
        <w:rFonts w:cs="Arial"/>
        <w:sz w:val="22"/>
        <w:szCs w:val="22"/>
      </w:rPr>
      <w:fldChar w:fldCharType="begin"/>
    </w:r>
    <w:r w:rsidRPr="00562A49">
      <w:rPr>
        <w:rStyle w:val="PageNumber"/>
        <w:rFonts w:cs="Arial"/>
        <w:sz w:val="22"/>
        <w:szCs w:val="22"/>
      </w:rPr>
      <w:instrText xml:space="preserve"> PAGE </w:instrText>
    </w:r>
    <w:r w:rsidRPr="00562A49">
      <w:rPr>
        <w:rStyle w:val="PageNumber"/>
        <w:rFonts w:cs="Arial"/>
        <w:sz w:val="22"/>
        <w:szCs w:val="22"/>
      </w:rPr>
      <w:fldChar w:fldCharType="separate"/>
    </w:r>
    <w:r w:rsidR="00F667E9">
      <w:rPr>
        <w:rStyle w:val="PageNumber"/>
        <w:rFonts w:cs="Arial"/>
        <w:noProof/>
        <w:sz w:val="22"/>
        <w:szCs w:val="22"/>
      </w:rPr>
      <w:t>2</w:t>
    </w:r>
    <w:r w:rsidRPr="00562A49">
      <w:rPr>
        <w:rStyle w:val="PageNumber"/>
        <w:rFonts w:cs="Arial"/>
        <w:sz w:val="22"/>
        <w:szCs w:val="22"/>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F0A" w:rsidRDefault="00990F0A" w:rsidP="0005522D">
    <w:pPr>
      <w:pStyle w:val="Footer"/>
      <w:jc w:val="center"/>
      <w:rPr>
        <w:snapToGrid w:val="0"/>
      </w:rPr>
    </w:pPr>
  </w:p>
  <w:p w:rsidR="00990F0A" w:rsidRDefault="00990F0A" w:rsidP="0005522D">
    <w:pPr>
      <w:pStyle w:val="Footer"/>
      <w:jc w:val="center"/>
      <w:rPr>
        <w:snapToGrid w:val="0"/>
      </w:rPr>
    </w:pPr>
    <w:r w:rsidRPr="00B26E94">
      <w:rPr>
        <w:noProof/>
        <w:lang w:val="en-CA" w:eastAsia="en-CA"/>
      </w:rPr>
      <w:pict>
        <v:line id="_x0000_s4107" style="position:absolute;left:0;text-align:left;z-index:251666944" from="37.85pt,7.8pt" to="477.05pt,7.8pt" o:allowincell="f"/>
      </w:pict>
    </w:r>
  </w:p>
  <w:p w:rsidR="00990F0A" w:rsidRPr="006D620C" w:rsidRDefault="00990F0A" w:rsidP="0005522D">
    <w:pPr>
      <w:pStyle w:val="Footer"/>
      <w:jc w:val="center"/>
      <w:rPr>
        <w:rFonts w:cs="Arial"/>
        <w:snapToGrid w:val="0"/>
      </w:rPr>
    </w:pPr>
    <w:r>
      <w:rPr>
        <w:rFonts w:cs="Arial"/>
        <w:snapToGrid w:val="0"/>
      </w:rPr>
      <w:t>A</w:t>
    </w:r>
    <w:r w:rsidRPr="006D620C">
      <w:rPr>
        <w:rFonts w:cs="Arial"/>
        <w:snapToGrid w:val="0"/>
      </w:rPr>
      <w:t xml:space="preserve"> - </w:t>
    </w:r>
    <w:r w:rsidRPr="004F189D">
      <w:rPr>
        <w:rFonts w:cs="Arial"/>
        <w:snapToGrid w:val="0"/>
      </w:rPr>
      <w:fldChar w:fldCharType="begin"/>
    </w:r>
    <w:r w:rsidRPr="004F189D">
      <w:rPr>
        <w:rFonts w:cs="Arial"/>
        <w:snapToGrid w:val="0"/>
      </w:rPr>
      <w:instrText xml:space="preserve"> PAGE   \* MERGEFORMAT </w:instrText>
    </w:r>
    <w:r w:rsidRPr="004F189D">
      <w:rPr>
        <w:rFonts w:cs="Arial"/>
        <w:snapToGrid w:val="0"/>
      </w:rPr>
      <w:fldChar w:fldCharType="separate"/>
    </w:r>
    <w:r w:rsidR="00F667E9">
      <w:rPr>
        <w:rFonts w:cs="Arial"/>
        <w:noProof/>
        <w:snapToGrid w:val="0"/>
      </w:rPr>
      <w:t>16</w:t>
    </w:r>
    <w:r w:rsidRPr="004F189D">
      <w:rPr>
        <w:rFonts w:cs="Arial"/>
        <w:snapToGrid w:val="0"/>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F0A" w:rsidRDefault="00990F0A">
    <w:pPr>
      <w:pStyle w:val="Footer"/>
      <w:ind w:right="360"/>
      <w:rPr>
        <w:snapToGrid w:val="0"/>
      </w:rPr>
    </w:pPr>
    <w:r>
      <w:rPr>
        <w:noProof/>
      </w:rPr>
      <w:pict>
        <v:line id="_x0000_s4106" style="position:absolute;z-index:251665920" from="-3.6pt,8.6pt" to="495.15pt,8.6pt" o:allowincell="f"/>
      </w:pict>
    </w:r>
    <w:r>
      <w:rPr>
        <w:snapToGrid w:val="0"/>
      </w:rPr>
      <w:tab/>
    </w:r>
  </w:p>
  <w:p w:rsidR="00990F0A" w:rsidRPr="006D620C" w:rsidRDefault="00990F0A" w:rsidP="0005522D">
    <w:pPr>
      <w:pStyle w:val="Footer"/>
      <w:tabs>
        <w:tab w:val="clear" w:pos="8640"/>
      </w:tabs>
      <w:rPr>
        <w:rFonts w:cs="Arial"/>
        <w:snapToGrid w:val="0"/>
      </w:rPr>
    </w:pPr>
    <w:r>
      <w:rPr>
        <w:rFonts w:cs="Arial"/>
        <w:snapToGrid w:val="0"/>
      </w:rPr>
      <w:tab/>
      <w:t>B</w:t>
    </w:r>
    <w:r w:rsidRPr="006D620C">
      <w:rPr>
        <w:rFonts w:cs="Arial"/>
        <w:snapToGrid w:val="0"/>
      </w:rPr>
      <w:t xml:space="preserve"> - </w:t>
    </w:r>
    <w:r w:rsidRPr="00DC383E">
      <w:rPr>
        <w:rFonts w:cs="Arial"/>
        <w:snapToGrid w:val="0"/>
      </w:rPr>
      <w:fldChar w:fldCharType="begin"/>
    </w:r>
    <w:r w:rsidRPr="00DC383E">
      <w:rPr>
        <w:rFonts w:cs="Arial"/>
        <w:snapToGrid w:val="0"/>
      </w:rPr>
      <w:instrText xml:space="preserve"> PAGE   \* MERGEFORMAT </w:instrText>
    </w:r>
    <w:r w:rsidRPr="00DC383E">
      <w:rPr>
        <w:rFonts w:cs="Arial"/>
        <w:snapToGrid w:val="0"/>
      </w:rPr>
      <w:fldChar w:fldCharType="separate"/>
    </w:r>
    <w:r w:rsidR="00F667E9">
      <w:rPr>
        <w:rFonts w:cs="Arial"/>
        <w:noProof/>
        <w:snapToGrid w:val="0"/>
      </w:rPr>
      <w:t>16</w:t>
    </w:r>
    <w:r w:rsidRPr="00DC383E">
      <w:rPr>
        <w:rFonts w:cs="Arial"/>
        <w:snapToGrid w:val="0"/>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F0A" w:rsidRDefault="00990F0A">
    <w:pPr>
      <w:pStyle w:val="Footer"/>
      <w:ind w:right="360"/>
      <w:rPr>
        <w:snapToGrid w:val="0"/>
      </w:rPr>
    </w:pPr>
    <w:r>
      <w:rPr>
        <w:noProof/>
      </w:rPr>
      <w:pict>
        <v:line id="_x0000_s4110" style="position:absolute;z-index:251665920" from="-3.6pt,8.6pt" to="435.6pt,8.6pt" o:allowincell="f"/>
      </w:pict>
    </w:r>
    <w:r>
      <w:rPr>
        <w:snapToGrid w:val="0"/>
      </w:rPr>
      <w:tab/>
    </w:r>
  </w:p>
  <w:p w:rsidR="00990F0A" w:rsidRPr="00025244" w:rsidRDefault="00990F0A" w:rsidP="00025244">
    <w:pPr>
      <w:pStyle w:val="Footer"/>
      <w:tabs>
        <w:tab w:val="clear" w:pos="8640"/>
      </w:tabs>
      <w:rPr>
        <w:rFonts w:cs="Arial"/>
        <w:snapToGrid w:val="0"/>
      </w:rPr>
    </w:pPr>
    <w:r>
      <w:rPr>
        <w:rFonts w:cs="Arial"/>
        <w:snapToGrid w:val="0"/>
      </w:rPr>
      <w:tab/>
      <w:t>C</w:t>
    </w:r>
    <w:r w:rsidRPr="006D620C">
      <w:rPr>
        <w:rFonts w:cs="Arial"/>
        <w:snapToGrid w:val="0"/>
      </w:rPr>
      <w:t xml:space="preserve"> - </w:t>
    </w:r>
    <w:r w:rsidRPr="006D620C">
      <w:rPr>
        <w:rFonts w:cs="Arial"/>
        <w:snapToGrid w:val="0"/>
      </w:rPr>
      <w:fldChar w:fldCharType="begin"/>
    </w:r>
    <w:r w:rsidRPr="006D620C">
      <w:rPr>
        <w:rFonts w:cs="Arial"/>
        <w:snapToGrid w:val="0"/>
      </w:rPr>
      <w:instrText xml:space="preserve"> PAGE </w:instrText>
    </w:r>
    <w:r w:rsidRPr="006D620C">
      <w:rPr>
        <w:rFonts w:cs="Arial"/>
        <w:snapToGrid w:val="0"/>
      </w:rPr>
      <w:fldChar w:fldCharType="separate"/>
    </w:r>
    <w:r w:rsidR="00F667E9">
      <w:rPr>
        <w:rFonts w:cs="Arial"/>
        <w:noProof/>
        <w:snapToGrid w:val="0"/>
      </w:rPr>
      <w:t>11</w:t>
    </w:r>
    <w:r w:rsidRPr="006D620C">
      <w:rPr>
        <w:rFonts w:cs="Arial"/>
        <w:snapToGrid w:val="0"/>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F0A" w:rsidRDefault="00990F0A">
    <w:pPr>
      <w:pStyle w:val="Footer"/>
      <w:rPr>
        <w:sz w:val="22"/>
        <w:lang w:val="fr-CA"/>
      </w:rPr>
    </w:pPr>
    <w:r>
      <w:rPr>
        <w:lang w:val="fr-CA"/>
      </w:rPr>
      <w:tab/>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F0A" w:rsidRPr="00EE20CC" w:rsidRDefault="00990F0A">
    <w:pPr>
      <w:pStyle w:val="Footer"/>
      <w:rPr>
        <w:rFonts w:cs="Arial"/>
        <w:lang w:val="fr-CA"/>
      </w:rPr>
    </w:pPr>
    <w:r>
      <w:rPr>
        <w:lang w:val="fr-CA"/>
      </w:rPr>
      <w:tab/>
    </w:r>
    <w:r w:rsidRPr="000D2724">
      <w:rPr>
        <w:rFonts w:cs="Arial"/>
        <w:sz w:val="14"/>
        <w:szCs w:val="14"/>
        <w:lang w:val="fr-CA"/>
      </w:rPr>
      <w:t xml:space="preserve">- </w:t>
    </w:r>
    <w:r w:rsidRPr="00EE20CC">
      <w:rPr>
        <w:rStyle w:val="PageNumber"/>
        <w:rFonts w:cs="Arial"/>
      </w:rPr>
      <w:fldChar w:fldCharType="begin"/>
    </w:r>
    <w:r w:rsidRPr="00EE20CC">
      <w:rPr>
        <w:rStyle w:val="PageNumber"/>
        <w:rFonts w:cs="Arial"/>
      </w:rPr>
      <w:instrText xml:space="preserve"> PAGE </w:instrText>
    </w:r>
    <w:r w:rsidRPr="00EE20CC">
      <w:rPr>
        <w:rStyle w:val="PageNumber"/>
        <w:rFonts w:cs="Arial"/>
      </w:rPr>
      <w:fldChar w:fldCharType="separate"/>
    </w:r>
    <w:r w:rsidR="007363C4">
      <w:rPr>
        <w:rStyle w:val="PageNumber"/>
        <w:rFonts w:cs="Arial"/>
        <w:noProof/>
      </w:rPr>
      <w:t>15</w:t>
    </w:r>
    <w:r w:rsidRPr="00EE20CC">
      <w:rPr>
        <w:rStyle w:val="PageNumber"/>
        <w:rFonts w:cs="Arial"/>
      </w:rPr>
      <w:fldChar w:fldCharType="end"/>
    </w:r>
    <w:r w:rsidRPr="00EE20CC">
      <w:rPr>
        <w:rStyle w:val="PageNumber"/>
        <w:rFonts w:cs="Arial"/>
      </w:rPr>
      <w:t xml:space="preserve"> -</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F0A" w:rsidRDefault="00990F0A">
    <w:pPr>
      <w:pStyle w:val="Footer"/>
      <w:rPr>
        <w:sz w:val="22"/>
        <w:lang w:val="fr-CA"/>
      </w:rPr>
    </w:pPr>
    <w:r>
      <w:rPr>
        <w:lang w:val="fr-CA"/>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F0A" w:rsidRDefault="00990F0A">
    <w:pPr>
      <w:widowControl w:val="0"/>
      <w:spacing w:line="19" w:lineRule="exact"/>
    </w:pPr>
  </w:p>
  <w:p w:rsidR="00990F0A" w:rsidRDefault="00990F0A">
    <w:pPr>
      <w:widowControl w:val="0"/>
      <w:spacing w:line="19" w:lineRule="exact"/>
    </w:pPr>
  </w:p>
  <w:p w:rsidR="00990F0A" w:rsidRDefault="00990F0A">
    <w:pPr>
      <w:widowControl w:val="0"/>
      <w:spacing w:line="19" w:lineRule="exact"/>
    </w:pPr>
  </w:p>
  <w:p w:rsidR="00990F0A" w:rsidRDefault="00990F0A">
    <w:pPr>
      <w:widowControl w:val="0"/>
      <w:spacing w:line="19" w:lineRule="exac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F0A" w:rsidRDefault="00990F0A">
    <w:pPr>
      <w:widowControl w:val="0"/>
      <w:spacing w:line="19" w:lineRule="exact"/>
    </w:pPr>
  </w:p>
  <w:p w:rsidR="00990F0A" w:rsidRDefault="00990F0A">
    <w:pPr>
      <w:widowControl w:val="0"/>
      <w:spacing w:line="19" w:lineRule="exact"/>
    </w:pPr>
  </w:p>
  <w:p w:rsidR="00990F0A" w:rsidRDefault="00990F0A">
    <w:pPr>
      <w:widowControl w:val="0"/>
      <w:spacing w:line="19" w:lineRule="exact"/>
    </w:pPr>
  </w:p>
  <w:p w:rsidR="00990F0A" w:rsidRDefault="00990F0A">
    <w:pPr>
      <w:widowControl w:val="0"/>
      <w:spacing w:line="19" w:lineRule="exact"/>
    </w:pPr>
  </w:p>
  <w:p w:rsidR="00990F0A" w:rsidRDefault="00990F0A">
    <w:pPr>
      <w:widowControl w:val="0"/>
      <w:spacing w:line="19" w:lineRule="exact"/>
    </w:pPr>
  </w:p>
  <w:p w:rsidR="00990F0A" w:rsidRDefault="00990F0A">
    <w:pPr>
      <w:widowControl w:val="0"/>
      <w:spacing w:line="19" w:lineRule="exact"/>
    </w:pPr>
  </w:p>
  <w:p w:rsidR="00990F0A" w:rsidRDefault="00990F0A">
    <w:pPr>
      <w:widowControl w:val="0"/>
      <w:spacing w:line="19" w:lineRule="exact"/>
    </w:pPr>
  </w:p>
  <w:p w:rsidR="00990F0A" w:rsidRDefault="00990F0A">
    <w:pPr>
      <w:widowControl w:val="0"/>
      <w:spacing w:line="19" w:lineRule="exact"/>
    </w:pPr>
  </w:p>
  <w:p w:rsidR="00990F0A" w:rsidRDefault="00990F0A">
    <w:pPr>
      <w:widowControl w:val="0"/>
      <w:spacing w:line="19" w:lineRule="exact"/>
    </w:pPr>
    <w:r w:rsidRPr="009A40FE">
      <w:rPr>
        <w:noProof/>
        <w:lang w:val="en-CA" w:eastAsia="en-CA"/>
      </w:rPr>
      <w:pict>
        <v:rect id="Rectangle 3" o:spid="_x0000_s4103" style="position:absolute;margin-left:1in;margin-top:-1.3pt;width:468pt;height:.95pt;z-index:-25165977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" o:allowincell="f" fillcolor="black" stroked="f" strokeweight="0">
          <w10:wrap anchorx="page"/>
          <w10:anchorlock/>
        </v:rect>
      </w:pict>
    </w:r>
  </w:p>
  <w:p w:rsidR="00990F0A" w:rsidRDefault="00990F0A">
    <w:pPr>
      <w:widowControl w:val="0"/>
      <w:jc w:val="center"/>
      <w:rPr>
        <w:b/>
        <w:smallCaps/>
        <w:sz w:val="14"/>
      </w:rPr>
    </w:pPr>
  </w:p>
  <w:p w:rsidR="00990F0A" w:rsidRDefault="00990F0A">
    <w:pPr>
      <w:widowControl w:val="0"/>
      <w:jc w:val="center"/>
      <w:rPr>
        <w:b/>
        <w:smallCaps/>
        <w:sz w:val="14"/>
      </w:rPr>
    </w:pPr>
  </w:p>
  <w:p w:rsidR="00990F0A" w:rsidRDefault="00990F0A">
    <w:pPr>
      <w:widowControl w:val="0"/>
      <w:jc w:val="center"/>
      <w:rPr>
        <w:b/>
        <w:smallCaps/>
        <w:sz w:val="14"/>
      </w:rPr>
    </w:pPr>
  </w:p>
  <w:p w:rsidR="00990F0A" w:rsidRDefault="00990F0A">
    <w:pPr>
      <w:widowControl w:val="0"/>
      <w:jc w:val="center"/>
    </w:pPr>
    <w:r>
      <w:rPr>
        <w:rStyle w:val="PageNumber"/>
        <w:rFonts w:ascii="CG Times" w:hAnsi="CG Times"/>
      </w:rPr>
      <w:fldChar w:fldCharType="begin"/>
    </w:r>
    <w:r>
      <w:rPr>
        <w:rStyle w:val="PageNumber"/>
        <w:rFonts w:ascii="CG Times" w:hAnsi="CG Times"/>
      </w:rPr>
      <w:instrText xml:space="preserve"> PAGE </w:instrText>
    </w:r>
    <w:r>
      <w:rPr>
        <w:rStyle w:val="PageNumber"/>
        <w:rFonts w:ascii="CG Times" w:hAnsi="CG Times"/>
      </w:rPr>
      <w:fldChar w:fldCharType="separate"/>
    </w:r>
    <w:r w:rsidR="00F667E9">
      <w:rPr>
        <w:rStyle w:val="PageNumber"/>
        <w:rFonts w:ascii="CG Times" w:hAnsi="CG Times"/>
        <w:noProof/>
      </w:rPr>
      <w:t>iii</w:t>
    </w:r>
    <w:r>
      <w:rPr>
        <w:rStyle w:val="PageNumber"/>
        <w:rFonts w:ascii="CG Times" w:hAnsi="CG Times"/>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F0A" w:rsidRDefault="00990F0A">
    <w:pPr>
      <w:widowControl w:val="0"/>
      <w:spacing w:line="19" w:lineRule="exact"/>
    </w:pPr>
  </w:p>
  <w:p w:rsidR="00990F0A" w:rsidRDefault="00990F0A">
    <w:pPr>
      <w:widowControl w:val="0"/>
      <w:spacing w:line="19" w:lineRule="exact"/>
    </w:pPr>
    <w:r w:rsidRPr="009A40FE">
      <w:rPr>
        <w:noProof/>
        <w:lang w:val="en-CA" w:eastAsia="en-CA"/>
      </w:rPr>
      <w:pict>
        <v:rect id="Rectangle 4" o:spid="_x0000_s4101" style="position:absolute;margin-left:76.05pt;margin-top:.55pt;width:468pt;height:.95pt;z-index:-2516587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XpXcwIAAPc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" fillcolor="black" stroked="f" strokeweight="0">
          <w10:wrap anchorx="page"/>
          <w10:anchorlock/>
        </v:rect>
      </w:pict>
    </w:r>
  </w:p>
  <w:p w:rsidR="00990F0A" w:rsidRDefault="00990F0A">
    <w:pPr>
      <w:widowControl w:val="0"/>
      <w:jc w:val="center"/>
      <w:rPr>
        <w:b/>
        <w:smallCaps/>
        <w:sz w:val="14"/>
      </w:rPr>
    </w:pPr>
  </w:p>
  <w:p w:rsidR="00990F0A" w:rsidRDefault="00990F0A">
    <w:pPr>
      <w:widowControl w:val="0"/>
      <w:jc w:val="center"/>
      <w:rPr>
        <w:b/>
        <w:smallCaps/>
        <w:sz w:val="14"/>
      </w:rPr>
    </w:pPr>
  </w:p>
  <w:p w:rsidR="00990F0A" w:rsidRDefault="00990F0A">
    <w:pPr>
      <w:widowControl w:val="0"/>
      <w:jc w:val="center"/>
    </w:pPr>
    <w:r>
      <w:rPr>
        <w:rStyle w:val="PageNumber"/>
      </w:rPr>
      <w:fldChar w:fldCharType="begin"/>
    </w:r>
    <w:r>
      <w:rPr>
        <w:rStyle w:val="PageNumber"/>
      </w:rPr>
      <w:instrText xml:space="preserve"> PAGE </w:instrText>
    </w:r>
    <w:r>
      <w:rPr>
        <w:rStyle w:val="PageNumber"/>
      </w:rPr>
      <w:fldChar w:fldCharType="separate"/>
    </w:r>
    <w:r w:rsidR="00F667E9">
      <w:rPr>
        <w:rStyle w:val="PageNumber"/>
        <w:noProof/>
      </w:rPr>
      <w:t>22</w:t>
    </w:r>
    <w:r>
      <w:rPr>
        <w:rStyle w:val="PageNumber"/>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F0A" w:rsidRDefault="00990F0A">
    <w:pPr>
      <w:widowControl w:val="0"/>
      <w:spacing w:line="19" w:lineRule="exact"/>
    </w:pPr>
  </w:p>
  <w:p w:rsidR="00990F0A" w:rsidRDefault="00990F0A" w:rsidP="00480729">
    <w:pPr>
      <w:widowControl w:val="0"/>
      <w:spacing w:line="19" w:lineRule="exact"/>
    </w:pPr>
  </w:p>
  <w:p w:rsidR="00990F0A" w:rsidRDefault="00990F0A" w:rsidP="00480729">
    <w:pPr>
      <w:widowControl w:val="0"/>
      <w:spacing w:line="19" w:lineRule="exact"/>
    </w:pPr>
  </w:p>
  <w:p w:rsidR="00990F0A" w:rsidRDefault="00990F0A" w:rsidP="00480729">
    <w:pPr>
      <w:widowControl w:val="0"/>
      <w:spacing w:line="19" w:lineRule="exact"/>
    </w:pPr>
  </w:p>
  <w:p w:rsidR="00990F0A" w:rsidRDefault="00990F0A" w:rsidP="00480729">
    <w:pPr>
      <w:widowControl w:val="0"/>
      <w:jc w:val="center"/>
      <w:rPr>
        <w:b/>
        <w:smallCaps/>
        <w:sz w:val="14"/>
      </w:rPr>
    </w:pPr>
  </w:p>
  <w:p w:rsidR="00990F0A" w:rsidRDefault="00990F0A" w:rsidP="00480729">
    <w:pPr>
      <w:widowControl w:val="0"/>
      <w:jc w:val="center"/>
      <w:rPr>
        <w:b/>
        <w:smallCaps/>
        <w:sz w:val="14"/>
      </w:rPr>
    </w:pPr>
  </w:p>
  <w:p w:rsidR="00990F0A" w:rsidRDefault="00990F0A" w:rsidP="00480729">
    <w:pPr>
      <w:widowControl w:val="0"/>
      <w:jc w:val="center"/>
      <w:rPr>
        <w:b/>
        <w:smallCaps/>
        <w:sz w:val="14"/>
      </w:rPr>
    </w:pPr>
    <w:r>
      <w:rPr>
        <w:rStyle w:val="PageNumber"/>
      </w:rPr>
      <w:fldChar w:fldCharType="begin"/>
    </w:r>
    <w:r>
      <w:rPr>
        <w:rStyle w:val="PageNumber"/>
      </w:rPr>
      <w:instrText xml:space="preserve"> PAGE </w:instrText>
    </w:r>
    <w:r>
      <w:rPr>
        <w:rStyle w:val="PageNumber"/>
      </w:rPr>
      <w:fldChar w:fldCharType="separate"/>
    </w:r>
    <w:r w:rsidR="00F667E9">
      <w:rPr>
        <w:rStyle w:val="PageNumber"/>
        <w:noProof/>
      </w:rPr>
      <w:t>31</w:t>
    </w:r>
    <w:r>
      <w:rPr>
        <w:rStyle w:val="PageNumber"/>
      </w:rPr>
      <w:fldChar w:fldCharType="end"/>
    </w:r>
  </w:p>
  <w:p w:rsidR="00990F0A" w:rsidRDefault="00990F0A" w:rsidP="00480729">
    <w:pPr>
      <w:widowControl w:val="0"/>
      <w:spacing w:line="19" w:lineRule="exact"/>
      <w:rPr>
        <w:b/>
        <w:smallCaps/>
        <w:sz w:val="14"/>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F0A" w:rsidRDefault="00990F0A">
    <w:pPr>
      <w:widowControl w:val="0"/>
      <w:spacing w:line="19" w:lineRule="exact"/>
    </w:pPr>
  </w:p>
  <w:p w:rsidR="00990F0A" w:rsidRDefault="00990F0A">
    <w:pPr>
      <w:widowControl w:val="0"/>
      <w:spacing w:line="19" w:lineRule="exact"/>
    </w:pPr>
  </w:p>
  <w:p w:rsidR="00990F0A" w:rsidRDefault="00990F0A">
    <w:pPr>
      <w:widowControl w:val="0"/>
      <w:jc w:val="center"/>
      <w:rPr>
        <w:b/>
        <w:smallCaps/>
        <w:sz w:val="14"/>
      </w:rPr>
    </w:pPr>
  </w:p>
  <w:p w:rsidR="00990F0A" w:rsidRDefault="00990F0A">
    <w:pPr>
      <w:widowControl w:val="0"/>
      <w:jc w:val="center"/>
      <w:rPr>
        <w:b/>
        <w:smallCaps/>
        <w:sz w:val="14"/>
      </w:rPr>
    </w:pPr>
    <w:r w:rsidRPr="009A40FE">
      <w:rPr>
        <w:b/>
        <w:smallCaps/>
        <w:noProof/>
        <w:sz w:val="14"/>
        <w:lang w:val="en-CA" w:eastAsia="en-CA"/>
      </w:rPr>
      <w:pict>
        <v:line id="Line 1" o:spid="_x0000_s4099" style="position:absolute;left:0;text-align:left;z-index:251654656;visibility:visible" from="-4.95pt,.45pt" to="683.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" strokeweight=".25pt"/>
      </w:pict>
    </w:r>
  </w:p>
  <w:p w:rsidR="00990F0A" w:rsidRDefault="00990F0A">
    <w:pPr>
      <w:widowControl w:val="0"/>
      <w:jc w:val="center"/>
    </w:pPr>
    <w:r>
      <w:rPr>
        <w:rStyle w:val="PageNumber"/>
      </w:rPr>
      <w:fldChar w:fldCharType="begin"/>
    </w:r>
    <w:r>
      <w:rPr>
        <w:rStyle w:val="PageNumber"/>
      </w:rPr>
      <w:instrText xml:space="preserve"> PAGE </w:instrText>
    </w:r>
    <w:r>
      <w:rPr>
        <w:rStyle w:val="PageNumber"/>
      </w:rPr>
      <w:fldChar w:fldCharType="separate"/>
    </w:r>
    <w:r w:rsidR="00F667E9">
      <w:rPr>
        <w:rStyle w:val="PageNumber"/>
        <w:noProof/>
      </w:rPr>
      <w:t>33</w:t>
    </w:r>
    <w:r>
      <w:rPr>
        <w:rStyle w:val="PageNumber"/>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F0A" w:rsidRDefault="00990F0A">
    <w:pPr>
      <w:widowControl w:val="0"/>
      <w:spacing w:line="19" w:lineRule="exact"/>
    </w:pPr>
  </w:p>
  <w:p w:rsidR="00990F0A" w:rsidRDefault="00990F0A">
    <w:pPr>
      <w:widowControl w:val="0"/>
      <w:spacing w:line="19" w:lineRule="exact"/>
    </w:pPr>
  </w:p>
  <w:p w:rsidR="00990F0A" w:rsidRDefault="00990F0A">
    <w:pPr>
      <w:widowControl w:val="0"/>
      <w:jc w:val="center"/>
      <w:rPr>
        <w:b/>
        <w:smallCaps/>
        <w:sz w:val="14"/>
      </w:rPr>
    </w:pPr>
    <w:r w:rsidRPr="009A40FE">
      <w:rPr>
        <w:b/>
        <w:smallCaps/>
        <w:noProof/>
        <w:sz w:val="14"/>
        <w:lang w:val="en-CA" w:eastAsia="en-CA"/>
      </w:rPr>
      <w:pict>
        <v:rect id="Rectangle 6" o:spid="_x0000_s4097" style="position:absolute;left:0;text-align:left;margin-left:76.05pt;margin-top:11.55pt;width:468pt;height:.95pt;z-index:-2516567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" fillcolor="black" stroked="f" strokeweight="0">
          <w10:wrap anchorx="page"/>
          <w10:anchorlock/>
        </v:rect>
      </w:pict>
    </w:r>
  </w:p>
  <w:p w:rsidR="00990F0A" w:rsidRDefault="00990F0A">
    <w:pPr>
      <w:widowControl w:val="0"/>
      <w:jc w:val="center"/>
      <w:rPr>
        <w:b/>
        <w:smallCaps/>
        <w:sz w:val="14"/>
      </w:rPr>
    </w:pPr>
  </w:p>
  <w:p w:rsidR="00990F0A" w:rsidRDefault="00990F0A">
    <w:pPr>
      <w:widowControl w:val="0"/>
      <w:jc w:val="center"/>
    </w:pPr>
    <w:r>
      <w:rPr>
        <w:rStyle w:val="PageNumber"/>
      </w:rPr>
      <w:fldChar w:fldCharType="begin"/>
    </w:r>
    <w:r>
      <w:rPr>
        <w:rStyle w:val="PageNumber"/>
      </w:rPr>
      <w:instrText xml:space="preserve"> PAGE </w:instrText>
    </w:r>
    <w:r>
      <w:rPr>
        <w:rStyle w:val="PageNumber"/>
      </w:rPr>
      <w:fldChar w:fldCharType="separate"/>
    </w:r>
    <w:r w:rsidR="00F667E9">
      <w:rPr>
        <w:rStyle w:val="PageNumber"/>
        <w:noProof/>
      </w:rPr>
      <w:t>39</w:t>
    </w:r>
    <w:r>
      <w:rPr>
        <w:rStyle w:val="PageNumber"/>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F0A" w:rsidRPr="00211929" w:rsidRDefault="00990F0A" w:rsidP="00211929">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F0A" w:rsidRDefault="00990F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90F0A" w:rsidRDefault="00990F0A">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256E" w:rsidRDefault="0015256E">
      <w:r>
        <w:separator/>
      </w:r>
    </w:p>
  </w:footnote>
  <w:footnote w:type="continuationSeparator" w:id="0">
    <w:p w:rsidR="0015256E" w:rsidRDefault="0015256E">
      <w:r>
        <w:continuationSeparator/>
      </w:r>
    </w:p>
  </w:footnote>
  <w:footnote w:id="1">
    <w:p w:rsidR="00990F0A" w:rsidRPr="00EA0459" w:rsidRDefault="00990F0A" w:rsidP="000C2AAC">
      <w:pPr>
        <w:pStyle w:val="FootnoteText"/>
        <w:rPr>
          <w:sz w:val="16"/>
          <w:szCs w:val="16"/>
        </w:rPr>
      </w:pPr>
      <w:r w:rsidRPr="00EA0459">
        <w:rPr>
          <w:rStyle w:val="FootnoteReference"/>
          <w:sz w:val="16"/>
          <w:szCs w:val="16"/>
        </w:rPr>
        <w:footnoteRef/>
      </w:r>
      <w:r w:rsidRPr="00EA0459">
        <w:rPr>
          <w:sz w:val="16"/>
          <w:szCs w:val="16"/>
        </w:rPr>
        <w:t xml:space="preserve"> </w:t>
      </w:r>
      <w:r w:rsidRPr="00EA0459">
        <w:rPr>
          <w:rFonts w:cs="Arial"/>
          <w:color w:val="000000"/>
          <w:sz w:val="16"/>
          <w:szCs w:val="16"/>
        </w:rPr>
        <w:t>A New Entrant is an entity who, at the time of their first request for assignment of CO Code(s) in an NPA, does not provide any telecommunications services and does not hold any CO Codes within the boundaries of the NPA.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F0A" w:rsidRPr="005731B2" w:rsidRDefault="00990F0A" w:rsidP="0005522D">
    <w:pPr>
      <w:widowControl w:val="0"/>
      <w:tabs>
        <w:tab w:val="center" w:pos="4680"/>
        <w:tab w:val="left" w:pos="7005"/>
        <w:tab w:val="right" w:pos="9360"/>
        <w:tab w:val="right" w:pos="13680"/>
      </w:tabs>
      <w:rPr>
        <w:sz w:val="16"/>
        <w:szCs w:val="16"/>
      </w:rPr>
    </w:pPr>
    <w:r>
      <w:rPr>
        <w:b/>
        <w:smallCaps/>
        <w:sz w:val="14"/>
      </w:rPr>
      <w:tab/>
    </w:r>
  </w:p>
  <w:p w:rsidR="00990F0A" w:rsidRDefault="00990F0A" w:rsidP="0005522D">
    <w:pPr>
      <w:widowControl w:val="0"/>
      <w:tabs>
        <w:tab w:val="right" w:pos="9360"/>
      </w:tabs>
    </w:pPr>
    <w:r>
      <w:rPr>
        <w:noProof/>
        <w:lang w:val="en-US"/>
      </w:rPr>
      <w:pict>
        <v:line id="_x0000_s4112" style="position:absolute;z-index:251672064" from="-90pt,1.45pt" to="594pt,1.45p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F0A" w:rsidRDefault="00990F0A">
    <w:pPr>
      <w:pStyle w:val="Header"/>
    </w:pPr>
  </w:p>
  <w:p w:rsidR="00990F0A" w:rsidRDefault="00990F0A">
    <w:pPr>
      <w:pStyle w:val="Header"/>
    </w:pPr>
  </w:p>
  <w:p w:rsidR="00990F0A" w:rsidRDefault="00990F0A">
    <w:pPr>
      <w:pStyle w:val="Header"/>
      <w:jc w:val="righ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F0A" w:rsidRDefault="00990F0A">
    <w:pPr>
      <w:pStyle w:val="Header"/>
      <w:jc w:val="center"/>
      <w:rPr>
        <w:sz w:val="22"/>
      </w:rPr>
    </w:pPr>
    <w:r>
      <w:rPr>
        <w:sz w:val="22"/>
      </w:rPr>
      <w:t xml:space="preserve">A1 - </w:t>
    </w:r>
    <w:r>
      <w:rPr>
        <w:rStyle w:val="PageNumber"/>
        <w:sz w:val="22"/>
      </w:rPr>
      <w:fldChar w:fldCharType="begin"/>
    </w:r>
    <w:r>
      <w:rPr>
        <w:rStyle w:val="PageNumber"/>
        <w:sz w:val="22"/>
      </w:rPr>
      <w:instrText xml:space="preserve"> PAGE </w:instrText>
    </w:r>
    <w:r>
      <w:rPr>
        <w:rStyle w:val="PageNumber"/>
        <w:sz w:val="22"/>
      </w:rPr>
      <w:fldChar w:fldCharType="separate"/>
    </w:r>
    <w:r w:rsidR="000D2724">
      <w:rPr>
        <w:rStyle w:val="PageNumber"/>
        <w:noProof/>
        <w:sz w:val="22"/>
      </w:rPr>
      <w:t>1</w:t>
    </w:r>
    <w:r>
      <w:rPr>
        <w:rStyle w:val="PageNumber"/>
        <w:sz w:val="22"/>
      </w:rPr>
      <w:fldChar w:fldCharType="end"/>
    </w:r>
  </w:p>
  <w:p w:rsidR="00990F0A" w:rsidRDefault="00990F0A">
    <w:pPr>
      <w:pStyle w:val="Header"/>
    </w:pPr>
  </w:p>
  <w:p w:rsidR="00990F0A" w:rsidRDefault="00990F0A">
    <w:pPr>
      <w:pStyle w:val="Header"/>
      <w:jc w:val="righ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F0A" w:rsidRDefault="00990F0A">
    <w:pPr>
      <w:pStyle w:val="Header"/>
      <w:jc w:val="center"/>
      <w:rPr>
        <w:sz w:val="22"/>
      </w:rPr>
    </w:pPr>
    <w:r>
      <w:rPr>
        <w:sz w:val="22"/>
      </w:rPr>
      <w:t xml:space="preserve">A2 - </w:t>
    </w:r>
    <w:r>
      <w:rPr>
        <w:rStyle w:val="PageNumber"/>
        <w:sz w:val="22"/>
      </w:rPr>
      <w:fldChar w:fldCharType="begin"/>
    </w:r>
    <w:r>
      <w:rPr>
        <w:rStyle w:val="PageNumber"/>
        <w:sz w:val="22"/>
      </w:rPr>
      <w:instrText xml:space="preserve"> PAGE </w:instrText>
    </w:r>
    <w:r>
      <w:rPr>
        <w:rStyle w:val="PageNumber"/>
        <w:sz w:val="22"/>
      </w:rPr>
      <w:fldChar w:fldCharType="separate"/>
    </w:r>
    <w:r w:rsidR="000D2724">
      <w:rPr>
        <w:rStyle w:val="PageNumber"/>
        <w:noProof/>
        <w:sz w:val="22"/>
      </w:rPr>
      <w:t>1</w:t>
    </w:r>
    <w:r>
      <w:rPr>
        <w:rStyle w:val="PageNumber"/>
        <w:sz w:val="22"/>
      </w:rPr>
      <w:fldChar w:fldCharType="end"/>
    </w:r>
  </w:p>
  <w:p w:rsidR="00990F0A" w:rsidRDefault="00990F0A">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F0A" w:rsidRDefault="00990F0A">
    <w:pPr>
      <w:pStyle w:val="Header"/>
      <w:jc w:val="center"/>
    </w:pPr>
    <w:r>
      <w:rPr>
        <w:sz w:val="22"/>
      </w:rPr>
      <w:t xml:space="preserve">A3 - </w:t>
    </w:r>
    <w:r>
      <w:rPr>
        <w:rStyle w:val="PageNumber"/>
        <w:sz w:val="22"/>
      </w:rPr>
      <w:fldChar w:fldCharType="begin"/>
    </w:r>
    <w:r>
      <w:rPr>
        <w:rStyle w:val="PageNumber"/>
        <w:sz w:val="22"/>
      </w:rPr>
      <w:instrText xml:space="preserve"> PAGE </w:instrText>
    </w:r>
    <w:r>
      <w:rPr>
        <w:rStyle w:val="PageNumber"/>
        <w:sz w:val="22"/>
      </w:rPr>
      <w:fldChar w:fldCharType="separate"/>
    </w:r>
    <w:r w:rsidR="000D2724">
      <w:rPr>
        <w:rStyle w:val="PageNumber"/>
        <w:noProof/>
        <w:sz w:val="22"/>
      </w:rPr>
      <w:t>1</w:t>
    </w:r>
    <w:r>
      <w:rPr>
        <w:rStyle w:val="PageNumber"/>
        <w:sz w:val="22"/>
      </w:rPr>
      <w:fldChar w:fldCharType="end"/>
    </w:r>
  </w:p>
  <w:p w:rsidR="00990F0A" w:rsidRDefault="00990F0A" w:rsidP="00990F0A">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F0A" w:rsidRDefault="00990F0A">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rsidR="00990F0A" w:rsidRPr="000273B1" w:rsidRDefault="00990F0A" w:rsidP="00AD4266">
    <w:pPr>
      <w:widowControl w:val="0"/>
      <w:tabs>
        <w:tab w:val="right" w:pos="9990"/>
      </w:tabs>
      <w:rPr>
        <w:b/>
        <w:smallCaps/>
        <w:sz w:val="14"/>
        <w:szCs w:val="14"/>
      </w:rPr>
    </w:pPr>
    <w:r w:rsidRPr="000273B1">
      <w:rPr>
        <w:b/>
        <w:smallCaps/>
        <w:sz w:val="14"/>
        <w:szCs w:val="14"/>
      </w:rPr>
      <w:t>Planning Document</w:t>
    </w:r>
    <w:r w:rsidRPr="000273B1">
      <w:rPr>
        <w:b/>
        <w:smallCaps/>
        <w:sz w:val="14"/>
        <w:szCs w:val="14"/>
      </w:rPr>
      <w:tab/>
    </w:r>
    <w:fldSimple w:instr=" REF DATE \h  \* MERGEFORMAT ">
      <w:r w:rsidRPr="001F4E96">
        <w:rPr>
          <w:b/>
          <w:bCs/>
          <w:smallCaps/>
          <w:sz w:val="14"/>
          <w:szCs w:val="14"/>
          <w:lang w:val="en-US"/>
        </w:rPr>
        <w:t>6 June</w:t>
      </w:r>
      <w:r w:rsidRPr="001F4E96">
        <w:rPr>
          <w:b/>
          <w:bCs/>
          <w:sz w:val="14"/>
          <w:szCs w:val="14"/>
          <w:lang w:val="en-US"/>
        </w:rPr>
        <w:t xml:space="preserve"> 2013</w:t>
      </w:r>
    </w:fldSimple>
  </w:p>
  <w:p w:rsidR="00990F0A" w:rsidRDefault="00990F0A" w:rsidP="008C2AF8">
    <w:pPr>
      <w:widowControl w:val="0"/>
      <w:tabs>
        <w:tab w:val="center" w:pos="4680"/>
        <w:tab w:val="left" w:pos="7005"/>
        <w:tab w:val="right" w:pos="9360"/>
      </w:tabs>
      <w:rPr>
        <w:sz w:val="18"/>
      </w:rPr>
    </w:pPr>
    <w:r w:rsidRPr="009A40FE">
      <w:rPr>
        <w:noProof/>
        <w:lang w:val="en-CA" w:eastAsia="en-CA"/>
      </w:rPr>
      <w:pict>
        <v:shapetype id="_x0000_t32" coordsize="21600,21600" o:spt="32" o:oned="t" path="m,l21600,21600e" filled="f">
          <v:path arrowok="t" fillok="f" o:connecttype="none"/>
          <o:lock v:ext="edit" shapetype="t"/>
        </v:shapetype>
        <v:shape id="AutoShape 9" o:spid="_x0000_s4105" type="#_x0000_t32" style="position:absolute;margin-left:0;margin-top:3.45pt;width:502.5pt;height:.05pt;flip:y;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" strokeweight=".25pt"/>
      </w:pict>
    </w:r>
    <w:r w:rsidRPr="009A40FE">
      <w:rPr>
        <w:noProof/>
        <w:lang w:val="en-CA" w:eastAsia="en-CA"/>
      </w:rPr>
      <w:pict>
        <v:rect id="Rectangle 5" o:spid="_x0000_s4104" style="position:absolute;margin-left:1in;margin-top:3.45pt;width:495.75pt;height:.05pt;z-index:-2516577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" o:allowincell="f" fillcolor="black" stroked="f" strokeweight="0">
          <w10:wrap anchorx="page"/>
          <w10:anchorlock/>
        </v:rect>
      </w:pict>
    </w:r>
  </w:p>
  <w:p w:rsidR="00990F0A" w:rsidRDefault="00990F0A" w:rsidP="008C2AF8">
    <w:pPr>
      <w:widowControl w:val="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F0A" w:rsidRDefault="00990F0A">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rsidR="00990F0A" w:rsidRPr="000273B1" w:rsidRDefault="00990F0A" w:rsidP="000273B1">
    <w:pPr>
      <w:widowControl w:val="0"/>
      <w:tabs>
        <w:tab w:val="right" w:pos="9360"/>
      </w:tabs>
      <w:rPr>
        <w:b/>
        <w:smallCaps/>
        <w:sz w:val="14"/>
        <w:szCs w:val="14"/>
      </w:rPr>
    </w:pPr>
    <w:r w:rsidRPr="000273B1">
      <w:rPr>
        <w:b/>
        <w:smallCaps/>
        <w:sz w:val="14"/>
        <w:szCs w:val="14"/>
      </w:rPr>
      <w:t>Planning Document</w:t>
    </w:r>
    <w:r w:rsidRPr="000273B1">
      <w:rPr>
        <w:b/>
        <w:smallCaps/>
        <w:sz w:val="14"/>
        <w:szCs w:val="14"/>
      </w:rPr>
      <w:tab/>
    </w:r>
    <w:fldSimple w:instr=" REF DATE \h  \* MERGEFORMAT ">
      <w:r w:rsidRPr="001F4E96">
        <w:rPr>
          <w:b/>
          <w:bCs/>
          <w:sz w:val="14"/>
          <w:szCs w:val="14"/>
          <w:lang w:val="en-US"/>
        </w:rPr>
        <w:t>6 June 2013</w:t>
      </w:r>
    </w:fldSimple>
  </w:p>
  <w:p w:rsidR="00990F0A" w:rsidRDefault="00990F0A" w:rsidP="008C2AF8">
    <w:pPr>
      <w:widowControl w:val="0"/>
      <w:tabs>
        <w:tab w:val="center" w:pos="4680"/>
        <w:tab w:val="left" w:pos="7005"/>
        <w:tab w:val="right" w:pos="9360"/>
      </w:tabs>
      <w:rPr>
        <w:sz w:val="18"/>
      </w:rPr>
    </w:pPr>
    <w:r w:rsidRPr="009A40FE">
      <w:rPr>
        <w:noProof/>
        <w:lang w:val="en-CA" w:eastAsia="en-CA"/>
      </w:rPr>
      <w:pict>
        <v:rect id="Rectangle 8" o:spid="_x0000_s4102" style="position:absolute;margin-left:1in;margin-top:3.45pt;width:468pt;height:.95pt;z-index:-2516536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TbpcwIAAPc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" o:allowincell="f" fillcolor="black" stroked="f" strokeweight="0">
          <w10:wrap anchorx="page"/>
          <w10:anchorlock/>
        </v:rect>
      </w:pict>
    </w:r>
  </w:p>
  <w:p w:rsidR="00990F0A" w:rsidRDefault="00990F0A" w:rsidP="008C2AF8">
    <w:pPr>
      <w:widowControl w:val="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F0A" w:rsidRDefault="00990F0A">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rsidR="00990F0A" w:rsidRPr="004442C4" w:rsidRDefault="00990F0A" w:rsidP="00FF07B6">
    <w:pPr>
      <w:widowControl w:val="0"/>
      <w:tabs>
        <w:tab w:val="right" w:pos="13320"/>
      </w:tabs>
      <w:rPr>
        <w:b/>
        <w:smallCaps/>
        <w:sz w:val="14"/>
      </w:rPr>
    </w:pPr>
    <w:r>
      <w:rPr>
        <w:b/>
        <w:smallCaps/>
        <w:sz w:val="14"/>
      </w:rPr>
      <w:t>Planning Document</w:t>
    </w:r>
    <w:r>
      <w:rPr>
        <w:b/>
        <w:smallCaps/>
        <w:sz w:val="14"/>
      </w:rPr>
      <w:tab/>
    </w:r>
    <w:fldSimple w:instr=" REF DATE \h  \* MERGEFORMAT ">
      <w:r w:rsidRPr="001F4E96">
        <w:rPr>
          <w:b/>
          <w:smallCaps/>
          <w:sz w:val="14"/>
        </w:rPr>
        <w:t>6 June 2013</w:t>
      </w:r>
    </w:fldSimple>
  </w:p>
  <w:p w:rsidR="00990F0A" w:rsidRDefault="00990F0A" w:rsidP="00FF07B6">
    <w:pPr>
      <w:widowControl w:val="0"/>
      <w:tabs>
        <w:tab w:val="center" w:pos="4680"/>
        <w:tab w:val="left" w:pos="7005"/>
        <w:tab w:val="right" w:pos="9360"/>
      </w:tabs>
      <w:rPr>
        <w:sz w:val="18"/>
      </w:rPr>
    </w:pPr>
    <w:r w:rsidRPr="009A40FE">
      <w:rPr>
        <w:b/>
        <w:smallCaps/>
        <w:noProof/>
        <w:sz w:val="14"/>
        <w:lang w:val="en-CA" w:eastAsia="en-CA"/>
      </w:rPr>
      <w:pict>
        <v:line id="Line 2" o:spid="_x0000_s4100" style="position:absolute;z-index:251655680;visibility:visible" from="0,3.7pt" to="669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" strokeweight=".25pt"/>
      </w:pict>
    </w:r>
  </w:p>
  <w:p w:rsidR="00990F0A" w:rsidRDefault="00990F0A" w:rsidP="00FF07B6">
    <w:pPr>
      <w:widowControl w:val="0"/>
    </w:pPr>
  </w:p>
  <w:p w:rsidR="00990F0A" w:rsidRDefault="00990F0A" w:rsidP="008C2AF8">
    <w:pPr>
      <w:widowControl w:val="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F0A" w:rsidRDefault="00990F0A" w:rsidP="007C724D">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rsidR="00990F0A" w:rsidRPr="000273B1" w:rsidRDefault="00990F0A" w:rsidP="007C724D">
    <w:pPr>
      <w:widowControl w:val="0"/>
      <w:tabs>
        <w:tab w:val="right" w:pos="9360"/>
      </w:tabs>
      <w:rPr>
        <w:b/>
        <w:smallCaps/>
        <w:sz w:val="14"/>
        <w:szCs w:val="14"/>
      </w:rPr>
    </w:pPr>
    <w:r w:rsidRPr="000273B1">
      <w:rPr>
        <w:b/>
        <w:smallCaps/>
        <w:sz w:val="14"/>
        <w:szCs w:val="14"/>
      </w:rPr>
      <w:t>Planning Document</w:t>
    </w:r>
    <w:r w:rsidRPr="000273B1">
      <w:rPr>
        <w:b/>
        <w:smallCaps/>
        <w:sz w:val="14"/>
        <w:szCs w:val="14"/>
      </w:rPr>
      <w:tab/>
    </w:r>
    <w:fldSimple w:instr=" REF DATE \h  \* MERGEFORMAT ">
      <w:r w:rsidRPr="001F4E96">
        <w:rPr>
          <w:b/>
          <w:bCs/>
          <w:sz w:val="14"/>
          <w:szCs w:val="14"/>
          <w:lang w:val="en-US"/>
        </w:rPr>
        <w:t>6 June 2013</w:t>
      </w:r>
    </w:fldSimple>
  </w:p>
  <w:p w:rsidR="00990F0A" w:rsidRDefault="00990F0A" w:rsidP="007C724D">
    <w:pPr>
      <w:widowControl w:val="0"/>
      <w:tabs>
        <w:tab w:val="center" w:pos="4680"/>
        <w:tab w:val="left" w:pos="7005"/>
        <w:tab w:val="right" w:pos="9360"/>
      </w:tabs>
      <w:rPr>
        <w:sz w:val="18"/>
      </w:rPr>
    </w:pPr>
    <w:r w:rsidRPr="009A40FE">
      <w:rPr>
        <w:noProof/>
        <w:lang w:val="en-CA" w:eastAsia="en-CA"/>
      </w:rPr>
      <w:pict>
        <v:rect id="Rectangle 7" o:spid="_x0000_s4098" style="position:absolute;margin-left:1in;margin-top:0;width:468pt;height:.95pt;z-index:-2516556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CYcwIAAPc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" o:allowincell="f" fillcolor="black" stroked="f" strokeweight="0">
          <w10:wrap anchorx="page"/>
          <w10:anchorlock/>
        </v:rect>
      </w:pict>
    </w:r>
  </w:p>
  <w:p w:rsidR="00990F0A" w:rsidRDefault="00990F0A" w:rsidP="007C724D">
    <w:pPr>
      <w:widowControl w:val="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F0A" w:rsidRDefault="00990F0A">
    <w:pPr>
      <w:widowControl w:val="0"/>
      <w:rPr>
        <w:sz w:val="14"/>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F0A" w:rsidRPr="003740E4" w:rsidRDefault="00990F0A" w:rsidP="0005522D">
    <w:pPr>
      <w:widowControl w:val="0"/>
      <w:tabs>
        <w:tab w:val="left" w:pos="720"/>
        <w:tab w:val="center" w:pos="4680"/>
        <w:tab w:val="right" w:pos="9990"/>
      </w:tabs>
      <w:ind w:firstLine="720"/>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r w:rsidRPr="003740E4">
      <w:rPr>
        <w:rFonts w:cs="Arial"/>
        <w:b/>
        <w:smallCaps/>
        <w:sz w:val="14"/>
        <w:szCs w:val="14"/>
      </w:rPr>
      <w:t>Planning Document</w:t>
    </w:r>
    <w:r w:rsidRPr="003740E4">
      <w:rPr>
        <w:rFonts w:cs="Arial"/>
        <w:b/>
        <w:smallCaps/>
        <w:sz w:val="14"/>
        <w:szCs w:val="14"/>
      </w:rPr>
      <w:tab/>
    </w:r>
    <w:r>
      <w:rPr>
        <w:rFonts w:cs="Arial"/>
        <w:b/>
        <w:smallCaps/>
        <w:sz w:val="14"/>
        <w:szCs w:val="14"/>
      </w:rPr>
      <w:tab/>
    </w:r>
    <w:fldSimple w:instr=" REF DATE \h  \* MERGEFORMAT ">
      <w:r w:rsidRPr="00124F49">
        <w:rPr>
          <w:rFonts w:cs="Arial"/>
          <w:b/>
          <w:bCs/>
          <w:sz w:val="14"/>
          <w:szCs w:val="14"/>
        </w:rPr>
        <w:t xml:space="preserve">6 </w:t>
      </w:r>
      <w:r w:rsidRPr="00124F49">
        <w:rPr>
          <w:rFonts w:cs="Arial"/>
          <w:b/>
          <w:bCs/>
          <w:smallCaps/>
          <w:sz w:val="14"/>
          <w:szCs w:val="14"/>
        </w:rPr>
        <w:t>June</w:t>
      </w:r>
      <w:r w:rsidRPr="00124F49">
        <w:rPr>
          <w:rFonts w:cs="Arial"/>
          <w:b/>
          <w:bCs/>
          <w:sz w:val="14"/>
          <w:szCs w:val="14"/>
        </w:rPr>
        <w:t xml:space="preserve"> 2013</w:t>
      </w:r>
    </w:fldSimple>
  </w:p>
  <w:p w:rsidR="00990F0A" w:rsidRDefault="00990F0A" w:rsidP="0005522D">
    <w:pPr>
      <w:widowControl w:val="0"/>
      <w:tabs>
        <w:tab w:val="center" w:pos="4680"/>
        <w:tab w:val="left" w:pos="7005"/>
        <w:tab w:val="right" w:pos="9360"/>
      </w:tabs>
      <w:rPr>
        <w:sz w:val="18"/>
      </w:rPr>
    </w:pPr>
  </w:p>
  <w:p w:rsidR="00990F0A" w:rsidRDefault="00990F0A" w:rsidP="0005522D">
    <w:pPr>
      <w:widowControl w:val="0"/>
    </w:pPr>
    <w:r>
      <w:rPr>
        <w:noProof/>
      </w:rPr>
      <w:pict>
        <v:rect id="_x0000_s4108" style="position:absolute;margin-left:75pt;margin-top:-6.45pt;width:468pt;height:.95pt;z-index:-251648512;mso-position-horizontal-relative:page" o:allowincell="f" fillcolor="black" stroked="f" strokeweight="0">
          <v:fill color2="black"/>
          <w10:wrap anchorx="page"/>
          <w10:anchorlock/>
        </v:rect>
      </w:pict>
    </w:r>
  </w:p>
  <w:p w:rsidR="00990F0A" w:rsidRPr="00CC1224" w:rsidRDefault="00990F0A" w:rsidP="0005522D">
    <w:pPr>
      <w:pStyle w:val="Header"/>
    </w:pPr>
  </w:p>
  <w:p w:rsidR="00990F0A" w:rsidRPr="00D34A3D" w:rsidRDefault="00990F0A" w:rsidP="0005522D">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F0A" w:rsidRPr="003740E4" w:rsidRDefault="00990F0A" w:rsidP="0005522D">
    <w:pPr>
      <w:widowControl w:val="0"/>
      <w:tabs>
        <w:tab w:val="left" w:pos="720"/>
        <w:tab w:val="center" w:pos="4680"/>
        <w:tab w:val="right" w:pos="972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r w:rsidRPr="003740E4">
      <w:rPr>
        <w:rFonts w:cs="Arial"/>
        <w:b/>
        <w:smallCaps/>
        <w:sz w:val="14"/>
        <w:szCs w:val="14"/>
      </w:rPr>
      <w:t>Planning Document</w:t>
    </w:r>
    <w:r w:rsidRPr="003740E4">
      <w:rPr>
        <w:rFonts w:cs="Arial"/>
        <w:b/>
        <w:smallCaps/>
        <w:sz w:val="14"/>
        <w:szCs w:val="14"/>
      </w:rPr>
      <w:tab/>
    </w:r>
    <w:r>
      <w:rPr>
        <w:rFonts w:cs="Arial"/>
        <w:b/>
        <w:smallCaps/>
        <w:sz w:val="14"/>
        <w:szCs w:val="14"/>
      </w:rPr>
      <w:tab/>
    </w:r>
    <w:fldSimple w:instr=" REF DATE \h  \* MERGEFORMAT ">
      <w:r w:rsidRPr="00124F49">
        <w:rPr>
          <w:rFonts w:cs="Arial"/>
          <w:b/>
          <w:bCs/>
          <w:sz w:val="14"/>
          <w:szCs w:val="14"/>
        </w:rPr>
        <w:t xml:space="preserve">6 </w:t>
      </w:r>
      <w:r w:rsidRPr="00124F49">
        <w:rPr>
          <w:rFonts w:cs="Arial"/>
          <w:b/>
          <w:bCs/>
          <w:smallCaps/>
          <w:sz w:val="14"/>
          <w:szCs w:val="14"/>
        </w:rPr>
        <w:t>June</w:t>
      </w:r>
      <w:r w:rsidRPr="00124F49">
        <w:rPr>
          <w:rFonts w:cs="Arial"/>
          <w:b/>
          <w:bCs/>
          <w:sz w:val="14"/>
          <w:szCs w:val="14"/>
        </w:rPr>
        <w:t xml:space="preserve"> 2013</w:t>
      </w:r>
    </w:fldSimple>
  </w:p>
  <w:p w:rsidR="00990F0A" w:rsidRDefault="00990F0A" w:rsidP="0005522D">
    <w:pPr>
      <w:widowControl w:val="0"/>
      <w:tabs>
        <w:tab w:val="center" w:pos="4680"/>
        <w:tab w:val="left" w:pos="7005"/>
        <w:tab w:val="right" w:pos="9360"/>
      </w:tabs>
      <w:rPr>
        <w:sz w:val="18"/>
      </w:rPr>
    </w:pPr>
  </w:p>
  <w:p w:rsidR="00990F0A" w:rsidRDefault="00990F0A" w:rsidP="0005522D">
    <w:pPr>
      <w:widowControl w:val="0"/>
    </w:pPr>
    <w:r>
      <w:rPr>
        <w:noProof/>
      </w:rPr>
      <w:pict>
        <v:rect id="_x0000_s4109" style="position:absolute;margin-left:71.5pt;margin-top:-7.4pt;width:491.45pt;height:.7pt;z-index:-251647488;mso-position-horizontal-relative:page" o:allowincell="f" fillcolor="black" stroked="f" strokeweight="0">
          <v:fill color2="black"/>
          <w10:wrap anchorx="page"/>
          <w10:anchorlock/>
        </v:rect>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F0A" w:rsidRPr="00B01B42" w:rsidRDefault="00990F0A" w:rsidP="00990F0A">
    <w:pPr>
      <w:pStyle w:val="Header"/>
      <w:tabs>
        <w:tab w:val="clear" w:pos="8640"/>
        <w:tab w:val="right" w:pos="9360"/>
      </w:tabs>
      <w:jc w:val="center"/>
      <w:rPr>
        <w:rFonts w:cs="Arial"/>
        <w:sz w:val="22"/>
        <w:szCs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B02830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C53C41A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A5F4256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8EB8BADC"/>
    <w:lvl w:ilvl="0">
      <w:start w:val="1"/>
      <w:numFmt w:val="decimal"/>
      <w:pStyle w:val="ListNumber2"/>
      <w:lvlText w:val="%1."/>
      <w:lvlJc w:val="left"/>
      <w:pPr>
        <w:tabs>
          <w:tab w:val="num" w:pos="720"/>
        </w:tabs>
        <w:ind w:left="720" w:hanging="360"/>
      </w:pPr>
    </w:lvl>
  </w:abstractNum>
  <w:abstractNum w:abstractNumId="4">
    <w:nsid w:val="FFFFFF80"/>
    <w:multiLevelType w:val="singleLevel"/>
    <w:tmpl w:val="1C86C90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A7C4A71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7CB6F22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173EE82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0908BF06"/>
    <w:lvl w:ilvl="0">
      <w:start w:val="1"/>
      <w:numFmt w:val="decimal"/>
      <w:pStyle w:val="ListNumber"/>
      <w:lvlText w:val="%1."/>
      <w:lvlJc w:val="left"/>
      <w:pPr>
        <w:tabs>
          <w:tab w:val="num" w:pos="360"/>
        </w:tabs>
        <w:ind w:left="360" w:hanging="360"/>
      </w:pPr>
    </w:lvl>
  </w:abstractNum>
  <w:abstractNum w:abstractNumId="9">
    <w:nsid w:val="FFFFFF89"/>
    <w:multiLevelType w:val="singleLevel"/>
    <w:tmpl w:val="FA22987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52C0639"/>
    <w:multiLevelType w:val="multilevel"/>
    <w:tmpl w:val="D3F601DC"/>
    <w:lvl w:ilvl="0">
      <w:start w:val="5"/>
      <w:numFmt w:val="decimal"/>
      <w:lvlText w:val="%1"/>
      <w:lvlJc w:val="left"/>
      <w:pPr>
        <w:ind w:left="480" w:hanging="480"/>
      </w:pPr>
      <w:rPr>
        <w:rFonts w:cs="Times New Roman" w:hint="default"/>
      </w:rPr>
    </w:lvl>
    <w:lvl w:ilvl="1">
      <w:start w:val="2"/>
      <w:numFmt w:val="decimal"/>
      <w:lvlText w:val="%1.%2"/>
      <w:lvlJc w:val="left"/>
      <w:pPr>
        <w:ind w:left="885" w:hanging="48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1935" w:hanging="720"/>
      </w:pPr>
      <w:rPr>
        <w:rFonts w:cs="Times New Roman" w:hint="default"/>
      </w:rPr>
    </w:lvl>
    <w:lvl w:ilvl="4">
      <w:start w:val="1"/>
      <w:numFmt w:val="decimal"/>
      <w:lvlText w:val="%1.%2.%3.%4.%5"/>
      <w:lvlJc w:val="left"/>
      <w:pPr>
        <w:ind w:left="2700" w:hanging="1080"/>
      </w:pPr>
      <w:rPr>
        <w:rFonts w:cs="Times New Roman" w:hint="default"/>
      </w:rPr>
    </w:lvl>
    <w:lvl w:ilvl="5">
      <w:start w:val="1"/>
      <w:numFmt w:val="decimal"/>
      <w:lvlText w:val="%1.%2.%3.%4.%5.%6"/>
      <w:lvlJc w:val="left"/>
      <w:pPr>
        <w:ind w:left="3105" w:hanging="1080"/>
      </w:pPr>
      <w:rPr>
        <w:rFonts w:cs="Times New Roman" w:hint="default"/>
      </w:rPr>
    </w:lvl>
    <w:lvl w:ilvl="6">
      <w:start w:val="1"/>
      <w:numFmt w:val="decimal"/>
      <w:lvlText w:val="%1.%2.%3.%4.%5.%6.%7"/>
      <w:lvlJc w:val="left"/>
      <w:pPr>
        <w:ind w:left="3870" w:hanging="1440"/>
      </w:pPr>
      <w:rPr>
        <w:rFonts w:cs="Times New Roman" w:hint="default"/>
      </w:rPr>
    </w:lvl>
    <w:lvl w:ilvl="7">
      <w:start w:val="1"/>
      <w:numFmt w:val="decimal"/>
      <w:lvlText w:val="%1.%2.%3.%4.%5.%6.%7.%8"/>
      <w:lvlJc w:val="left"/>
      <w:pPr>
        <w:ind w:left="4275" w:hanging="1440"/>
      </w:pPr>
      <w:rPr>
        <w:rFonts w:cs="Times New Roman" w:hint="default"/>
      </w:rPr>
    </w:lvl>
    <w:lvl w:ilvl="8">
      <w:start w:val="1"/>
      <w:numFmt w:val="decimal"/>
      <w:lvlText w:val="%1.%2.%3.%4.%5.%6.%7.%8.%9"/>
      <w:lvlJc w:val="left"/>
      <w:pPr>
        <w:ind w:left="5040" w:hanging="1800"/>
      </w:pPr>
      <w:rPr>
        <w:rFonts w:cs="Times New Roman" w:hint="default"/>
      </w:rPr>
    </w:lvl>
  </w:abstractNum>
  <w:abstractNum w:abstractNumId="12">
    <w:nsid w:val="06064C38"/>
    <w:multiLevelType w:val="hybridMultilevel"/>
    <w:tmpl w:val="FC9690F2"/>
    <w:lvl w:ilvl="0" w:tplc="B12EE422">
      <w:start w:val="1"/>
      <w:numFmt w:val="decimal"/>
      <w:lvlText w:val="%1)"/>
      <w:lvlJc w:val="left"/>
      <w:pPr>
        <w:tabs>
          <w:tab w:val="num" w:pos="720"/>
        </w:tabs>
        <w:ind w:left="720" w:hanging="720"/>
      </w:pPr>
      <w:rPr>
        <w:rFonts w:ascii="Arial" w:hAnsi="Arial" w:hint="default"/>
        <w:sz w:val="22"/>
      </w:rPr>
    </w:lvl>
    <w:lvl w:ilvl="1" w:tplc="1009000F">
      <w:start w:val="1"/>
      <w:numFmt w:val="decimal"/>
      <w:lvlText w:val="%2."/>
      <w:lvlJc w:val="left"/>
      <w:pPr>
        <w:tabs>
          <w:tab w:val="num" w:pos="1440"/>
        </w:tabs>
        <w:ind w:left="1440" w:hanging="360"/>
      </w:pPr>
      <w:rPr>
        <w:rFonts w:hint="default"/>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DE831CE"/>
    <w:multiLevelType w:val="multilevel"/>
    <w:tmpl w:val="519C68B8"/>
    <w:lvl w:ilvl="0">
      <w:start w:val="1"/>
      <w:numFmt w:val="none"/>
      <w:lvlText w:val="%1."/>
      <w:lvlJc w:val="left"/>
      <w:pPr>
        <w:tabs>
          <w:tab w:val="num" w:pos="360"/>
        </w:tabs>
        <w:ind w:left="360" w:hanging="360"/>
      </w:pPr>
      <w:rPr>
        <w:rFonts w:hint="default"/>
      </w:rPr>
    </w:lvl>
    <w:lvl w:ilvl="1">
      <w:start w:val="1"/>
      <w:numFmt w:val="decimal"/>
      <w:lvlText w:val="3.%2"/>
      <w:lvlJc w:val="left"/>
      <w:pPr>
        <w:tabs>
          <w:tab w:val="num" w:pos="567"/>
        </w:tabs>
        <w:ind w:left="792" w:hanging="792"/>
      </w:pPr>
      <w:rPr>
        <w:rFonts w:hint="default"/>
      </w:rPr>
    </w:lvl>
    <w:lvl w:ilvl="2">
      <w:start w:val="1"/>
      <w:numFmt w:val="decimal"/>
      <w:lvlText w:val="3.%2%1.%3"/>
      <w:lvlJc w:val="left"/>
      <w:pPr>
        <w:tabs>
          <w:tab w:val="num" w:pos="562"/>
        </w:tabs>
        <w:ind w:left="792" w:hanging="792"/>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14315EDD"/>
    <w:multiLevelType w:val="hybridMultilevel"/>
    <w:tmpl w:val="3676A36C"/>
    <w:lvl w:ilvl="0" w:tplc="51C09310">
      <w:start w:val="1"/>
      <w:numFmt w:val="upperLetter"/>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59F24BD"/>
    <w:multiLevelType w:val="singleLevel"/>
    <w:tmpl w:val="FB24238C"/>
    <w:lvl w:ilvl="0">
      <w:start w:val="1"/>
      <w:numFmt w:val="decimal"/>
      <w:lvlText w:val="%1)"/>
      <w:lvlJc w:val="left"/>
      <w:pPr>
        <w:tabs>
          <w:tab w:val="num" w:pos="720"/>
        </w:tabs>
        <w:ind w:left="720" w:hanging="720"/>
      </w:pPr>
      <w:rPr>
        <w:rFonts w:hint="default"/>
      </w:rPr>
    </w:lvl>
  </w:abstractNum>
  <w:abstractNum w:abstractNumId="16">
    <w:nsid w:val="17AB38C9"/>
    <w:multiLevelType w:val="hybridMultilevel"/>
    <w:tmpl w:val="62107FC2"/>
    <w:lvl w:ilvl="0" w:tplc="0409000F">
      <w:start w:val="1"/>
      <w:numFmt w:val="decimal"/>
      <w:lvlText w:val="%1."/>
      <w:lvlJc w:val="left"/>
      <w:pPr>
        <w:ind w:left="4860" w:hanging="360"/>
      </w:pPr>
    </w:lvl>
    <w:lvl w:ilvl="1" w:tplc="04090019" w:tentative="1">
      <w:start w:val="1"/>
      <w:numFmt w:val="lowerLetter"/>
      <w:lvlText w:val="%2."/>
      <w:lvlJc w:val="left"/>
      <w:pPr>
        <w:ind w:left="5580" w:hanging="360"/>
      </w:pPr>
    </w:lvl>
    <w:lvl w:ilvl="2" w:tplc="0409001B" w:tentative="1">
      <w:start w:val="1"/>
      <w:numFmt w:val="lowerRoman"/>
      <w:lvlText w:val="%3."/>
      <w:lvlJc w:val="right"/>
      <w:pPr>
        <w:ind w:left="6300" w:hanging="180"/>
      </w:pPr>
    </w:lvl>
    <w:lvl w:ilvl="3" w:tplc="0409000F" w:tentative="1">
      <w:start w:val="1"/>
      <w:numFmt w:val="decimal"/>
      <w:lvlText w:val="%4."/>
      <w:lvlJc w:val="left"/>
      <w:pPr>
        <w:ind w:left="7020" w:hanging="360"/>
      </w:pPr>
    </w:lvl>
    <w:lvl w:ilvl="4" w:tplc="04090019" w:tentative="1">
      <w:start w:val="1"/>
      <w:numFmt w:val="lowerLetter"/>
      <w:lvlText w:val="%5."/>
      <w:lvlJc w:val="left"/>
      <w:pPr>
        <w:ind w:left="7740" w:hanging="360"/>
      </w:pPr>
    </w:lvl>
    <w:lvl w:ilvl="5" w:tplc="0409001B" w:tentative="1">
      <w:start w:val="1"/>
      <w:numFmt w:val="lowerRoman"/>
      <w:lvlText w:val="%6."/>
      <w:lvlJc w:val="right"/>
      <w:pPr>
        <w:ind w:left="8460" w:hanging="180"/>
      </w:pPr>
    </w:lvl>
    <w:lvl w:ilvl="6" w:tplc="0409000F" w:tentative="1">
      <w:start w:val="1"/>
      <w:numFmt w:val="decimal"/>
      <w:lvlText w:val="%7."/>
      <w:lvlJc w:val="left"/>
      <w:pPr>
        <w:ind w:left="9180" w:hanging="360"/>
      </w:pPr>
    </w:lvl>
    <w:lvl w:ilvl="7" w:tplc="04090019" w:tentative="1">
      <w:start w:val="1"/>
      <w:numFmt w:val="lowerLetter"/>
      <w:lvlText w:val="%8."/>
      <w:lvlJc w:val="left"/>
      <w:pPr>
        <w:ind w:left="9900" w:hanging="360"/>
      </w:pPr>
    </w:lvl>
    <w:lvl w:ilvl="8" w:tplc="0409001B" w:tentative="1">
      <w:start w:val="1"/>
      <w:numFmt w:val="lowerRoman"/>
      <w:lvlText w:val="%9."/>
      <w:lvlJc w:val="right"/>
      <w:pPr>
        <w:ind w:left="10620" w:hanging="180"/>
      </w:pPr>
    </w:lvl>
  </w:abstractNum>
  <w:abstractNum w:abstractNumId="17">
    <w:nsid w:val="1A4B57FF"/>
    <w:multiLevelType w:val="hybridMultilevel"/>
    <w:tmpl w:val="FC9690F2"/>
    <w:lvl w:ilvl="0" w:tplc="B12EE422">
      <w:start w:val="1"/>
      <w:numFmt w:val="decimal"/>
      <w:lvlText w:val="%1)"/>
      <w:lvlJc w:val="left"/>
      <w:pPr>
        <w:tabs>
          <w:tab w:val="num" w:pos="720"/>
        </w:tabs>
        <w:ind w:left="720" w:hanging="720"/>
      </w:pPr>
      <w:rPr>
        <w:rFonts w:ascii="Arial" w:hAnsi="Arial" w:hint="default"/>
        <w:sz w:val="22"/>
      </w:rPr>
    </w:lvl>
    <w:lvl w:ilvl="1" w:tplc="1009000F">
      <w:start w:val="1"/>
      <w:numFmt w:val="decimal"/>
      <w:lvlText w:val="%2."/>
      <w:lvlJc w:val="left"/>
      <w:pPr>
        <w:tabs>
          <w:tab w:val="num" w:pos="1440"/>
        </w:tabs>
        <w:ind w:left="1440" w:hanging="360"/>
      </w:pPr>
      <w:rPr>
        <w:rFonts w:hint="default"/>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24C69AC"/>
    <w:multiLevelType w:val="hybridMultilevel"/>
    <w:tmpl w:val="6EDEB048"/>
    <w:lvl w:ilvl="0" w:tplc="FFFFFFFF">
      <w:start w:val="1"/>
      <w:numFmt w:val="decimal"/>
      <w:lvlText w:val="%1)"/>
      <w:lvlJc w:val="left"/>
      <w:pPr>
        <w:tabs>
          <w:tab w:val="num" w:pos="720"/>
        </w:tabs>
        <w:ind w:left="72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25987B2E"/>
    <w:multiLevelType w:val="hybridMultilevel"/>
    <w:tmpl w:val="D558177C"/>
    <w:lvl w:ilvl="0" w:tplc="7BB09498">
      <w:start w:val="1"/>
      <w:numFmt w:val="bullet"/>
      <w:lvlText w:val=""/>
      <w:lvlJc w:val="left"/>
      <w:pPr>
        <w:tabs>
          <w:tab w:val="num" w:pos="720"/>
        </w:tabs>
        <w:ind w:left="720" w:hanging="72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0">
    <w:nsid w:val="260E1B5F"/>
    <w:multiLevelType w:val="hybridMultilevel"/>
    <w:tmpl w:val="882A47B6"/>
    <w:lvl w:ilvl="0" w:tplc="FFFFFFFF">
      <w:start w:val="1"/>
      <w:numFmt w:val="decimal"/>
      <w:lvlText w:val="%1)"/>
      <w:lvlJc w:val="left"/>
      <w:pPr>
        <w:tabs>
          <w:tab w:val="num" w:pos="720"/>
        </w:tabs>
        <w:ind w:left="72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nsid w:val="276C0663"/>
    <w:multiLevelType w:val="hybridMultilevel"/>
    <w:tmpl w:val="4FAA8420"/>
    <w:lvl w:ilvl="0" w:tplc="421804EA">
      <w:start w:val="1"/>
      <w:numFmt w:val="lowerLetter"/>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A262D2F"/>
    <w:multiLevelType w:val="hybridMultilevel"/>
    <w:tmpl w:val="7C8477FA"/>
    <w:lvl w:ilvl="0" w:tplc="0212DF5C">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31973A1C"/>
    <w:multiLevelType w:val="hybridMultilevel"/>
    <w:tmpl w:val="E5442398"/>
    <w:lvl w:ilvl="0" w:tplc="81B8FFBA">
      <w:start w:val="1"/>
      <w:numFmt w:val="bullet"/>
      <w:lvlText w:val=""/>
      <w:lvlJc w:val="left"/>
      <w:pPr>
        <w:tabs>
          <w:tab w:val="num" w:pos="720"/>
        </w:tabs>
        <w:ind w:left="720" w:hanging="720"/>
      </w:pPr>
      <w:rPr>
        <w:rFonts w:ascii="Symbol" w:hAnsi="Symbol" w:hint="default"/>
        <w:sz w:val="20"/>
      </w:rPr>
    </w:lvl>
    <w:lvl w:ilvl="1" w:tplc="10090003">
      <w:start w:val="1"/>
      <w:numFmt w:val="bullet"/>
      <w:lvlText w:val="o"/>
      <w:lvlJc w:val="left"/>
      <w:pPr>
        <w:tabs>
          <w:tab w:val="num" w:pos="1440"/>
        </w:tabs>
        <w:ind w:left="1440" w:hanging="360"/>
      </w:pPr>
      <w:rPr>
        <w:rFonts w:ascii="Courier New" w:hAnsi="Courier New" w:cs="Courier New" w:hint="default"/>
        <w:sz w:val="20"/>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4">
    <w:nsid w:val="37306A1D"/>
    <w:multiLevelType w:val="singleLevel"/>
    <w:tmpl w:val="2DBAA3F2"/>
    <w:lvl w:ilvl="0">
      <w:start w:val="1"/>
      <w:numFmt w:val="decimal"/>
      <w:lvlText w:val="%1)"/>
      <w:lvlJc w:val="left"/>
      <w:pPr>
        <w:tabs>
          <w:tab w:val="num" w:pos="720"/>
        </w:tabs>
        <w:ind w:left="720" w:hanging="720"/>
      </w:pPr>
      <w:rPr>
        <w:rFonts w:ascii="Arial" w:hAnsi="Arial" w:hint="default"/>
        <w:sz w:val="22"/>
      </w:rPr>
    </w:lvl>
  </w:abstractNum>
  <w:abstractNum w:abstractNumId="25">
    <w:nsid w:val="38DA4EEE"/>
    <w:multiLevelType w:val="singleLevel"/>
    <w:tmpl w:val="D44E3D5A"/>
    <w:lvl w:ilvl="0">
      <w:start w:val="1"/>
      <w:numFmt w:val="lowerLetter"/>
      <w:lvlText w:val="%1)"/>
      <w:lvlJc w:val="left"/>
      <w:pPr>
        <w:tabs>
          <w:tab w:val="num" w:pos="720"/>
        </w:tabs>
        <w:ind w:left="720" w:hanging="720"/>
      </w:pPr>
      <w:rPr>
        <w:rFonts w:hint="default"/>
      </w:rPr>
    </w:lvl>
  </w:abstractNum>
  <w:abstractNum w:abstractNumId="26">
    <w:nsid w:val="3B5C65A5"/>
    <w:multiLevelType w:val="hybridMultilevel"/>
    <w:tmpl w:val="78D85BF0"/>
    <w:lvl w:ilvl="0" w:tplc="2626ED16">
      <w:start w:val="1"/>
      <w:numFmt w:val="decimal"/>
      <w:lvlText w:val="%1."/>
      <w:lvlJc w:val="left"/>
      <w:pPr>
        <w:tabs>
          <w:tab w:val="num" w:pos="284"/>
        </w:tabs>
        <w:ind w:left="284" w:hanging="284"/>
      </w:pPr>
      <w:rPr>
        <w:rFonts w:hint="default"/>
        <w:sz w:val="26"/>
        <w:szCs w:val="26"/>
      </w:rPr>
    </w:lvl>
    <w:lvl w:ilvl="1" w:tplc="04090019">
      <w:start w:val="1"/>
      <w:numFmt w:val="lowerLetter"/>
      <w:lvlText w:val="%2."/>
      <w:lvlJc w:val="left"/>
      <w:pPr>
        <w:tabs>
          <w:tab w:val="num" w:pos="1080"/>
        </w:tabs>
        <w:ind w:left="1080" w:hanging="360"/>
      </w:pPr>
    </w:lvl>
    <w:lvl w:ilvl="2" w:tplc="5E30C846">
      <w:start w:val="1"/>
      <w:numFmt w:val="bullet"/>
      <w:lvlText w:val="-"/>
      <w:lvlJc w:val="left"/>
      <w:pPr>
        <w:tabs>
          <w:tab w:val="num" w:pos="1980"/>
        </w:tabs>
        <w:ind w:left="1980" w:hanging="360"/>
      </w:pPr>
      <w:rPr>
        <w:rFonts w:ascii="Arial" w:eastAsia="Times New Roman" w:hAnsi="Arial" w:cs="Aria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3D540C20"/>
    <w:multiLevelType w:val="multilevel"/>
    <w:tmpl w:val="435441B8"/>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4500"/>
        </w:tabs>
        <w:ind w:left="450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3DCF6610"/>
    <w:multiLevelType w:val="multilevel"/>
    <w:tmpl w:val="4C4434AC"/>
    <w:lvl w:ilvl="0">
      <w:start w:val="1"/>
      <w:numFmt w:val="none"/>
      <w:lvlText w:val="%1."/>
      <w:lvlJc w:val="left"/>
      <w:pPr>
        <w:tabs>
          <w:tab w:val="num" w:pos="360"/>
        </w:tabs>
        <w:ind w:left="360" w:hanging="360"/>
      </w:pPr>
      <w:rPr>
        <w:rFonts w:hint="default"/>
      </w:rPr>
    </w:lvl>
    <w:lvl w:ilvl="1">
      <w:start w:val="1"/>
      <w:numFmt w:val="decimal"/>
      <w:lvlText w:val="5.%2"/>
      <w:lvlJc w:val="left"/>
      <w:pPr>
        <w:tabs>
          <w:tab w:val="num" w:pos="567"/>
        </w:tabs>
        <w:ind w:left="792" w:hanging="792"/>
      </w:pPr>
      <w:rPr>
        <w:rFonts w:hint="default"/>
      </w:rPr>
    </w:lvl>
    <w:lvl w:ilvl="2">
      <w:start w:val="1"/>
      <w:numFmt w:val="decimal"/>
      <w:lvlText w:val="4.%2%1.%3"/>
      <w:lvlJc w:val="left"/>
      <w:pPr>
        <w:tabs>
          <w:tab w:val="num" w:pos="562"/>
        </w:tabs>
        <w:ind w:left="792" w:hanging="792"/>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nsid w:val="3E1273E1"/>
    <w:multiLevelType w:val="multilevel"/>
    <w:tmpl w:val="FB4C5676"/>
    <w:lvl w:ilvl="0">
      <w:start w:val="1"/>
      <w:numFmt w:val="upperLetter"/>
      <w:lvlText w:val="APPENDIX %1"/>
      <w:lvlJc w:val="left"/>
      <w:pPr>
        <w:tabs>
          <w:tab w:val="num" w:pos="432"/>
        </w:tabs>
        <w:ind w:left="432" w:hanging="432"/>
      </w:pPr>
      <w:rPr>
        <w:rFonts w:cs="Times New Roman" w:hint="default"/>
        <w:bCs w:val="0"/>
        <w:iCs w:val="0"/>
        <w:caps w:val="0"/>
        <w:smallCaps w:val="0"/>
        <w:strike w:val="0"/>
        <w:dstrike w:val="0"/>
        <w:vanish w:val="0"/>
        <w:spacing w:val="0"/>
        <w:kern w:val="0"/>
        <w:position w:val="0"/>
        <w:u w:val="none"/>
        <w:effect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Restart w:val="0"/>
      <w:pStyle w:val="Appendix3"/>
      <w:lvlText w:val="B.%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nsid w:val="3EA91795"/>
    <w:multiLevelType w:val="multilevel"/>
    <w:tmpl w:val="F8DE1FBA"/>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5.%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443A2622"/>
    <w:multiLevelType w:val="hybridMultilevel"/>
    <w:tmpl w:val="FC9690F2"/>
    <w:lvl w:ilvl="0" w:tplc="B12EE422">
      <w:start w:val="1"/>
      <w:numFmt w:val="decimal"/>
      <w:lvlText w:val="%1)"/>
      <w:lvlJc w:val="left"/>
      <w:pPr>
        <w:tabs>
          <w:tab w:val="num" w:pos="720"/>
        </w:tabs>
        <w:ind w:left="720" w:hanging="720"/>
      </w:pPr>
      <w:rPr>
        <w:rFonts w:ascii="Arial" w:hAnsi="Arial" w:hint="default"/>
        <w:sz w:val="22"/>
      </w:rPr>
    </w:lvl>
    <w:lvl w:ilvl="1" w:tplc="1009000F">
      <w:start w:val="1"/>
      <w:numFmt w:val="decimal"/>
      <w:lvlText w:val="%2."/>
      <w:lvlJc w:val="left"/>
      <w:pPr>
        <w:tabs>
          <w:tab w:val="num" w:pos="1440"/>
        </w:tabs>
        <w:ind w:left="1440" w:hanging="360"/>
      </w:pPr>
      <w:rPr>
        <w:rFonts w:hint="default"/>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8A056A0"/>
    <w:multiLevelType w:val="hybridMultilevel"/>
    <w:tmpl w:val="0A165E60"/>
    <w:lvl w:ilvl="0" w:tplc="12CA0EEA">
      <w:start w:val="1"/>
      <w:numFmt w:val="lowerLetter"/>
      <w:lvlText w:val="%1)"/>
      <w:lvlJc w:val="left"/>
      <w:pPr>
        <w:tabs>
          <w:tab w:val="num" w:pos="720"/>
        </w:tabs>
        <w:ind w:left="720" w:hanging="720"/>
      </w:pPr>
      <w:rPr>
        <w:rFonts w:hint="default"/>
        <w:b w:val="0"/>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8D13496"/>
    <w:multiLevelType w:val="hybridMultilevel"/>
    <w:tmpl w:val="FC9690F2"/>
    <w:lvl w:ilvl="0" w:tplc="B12EE422">
      <w:start w:val="1"/>
      <w:numFmt w:val="decimal"/>
      <w:lvlText w:val="%1)"/>
      <w:lvlJc w:val="left"/>
      <w:pPr>
        <w:tabs>
          <w:tab w:val="num" w:pos="720"/>
        </w:tabs>
        <w:ind w:left="720" w:hanging="720"/>
      </w:pPr>
      <w:rPr>
        <w:rFonts w:ascii="Arial" w:hAnsi="Arial" w:hint="default"/>
        <w:sz w:val="22"/>
      </w:rPr>
    </w:lvl>
    <w:lvl w:ilvl="1" w:tplc="1009000F">
      <w:start w:val="1"/>
      <w:numFmt w:val="decimal"/>
      <w:lvlText w:val="%2."/>
      <w:lvlJc w:val="left"/>
      <w:pPr>
        <w:tabs>
          <w:tab w:val="num" w:pos="1440"/>
        </w:tabs>
        <w:ind w:left="1440" w:hanging="360"/>
      </w:pPr>
      <w:rPr>
        <w:rFonts w:hint="default"/>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D893F85"/>
    <w:multiLevelType w:val="multilevel"/>
    <w:tmpl w:val="4806A342"/>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34A0CF1"/>
    <w:multiLevelType w:val="hybridMultilevel"/>
    <w:tmpl w:val="55006B8E"/>
    <w:lvl w:ilvl="0" w:tplc="FFFFFFFF">
      <w:start w:val="1"/>
      <w:numFmt w:val="decimal"/>
      <w:lvlText w:val="%1)"/>
      <w:lvlJc w:val="left"/>
      <w:pPr>
        <w:tabs>
          <w:tab w:val="num" w:pos="720"/>
        </w:tabs>
        <w:ind w:left="72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nsid w:val="54BB5175"/>
    <w:multiLevelType w:val="multilevel"/>
    <w:tmpl w:val="542C89FC"/>
    <w:lvl w:ilvl="0">
      <w:start w:val="1"/>
      <w:numFmt w:val="decimal"/>
      <w:lvlText w:val="%1."/>
      <w:lvlJc w:val="left"/>
      <w:pPr>
        <w:tabs>
          <w:tab w:val="num" w:pos="360"/>
        </w:tabs>
        <w:ind w:left="360" w:hanging="360"/>
      </w:pPr>
      <w:rPr>
        <w:rFonts w:hint="default"/>
      </w:rPr>
    </w:lvl>
    <w:lvl w:ilvl="1">
      <w:start w:val="1"/>
      <w:numFmt w:val="none"/>
      <w:lvlText w:val="4.1"/>
      <w:lvlJc w:val="left"/>
      <w:pPr>
        <w:tabs>
          <w:tab w:val="num" w:pos="567"/>
        </w:tabs>
        <w:ind w:left="792" w:hanging="792"/>
      </w:pPr>
      <w:rPr>
        <w:rFonts w:hint="default"/>
      </w:rPr>
    </w:lvl>
    <w:lvl w:ilvl="2">
      <w:start w:val="1"/>
      <w:numFmt w:val="decimal"/>
      <w:lvlText w:val="3.%1.%2%3"/>
      <w:lvlJc w:val="left"/>
      <w:pPr>
        <w:tabs>
          <w:tab w:val="num" w:pos="567"/>
        </w:tabs>
        <w:ind w:left="1361" w:hanging="136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nsid w:val="571E6414"/>
    <w:multiLevelType w:val="singleLevel"/>
    <w:tmpl w:val="FB24238C"/>
    <w:lvl w:ilvl="0">
      <w:start w:val="1"/>
      <w:numFmt w:val="decimal"/>
      <w:lvlText w:val="%1)"/>
      <w:lvlJc w:val="left"/>
      <w:pPr>
        <w:tabs>
          <w:tab w:val="num" w:pos="720"/>
        </w:tabs>
        <w:ind w:left="720" w:hanging="720"/>
      </w:pPr>
      <w:rPr>
        <w:rFonts w:hint="default"/>
      </w:rPr>
    </w:lvl>
  </w:abstractNum>
  <w:abstractNum w:abstractNumId="38">
    <w:nsid w:val="66AA612F"/>
    <w:multiLevelType w:val="hybridMultilevel"/>
    <w:tmpl w:val="4BA67588"/>
    <w:lvl w:ilvl="0" w:tplc="FFFFFFFF">
      <w:start w:val="1"/>
      <w:numFmt w:val="decimal"/>
      <w:lvlText w:val="%1)"/>
      <w:lvlJc w:val="left"/>
      <w:pPr>
        <w:tabs>
          <w:tab w:val="num" w:pos="720"/>
        </w:tabs>
        <w:ind w:left="72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nsid w:val="777E72AB"/>
    <w:multiLevelType w:val="hybridMultilevel"/>
    <w:tmpl w:val="96F0F7BE"/>
    <w:lvl w:ilvl="0" w:tplc="B074E8C8">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8680FEB"/>
    <w:multiLevelType w:val="multilevel"/>
    <w:tmpl w:val="D3D642C6"/>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hint="default"/>
      </w:rPr>
    </w:lvl>
    <w:lvl w:ilvl="2">
      <w:start w:val="6"/>
      <w:numFmt w:val="none"/>
      <w:lvlText w:val="5.2.1"/>
      <w:lvlJc w:val="left"/>
      <w:pPr>
        <w:tabs>
          <w:tab w:val="num" w:pos="720"/>
        </w:tabs>
        <w:ind w:left="720" w:hanging="72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29"/>
  </w:num>
  <w:num w:numId="13">
    <w:abstractNumId w:val="26"/>
  </w:num>
  <w:num w:numId="14">
    <w:abstractNumId w:val="36"/>
  </w:num>
  <w:num w:numId="15">
    <w:abstractNumId w:val="13"/>
  </w:num>
  <w:num w:numId="16">
    <w:abstractNumId w:val="28"/>
  </w:num>
  <w:num w:numId="17">
    <w:abstractNumId w:val="23"/>
  </w:num>
  <w:num w:numId="18">
    <w:abstractNumId w:val="40"/>
  </w:num>
  <w:num w:numId="19">
    <w:abstractNumId w:val="27"/>
  </w:num>
  <w:num w:numId="20">
    <w:abstractNumId w:val="25"/>
  </w:num>
  <w:num w:numId="21">
    <w:abstractNumId w:val="30"/>
  </w:num>
  <w:num w:numId="22">
    <w:abstractNumId w:val="32"/>
  </w:num>
  <w:num w:numId="23">
    <w:abstractNumId w:val="19"/>
  </w:num>
  <w:num w:numId="24">
    <w:abstractNumId w:val="11"/>
  </w:num>
  <w:num w:numId="25">
    <w:abstractNumId w:val="34"/>
  </w:num>
  <w:num w:numId="26">
    <w:abstractNumId w:val="33"/>
  </w:num>
  <w:num w:numId="27">
    <w:abstractNumId w:val="22"/>
  </w:num>
  <w:num w:numId="28">
    <w:abstractNumId w:val="10"/>
    <w:lvlOverride w:ilvl="0">
      <w:lvl w:ilvl="0">
        <w:start w:val="1"/>
        <w:numFmt w:val="bullet"/>
        <w:lvlText w:val=""/>
        <w:legacy w:legacy="1" w:legacySpace="0" w:legacyIndent="360"/>
        <w:lvlJc w:val="left"/>
        <w:pPr>
          <w:ind w:left="360" w:hanging="360"/>
        </w:pPr>
        <w:rPr>
          <w:rFonts w:ascii="Wingdings" w:hAnsi="Wingdings" w:hint="default"/>
        </w:rPr>
      </w:lvl>
    </w:lvlOverride>
  </w:num>
  <w:num w:numId="29">
    <w:abstractNumId w:val="24"/>
  </w:num>
  <w:num w:numId="30">
    <w:abstractNumId w:val="37"/>
  </w:num>
  <w:num w:numId="31">
    <w:abstractNumId w:val="15"/>
  </w:num>
  <w:num w:numId="32">
    <w:abstractNumId w:val="20"/>
  </w:num>
  <w:num w:numId="33">
    <w:abstractNumId w:val="18"/>
  </w:num>
  <w:num w:numId="34">
    <w:abstractNumId w:val="35"/>
  </w:num>
  <w:num w:numId="35">
    <w:abstractNumId w:val="38"/>
  </w:num>
  <w:num w:numId="36">
    <w:abstractNumId w:val="21"/>
  </w:num>
  <w:num w:numId="37">
    <w:abstractNumId w:val="39"/>
  </w:num>
  <w:num w:numId="38">
    <w:abstractNumId w:val="12"/>
  </w:num>
  <w:num w:numId="39">
    <w:abstractNumId w:val="17"/>
  </w:num>
  <w:num w:numId="40">
    <w:abstractNumId w:val="31"/>
  </w:num>
  <w:num w:numId="41">
    <w:abstractNumId w:val="16"/>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embedSystemFonts/>
  <w:activeWritingStyle w:appName="MSWord" w:lang="en-GB" w:vendorID="8" w:dllVersion="513" w:checkStyle="1"/>
  <w:activeWritingStyle w:appName="MSWord" w:lang="en-US" w:vendorID="8" w:dllVersion="513" w:checkStyle="1"/>
  <w:activeWritingStyle w:appName="MSWord" w:lang="en-CA" w:vendorID="8" w:dllVersion="513" w:checkStyle="1"/>
  <w:proofState w:spelling="clean" w:grammar="clean"/>
  <w:stylePaneFormatFilter w:val="3F01"/>
  <w:defaultTabStop w:val="1440"/>
  <w:doNotHyphenateCaps/>
  <w:drawingGridHorizontalSpacing w:val="100"/>
  <w:displayHorizontalDrawingGridEvery w:val="0"/>
  <w:displayVerticalDrawingGridEvery w:val="0"/>
  <w:doNotShadeFormData/>
  <w:noPunctuationKerning/>
  <w:characterSpacingControl w:val="doNotCompress"/>
  <w:hdrShapeDefaults>
    <o:shapedefaults v:ext="edit" spidmax="7170" fill="f" fillcolor="white">
      <v:fill color="white" on="f"/>
      <v:stroke dashstyle="dash" weight="2.5pt"/>
      <o:colormru v:ext="edit" colors="#6f9,#9f9"/>
    </o:shapedefaults>
    <o:shapelayout v:ext="edit">
      <o:idmap v:ext="edit" data="4"/>
      <o:rules v:ext="edit">
        <o:r id="V:Rule2" type="connector" idref="#AutoShape 9"/>
      </o:rules>
    </o:shapelayout>
  </w:hdrShapeDefaults>
  <w:footnotePr>
    <w:footnote w:id="-1"/>
    <w:footnote w:id="0"/>
  </w:footnotePr>
  <w:endnotePr>
    <w:endnote w:id="-1"/>
    <w:endnote w:id="0"/>
  </w:endnotePr>
  <w:compat/>
  <w:rsids>
    <w:rsidRoot w:val="00383B58"/>
    <w:rsid w:val="000000ED"/>
    <w:rsid w:val="00000D1E"/>
    <w:rsid w:val="000015CF"/>
    <w:rsid w:val="000016F7"/>
    <w:rsid w:val="00002468"/>
    <w:rsid w:val="00002646"/>
    <w:rsid w:val="00002704"/>
    <w:rsid w:val="00002B9E"/>
    <w:rsid w:val="00003FB1"/>
    <w:rsid w:val="00005058"/>
    <w:rsid w:val="000055C6"/>
    <w:rsid w:val="000059F6"/>
    <w:rsid w:val="00007113"/>
    <w:rsid w:val="000079E7"/>
    <w:rsid w:val="00011967"/>
    <w:rsid w:val="000126EB"/>
    <w:rsid w:val="0001303D"/>
    <w:rsid w:val="000141D5"/>
    <w:rsid w:val="0001431D"/>
    <w:rsid w:val="0001479A"/>
    <w:rsid w:val="00014995"/>
    <w:rsid w:val="000149A2"/>
    <w:rsid w:val="0001529D"/>
    <w:rsid w:val="00015CF3"/>
    <w:rsid w:val="00015E75"/>
    <w:rsid w:val="00015EBC"/>
    <w:rsid w:val="000160C4"/>
    <w:rsid w:val="00016678"/>
    <w:rsid w:val="0001680A"/>
    <w:rsid w:val="000169B3"/>
    <w:rsid w:val="00016A29"/>
    <w:rsid w:val="00016CC7"/>
    <w:rsid w:val="00017050"/>
    <w:rsid w:val="0001707A"/>
    <w:rsid w:val="00017E59"/>
    <w:rsid w:val="00020323"/>
    <w:rsid w:val="00020903"/>
    <w:rsid w:val="0002094A"/>
    <w:rsid w:val="00021E61"/>
    <w:rsid w:val="000222E7"/>
    <w:rsid w:val="00022576"/>
    <w:rsid w:val="00022C63"/>
    <w:rsid w:val="00022E35"/>
    <w:rsid w:val="000235AE"/>
    <w:rsid w:val="00025244"/>
    <w:rsid w:val="000254EF"/>
    <w:rsid w:val="00025B74"/>
    <w:rsid w:val="00025F8F"/>
    <w:rsid w:val="0002606E"/>
    <w:rsid w:val="00026302"/>
    <w:rsid w:val="00026757"/>
    <w:rsid w:val="0002723B"/>
    <w:rsid w:val="000273B1"/>
    <w:rsid w:val="000273FC"/>
    <w:rsid w:val="00027CB6"/>
    <w:rsid w:val="00027ED5"/>
    <w:rsid w:val="00027FE0"/>
    <w:rsid w:val="000300BA"/>
    <w:rsid w:val="000302BC"/>
    <w:rsid w:val="0003052C"/>
    <w:rsid w:val="00030F48"/>
    <w:rsid w:val="00030FFB"/>
    <w:rsid w:val="000318AE"/>
    <w:rsid w:val="00031CBC"/>
    <w:rsid w:val="00032084"/>
    <w:rsid w:val="00032129"/>
    <w:rsid w:val="000321DF"/>
    <w:rsid w:val="00032237"/>
    <w:rsid w:val="000330FA"/>
    <w:rsid w:val="0003387F"/>
    <w:rsid w:val="00033AD1"/>
    <w:rsid w:val="00033C1F"/>
    <w:rsid w:val="00033D6F"/>
    <w:rsid w:val="0003405D"/>
    <w:rsid w:val="0003424D"/>
    <w:rsid w:val="00034266"/>
    <w:rsid w:val="0003479A"/>
    <w:rsid w:val="00034DD8"/>
    <w:rsid w:val="00035234"/>
    <w:rsid w:val="00036553"/>
    <w:rsid w:val="0003680F"/>
    <w:rsid w:val="000369C8"/>
    <w:rsid w:val="00036C39"/>
    <w:rsid w:val="00037514"/>
    <w:rsid w:val="0003762E"/>
    <w:rsid w:val="00037899"/>
    <w:rsid w:val="00037A14"/>
    <w:rsid w:val="0004009C"/>
    <w:rsid w:val="00040BA7"/>
    <w:rsid w:val="00040D96"/>
    <w:rsid w:val="00041043"/>
    <w:rsid w:val="000418CD"/>
    <w:rsid w:val="00042D0B"/>
    <w:rsid w:val="00042D41"/>
    <w:rsid w:val="000431A9"/>
    <w:rsid w:val="00043DAF"/>
    <w:rsid w:val="00043F54"/>
    <w:rsid w:val="00043FDC"/>
    <w:rsid w:val="0004407D"/>
    <w:rsid w:val="000442FA"/>
    <w:rsid w:val="00044F56"/>
    <w:rsid w:val="00046661"/>
    <w:rsid w:val="00046B17"/>
    <w:rsid w:val="00047615"/>
    <w:rsid w:val="00047F9D"/>
    <w:rsid w:val="00050556"/>
    <w:rsid w:val="00050B93"/>
    <w:rsid w:val="00050C6B"/>
    <w:rsid w:val="000512EB"/>
    <w:rsid w:val="000521C7"/>
    <w:rsid w:val="000526E8"/>
    <w:rsid w:val="00053784"/>
    <w:rsid w:val="00053AEF"/>
    <w:rsid w:val="0005439C"/>
    <w:rsid w:val="00054554"/>
    <w:rsid w:val="000548B2"/>
    <w:rsid w:val="0005522D"/>
    <w:rsid w:val="00055A36"/>
    <w:rsid w:val="00055B27"/>
    <w:rsid w:val="0005690B"/>
    <w:rsid w:val="00056AC8"/>
    <w:rsid w:val="00057573"/>
    <w:rsid w:val="00057728"/>
    <w:rsid w:val="00060767"/>
    <w:rsid w:val="00060B0A"/>
    <w:rsid w:val="00060D04"/>
    <w:rsid w:val="00061450"/>
    <w:rsid w:val="0006256E"/>
    <w:rsid w:val="000628C1"/>
    <w:rsid w:val="00062D78"/>
    <w:rsid w:val="0006376B"/>
    <w:rsid w:val="00064184"/>
    <w:rsid w:val="000642A2"/>
    <w:rsid w:val="0006480D"/>
    <w:rsid w:val="00065540"/>
    <w:rsid w:val="0006565F"/>
    <w:rsid w:val="000656BC"/>
    <w:rsid w:val="000659B3"/>
    <w:rsid w:val="00066A69"/>
    <w:rsid w:val="00066C98"/>
    <w:rsid w:val="0006739E"/>
    <w:rsid w:val="0006798A"/>
    <w:rsid w:val="00067BED"/>
    <w:rsid w:val="000708ED"/>
    <w:rsid w:val="00070AA6"/>
    <w:rsid w:val="00070C39"/>
    <w:rsid w:val="00070F5D"/>
    <w:rsid w:val="00071660"/>
    <w:rsid w:val="000718A3"/>
    <w:rsid w:val="000723BF"/>
    <w:rsid w:val="0007272A"/>
    <w:rsid w:val="00072748"/>
    <w:rsid w:val="00072E26"/>
    <w:rsid w:val="0007378D"/>
    <w:rsid w:val="000739CE"/>
    <w:rsid w:val="00073C5B"/>
    <w:rsid w:val="00073F75"/>
    <w:rsid w:val="00074BF1"/>
    <w:rsid w:val="00075601"/>
    <w:rsid w:val="00076A77"/>
    <w:rsid w:val="0007700D"/>
    <w:rsid w:val="00077F11"/>
    <w:rsid w:val="00080333"/>
    <w:rsid w:val="000815A4"/>
    <w:rsid w:val="0008168E"/>
    <w:rsid w:val="00081E88"/>
    <w:rsid w:val="00081F08"/>
    <w:rsid w:val="00082490"/>
    <w:rsid w:val="00082C68"/>
    <w:rsid w:val="00082F77"/>
    <w:rsid w:val="000830AE"/>
    <w:rsid w:val="0008323F"/>
    <w:rsid w:val="00085152"/>
    <w:rsid w:val="00085703"/>
    <w:rsid w:val="00085D92"/>
    <w:rsid w:val="000865B6"/>
    <w:rsid w:val="00087576"/>
    <w:rsid w:val="00087B23"/>
    <w:rsid w:val="00087FF0"/>
    <w:rsid w:val="00090446"/>
    <w:rsid w:val="000909E3"/>
    <w:rsid w:val="00090B3B"/>
    <w:rsid w:val="00090DDC"/>
    <w:rsid w:val="00091303"/>
    <w:rsid w:val="0009193D"/>
    <w:rsid w:val="00092273"/>
    <w:rsid w:val="00093E8C"/>
    <w:rsid w:val="0009420B"/>
    <w:rsid w:val="00094A07"/>
    <w:rsid w:val="00094A1F"/>
    <w:rsid w:val="00094E92"/>
    <w:rsid w:val="00094F92"/>
    <w:rsid w:val="0009566C"/>
    <w:rsid w:val="0009586A"/>
    <w:rsid w:val="00095A53"/>
    <w:rsid w:val="00096C06"/>
    <w:rsid w:val="00097F1C"/>
    <w:rsid w:val="000A02EB"/>
    <w:rsid w:val="000A14CA"/>
    <w:rsid w:val="000A15BB"/>
    <w:rsid w:val="000A244D"/>
    <w:rsid w:val="000A2C82"/>
    <w:rsid w:val="000A2E0C"/>
    <w:rsid w:val="000A3023"/>
    <w:rsid w:val="000A3610"/>
    <w:rsid w:val="000A3AB1"/>
    <w:rsid w:val="000A470F"/>
    <w:rsid w:val="000A555C"/>
    <w:rsid w:val="000A64D9"/>
    <w:rsid w:val="000A6D20"/>
    <w:rsid w:val="000A7125"/>
    <w:rsid w:val="000A77F6"/>
    <w:rsid w:val="000B010F"/>
    <w:rsid w:val="000B101E"/>
    <w:rsid w:val="000B21FF"/>
    <w:rsid w:val="000B2BEF"/>
    <w:rsid w:val="000B3078"/>
    <w:rsid w:val="000B3244"/>
    <w:rsid w:val="000B3C59"/>
    <w:rsid w:val="000B42CC"/>
    <w:rsid w:val="000B4369"/>
    <w:rsid w:val="000B49D3"/>
    <w:rsid w:val="000B4D13"/>
    <w:rsid w:val="000B4D99"/>
    <w:rsid w:val="000B4FFA"/>
    <w:rsid w:val="000B5062"/>
    <w:rsid w:val="000B52CC"/>
    <w:rsid w:val="000B5384"/>
    <w:rsid w:val="000B5976"/>
    <w:rsid w:val="000B674B"/>
    <w:rsid w:val="000B7065"/>
    <w:rsid w:val="000B718A"/>
    <w:rsid w:val="000B7CEB"/>
    <w:rsid w:val="000C086A"/>
    <w:rsid w:val="000C097F"/>
    <w:rsid w:val="000C104F"/>
    <w:rsid w:val="000C1C57"/>
    <w:rsid w:val="000C2AAC"/>
    <w:rsid w:val="000C3627"/>
    <w:rsid w:val="000C5786"/>
    <w:rsid w:val="000C71CB"/>
    <w:rsid w:val="000D0040"/>
    <w:rsid w:val="000D00E3"/>
    <w:rsid w:val="000D069E"/>
    <w:rsid w:val="000D0B1D"/>
    <w:rsid w:val="000D0BFD"/>
    <w:rsid w:val="000D0FDE"/>
    <w:rsid w:val="000D18E3"/>
    <w:rsid w:val="000D2103"/>
    <w:rsid w:val="000D224F"/>
    <w:rsid w:val="000D2724"/>
    <w:rsid w:val="000D31FA"/>
    <w:rsid w:val="000D5211"/>
    <w:rsid w:val="000D5751"/>
    <w:rsid w:val="000D6152"/>
    <w:rsid w:val="000D64A0"/>
    <w:rsid w:val="000D6DFC"/>
    <w:rsid w:val="000E0094"/>
    <w:rsid w:val="000E0C3A"/>
    <w:rsid w:val="000E100B"/>
    <w:rsid w:val="000E140E"/>
    <w:rsid w:val="000E171C"/>
    <w:rsid w:val="000E1AF6"/>
    <w:rsid w:val="000E21F2"/>
    <w:rsid w:val="000E277E"/>
    <w:rsid w:val="000E3031"/>
    <w:rsid w:val="000E3293"/>
    <w:rsid w:val="000E3956"/>
    <w:rsid w:val="000E3AAF"/>
    <w:rsid w:val="000E434C"/>
    <w:rsid w:val="000E45A1"/>
    <w:rsid w:val="000E5329"/>
    <w:rsid w:val="000E5654"/>
    <w:rsid w:val="000E567F"/>
    <w:rsid w:val="000E56E9"/>
    <w:rsid w:val="000E5C46"/>
    <w:rsid w:val="000E648D"/>
    <w:rsid w:val="000E774E"/>
    <w:rsid w:val="000F0D8C"/>
    <w:rsid w:val="000F1003"/>
    <w:rsid w:val="000F1395"/>
    <w:rsid w:val="000F141E"/>
    <w:rsid w:val="000F14B6"/>
    <w:rsid w:val="000F2A52"/>
    <w:rsid w:val="000F3653"/>
    <w:rsid w:val="000F3FDB"/>
    <w:rsid w:val="000F5C86"/>
    <w:rsid w:val="000F60F1"/>
    <w:rsid w:val="000F6225"/>
    <w:rsid w:val="000F62BB"/>
    <w:rsid w:val="000F782A"/>
    <w:rsid w:val="001001DD"/>
    <w:rsid w:val="001003C2"/>
    <w:rsid w:val="001006B1"/>
    <w:rsid w:val="001007B3"/>
    <w:rsid w:val="0010127E"/>
    <w:rsid w:val="0010221A"/>
    <w:rsid w:val="001024F4"/>
    <w:rsid w:val="0010324E"/>
    <w:rsid w:val="00103F64"/>
    <w:rsid w:val="00105258"/>
    <w:rsid w:val="00105E66"/>
    <w:rsid w:val="0010636A"/>
    <w:rsid w:val="001075B4"/>
    <w:rsid w:val="00107656"/>
    <w:rsid w:val="00107A3B"/>
    <w:rsid w:val="00107BA8"/>
    <w:rsid w:val="00110F31"/>
    <w:rsid w:val="00112D4D"/>
    <w:rsid w:val="00112E33"/>
    <w:rsid w:val="001137C5"/>
    <w:rsid w:val="00113AA8"/>
    <w:rsid w:val="00113B15"/>
    <w:rsid w:val="0011688D"/>
    <w:rsid w:val="00116A04"/>
    <w:rsid w:val="00116F6A"/>
    <w:rsid w:val="00117046"/>
    <w:rsid w:val="0011772D"/>
    <w:rsid w:val="0012049E"/>
    <w:rsid w:val="001205D8"/>
    <w:rsid w:val="001206ED"/>
    <w:rsid w:val="00120740"/>
    <w:rsid w:val="00122177"/>
    <w:rsid w:val="00122E86"/>
    <w:rsid w:val="00123471"/>
    <w:rsid w:val="0012433B"/>
    <w:rsid w:val="00124689"/>
    <w:rsid w:val="001256A7"/>
    <w:rsid w:val="00125AE4"/>
    <w:rsid w:val="001266A8"/>
    <w:rsid w:val="0012788E"/>
    <w:rsid w:val="00127BB9"/>
    <w:rsid w:val="00127F9D"/>
    <w:rsid w:val="001306F2"/>
    <w:rsid w:val="00133261"/>
    <w:rsid w:val="00133646"/>
    <w:rsid w:val="00134763"/>
    <w:rsid w:val="00134898"/>
    <w:rsid w:val="0013523D"/>
    <w:rsid w:val="00135545"/>
    <w:rsid w:val="0013610E"/>
    <w:rsid w:val="00136187"/>
    <w:rsid w:val="001365DA"/>
    <w:rsid w:val="00136A79"/>
    <w:rsid w:val="00137324"/>
    <w:rsid w:val="001408F9"/>
    <w:rsid w:val="00141437"/>
    <w:rsid w:val="00141995"/>
    <w:rsid w:val="00142A29"/>
    <w:rsid w:val="001439AB"/>
    <w:rsid w:val="00144A03"/>
    <w:rsid w:val="00145C6C"/>
    <w:rsid w:val="001464E5"/>
    <w:rsid w:val="001469D6"/>
    <w:rsid w:val="0014710F"/>
    <w:rsid w:val="001501F1"/>
    <w:rsid w:val="00150328"/>
    <w:rsid w:val="001510FC"/>
    <w:rsid w:val="00151BF6"/>
    <w:rsid w:val="00152478"/>
    <w:rsid w:val="00152520"/>
    <w:rsid w:val="0015256E"/>
    <w:rsid w:val="00153452"/>
    <w:rsid w:val="0015459F"/>
    <w:rsid w:val="00154C63"/>
    <w:rsid w:val="0015529D"/>
    <w:rsid w:val="0015550B"/>
    <w:rsid w:val="00155F60"/>
    <w:rsid w:val="001562A3"/>
    <w:rsid w:val="001563EC"/>
    <w:rsid w:val="00156A3A"/>
    <w:rsid w:val="0015746E"/>
    <w:rsid w:val="0016073F"/>
    <w:rsid w:val="00162909"/>
    <w:rsid w:val="00163368"/>
    <w:rsid w:val="00163F99"/>
    <w:rsid w:val="0016617C"/>
    <w:rsid w:val="001670AD"/>
    <w:rsid w:val="00167ED7"/>
    <w:rsid w:val="001717F6"/>
    <w:rsid w:val="00171D9E"/>
    <w:rsid w:val="00173F8B"/>
    <w:rsid w:val="00173FAD"/>
    <w:rsid w:val="001749D1"/>
    <w:rsid w:val="00174BE8"/>
    <w:rsid w:val="00175413"/>
    <w:rsid w:val="0017553C"/>
    <w:rsid w:val="00175BD8"/>
    <w:rsid w:val="00175C0D"/>
    <w:rsid w:val="001760FE"/>
    <w:rsid w:val="001769F8"/>
    <w:rsid w:val="00176A32"/>
    <w:rsid w:val="00176F1F"/>
    <w:rsid w:val="00177D4D"/>
    <w:rsid w:val="00180E61"/>
    <w:rsid w:val="00181621"/>
    <w:rsid w:val="00181641"/>
    <w:rsid w:val="001823C2"/>
    <w:rsid w:val="00182563"/>
    <w:rsid w:val="0018289A"/>
    <w:rsid w:val="00182F4F"/>
    <w:rsid w:val="00185385"/>
    <w:rsid w:val="00187348"/>
    <w:rsid w:val="00187B2A"/>
    <w:rsid w:val="001902A9"/>
    <w:rsid w:val="00190CC8"/>
    <w:rsid w:val="00190F7D"/>
    <w:rsid w:val="001916ED"/>
    <w:rsid w:val="00191A6F"/>
    <w:rsid w:val="00191C87"/>
    <w:rsid w:val="00191FC9"/>
    <w:rsid w:val="00192C86"/>
    <w:rsid w:val="00192CDC"/>
    <w:rsid w:val="00193120"/>
    <w:rsid w:val="00193318"/>
    <w:rsid w:val="00193D10"/>
    <w:rsid w:val="00194375"/>
    <w:rsid w:val="0019468B"/>
    <w:rsid w:val="0019586A"/>
    <w:rsid w:val="001959F6"/>
    <w:rsid w:val="00195A9A"/>
    <w:rsid w:val="00195B6F"/>
    <w:rsid w:val="0019606D"/>
    <w:rsid w:val="00197AD6"/>
    <w:rsid w:val="00197DAD"/>
    <w:rsid w:val="001A02BD"/>
    <w:rsid w:val="001A099E"/>
    <w:rsid w:val="001A0A5A"/>
    <w:rsid w:val="001A10FB"/>
    <w:rsid w:val="001A1824"/>
    <w:rsid w:val="001A1B7A"/>
    <w:rsid w:val="001A23BF"/>
    <w:rsid w:val="001A2F7D"/>
    <w:rsid w:val="001A31DA"/>
    <w:rsid w:val="001A349A"/>
    <w:rsid w:val="001A3D03"/>
    <w:rsid w:val="001A46A0"/>
    <w:rsid w:val="001A5190"/>
    <w:rsid w:val="001A57B7"/>
    <w:rsid w:val="001A611F"/>
    <w:rsid w:val="001A7793"/>
    <w:rsid w:val="001B00BB"/>
    <w:rsid w:val="001B0B12"/>
    <w:rsid w:val="001B0B58"/>
    <w:rsid w:val="001B0C6E"/>
    <w:rsid w:val="001B0D83"/>
    <w:rsid w:val="001B105E"/>
    <w:rsid w:val="001B12F8"/>
    <w:rsid w:val="001B1C43"/>
    <w:rsid w:val="001B1FBF"/>
    <w:rsid w:val="001B220F"/>
    <w:rsid w:val="001B2252"/>
    <w:rsid w:val="001B2549"/>
    <w:rsid w:val="001B2CA2"/>
    <w:rsid w:val="001B492C"/>
    <w:rsid w:val="001B4BA7"/>
    <w:rsid w:val="001B4D3D"/>
    <w:rsid w:val="001B58B2"/>
    <w:rsid w:val="001B5DD3"/>
    <w:rsid w:val="001B61AB"/>
    <w:rsid w:val="001B682C"/>
    <w:rsid w:val="001B724A"/>
    <w:rsid w:val="001C0413"/>
    <w:rsid w:val="001C0972"/>
    <w:rsid w:val="001C28EC"/>
    <w:rsid w:val="001C2F88"/>
    <w:rsid w:val="001C34CD"/>
    <w:rsid w:val="001C4B09"/>
    <w:rsid w:val="001C4EAD"/>
    <w:rsid w:val="001C5199"/>
    <w:rsid w:val="001C5981"/>
    <w:rsid w:val="001C7BA3"/>
    <w:rsid w:val="001D03E6"/>
    <w:rsid w:val="001D0B4B"/>
    <w:rsid w:val="001D120C"/>
    <w:rsid w:val="001D1B74"/>
    <w:rsid w:val="001D2B81"/>
    <w:rsid w:val="001D3050"/>
    <w:rsid w:val="001D34B5"/>
    <w:rsid w:val="001D4763"/>
    <w:rsid w:val="001D6F43"/>
    <w:rsid w:val="001D73F6"/>
    <w:rsid w:val="001D7D97"/>
    <w:rsid w:val="001E07B5"/>
    <w:rsid w:val="001E0D15"/>
    <w:rsid w:val="001E265C"/>
    <w:rsid w:val="001E290C"/>
    <w:rsid w:val="001E3549"/>
    <w:rsid w:val="001E4EAE"/>
    <w:rsid w:val="001E6620"/>
    <w:rsid w:val="001E6866"/>
    <w:rsid w:val="001E7130"/>
    <w:rsid w:val="001E73F9"/>
    <w:rsid w:val="001E7424"/>
    <w:rsid w:val="001E7D95"/>
    <w:rsid w:val="001F060D"/>
    <w:rsid w:val="001F0902"/>
    <w:rsid w:val="001F17D4"/>
    <w:rsid w:val="001F269C"/>
    <w:rsid w:val="001F321B"/>
    <w:rsid w:val="001F3D40"/>
    <w:rsid w:val="001F463A"/>
    <w:rsid w:val="001F4727"/>
    <w:rsid w:val="001F4E96"/>
    <w:rsid w:val="001F5F5A"/>
    <w:rsid w:val="001F62F5"/>
    <w:rsid w:val="001F66CA"/>
    <w:rsid w:val="001F6C8F"/>
    <w:rsid w:val="001F6D66"/>
    <w:rsid w:val="002000DE"/>
    <w:rsid w:val="00200356"/>
    <w:rsid w:val="00200CBC"/>
    <w:rsid w:val="002023C6"/>
    <w:rsid w:val="002026FC"/>
    <w:rsid w:val="002035C9"/>
    <w:rsid w:val="00204322"/>
    <w:rsid w:val="00204430"/>
    <w:rsid w:val="0020476C"/>
    <w:rsid w:val="002048E9"/>
    <w:rsid w:val="00204CFF"/>
    <w:rsid w:val="0020504A"/>
    <w:rsid w:val="0020513C"/>
    <w:rsid w:val="00206296"/>
    <w:rsid w:val="00206BD2"/>
    <w:rsid w:val="00207265"/>
    <w:rsid w:val="002074E5"/>
    <w:rsid w:val="00207C4C"/>
    <w:rsid w:val="002105D1"/>
    <w:rsid w:val="00211929"/>
    <w:rsid w:val="002128A0"/>
    <w:rsid w:val="00212BE1"/>
    <w:rsid w:val="00212CEB"/>
    <w:rsid w:val="00213142"/>
    <w:rsid w:val="002138B6"/>
    <w:rsid w:val="00213F21"/>
    <w:rsid w:val="00215C3F"/>
    <w:rsid w:val="00216541"/>
    <w:rsid w:val="00216CE2"/>
    <w:rsid w:val="002176E8"/>
    <w:rsid w:val="0021798D"/>
    <w:rsid w:val="00217C9C"/>
    <w:rsid w:val="00220662"/>
    <w:rsid w:val="00220E9A"/>
    <w:rsid w:val="002224E0"/>
    <w:rsid w:val="0022257D"/>
    <w:rsid w:val="0022360F"/>
    <w:rsid w:val="002237B4"/>
    <w:rsid w:val="00223B3F"/>
    <w:rsid w:val="00223FF9"/>
    <w:rsid w:val="00224845"/>
    <w:rsid w:val="00225183"/>
    <w:rsid w:val="00225467"/>
    <w:rsid w:val="00225DB2"/>
    <w:rsid w:val="002266EC"/>
    <w:rsid w:val="00226D82"/>
    <w:rsid w:val="00227596"/>
    <w:rsid w:val="00227C5F"/>
    <w:rsid w:val="00227DE4"/>
    <w:rsid w:val="002315D3"/>
    <w:rsid w:val="0023172C"/>
    <w:rsid w:val="0023246E"/>
    <w:rsid w:val="00232DFA"/>
    <w:rsid w:val="00233008"/>
    <w:rsid w:val="00233541"/>
    <w:rsid w:val="002339F1"/>
    <w:rsid w:val="00233AE5"/>
    <w:rsid w:val="00234744"/>
    <w:rsid w:val="002349D2"/>
    <w:rsid w:val="00234AF5"/>
    <w:rsid w:val="00235E41"/>
    <w:rsid w:val="002374FD"/>
    <w:rsid w:val="0023796A"/>
    <w:rsid w:val="00237C08"/>
    <w:rsid w:val="0024066C"/>
    <w:rsid w:val="0024102B"/>
    <w:rsid w:val="00241A7E"/>
    <w:rsid w:val="002427FA"/>
    <w:rsid w:val="00242F63"/>
    <w:rsid w:val="0024309D"/>
    <w:rsid w:val="002435D7"/>
    <w:rsid w:val="00243EA0"/>
    <w:rsid w:val="00244736"/>
    <w:rsid w:val="002449D2"/>
    <w:rsid w:val="00244D0B"/>
    <w:rsid w:val="002455EF"/>
    <w:rsid w:val="00245B0F"/>
    <w:rsid w:val="00246518"/>
    <w:rsid w:val="002475B7"/>
    <w:rsid w:val="00247A31"/>
    <w:rsid w:val="00247C55"/>
    <w:rsid w:val="0025030B"/>
    <w:rsid w:val="00251B48"/>
    <w:rsid w:val="0025223B"/>
    <w:rsid w:val="0025234B"/>
    <w:rsid w:val="00252A6C"/>
    <w:rsid w:val="002531DB"/>
    <w:rsid w:val="00254DE6"/>
    <w:rsid w:val="002556AC"/>
    <w:rsid w:val="002557C2"/>
    <w:rsid w:val="002558B5"/>
    <w:rsid w:val="00256360"/>
    <w:rsid w:val="0025703E"/>
    <w:rsid w:val="00257C38"/>
    <w:rsid w:val="00257D4C"/>
    <w:rsid w:val="0026024C"/>
    <w:rsid w:val="00260923"/>
    <w:rsid w:val="00260A7E"/>
    <w:rsid w:val="002612B5"/>
    <w:rsid w:val="00261334"/>
    <w:rsid w:val="002616CE"/>
    <w:rsid w:val="00262D9A"/>
    <w:rsid w:val="00264174"/>
    <w:rsid w:val="002643A2"/>
    <w:rsid w:val="00265007"/>
    <w:rsid w:val="00266755"/>
    <w:rsid w:val="00266D77"/>
    <w:rsid w:val="00267B25"/>
    <w:rsid w:val="00267D20"/>
    <w:rsid w:val="00270206"/>
    <w:rsid w:val="002706A9"/>
    <w:rsid w:val="002707AC"/>
    <w:rsid w:val="00270E97"/>
    <w:rsid w:val="002713A8"/>
    <w:rsid w:val="00271772"/>
    <w:rsid w:val="00271D05"/>
    <w:rsid w:val="00271D87"/>
    <w:rsid w:val="002720D1"/>
    <w:rsid w:val="00272B52"/>
    <w:rsid w:val="00273656"/>
    <w:rsid w:val="00273F88"/>
    <w:rsid w:val="0027476E"/>
    <w:rsid w:val="00274EC1"/>
    <w:rsid w:val="00275262"/>
    <w:rsid w:val="00275E9B"/>
    <w:rsid w:val="00276045"/>
    <w:rsid w:val="0027608C"/>
    <w:rsid w:val="00277B47"/>
    <w:rsid w:val="00277D90"/>
    <w:rsid w:val="00277FB0"/>
    <w:rsid w:val="0028017C"/>
    <w:rsid w:val="002805B8"/>
    <w:rsid w:val="00280850"/>
    <w:rsid w:val="00282064"/>
    <w:rsid w:val="00283059"/>
    <w:rsid w:val="002839A4"/>
    <w:rsid w:val="00283AFA"/>
    <w:rsid w:val="002842E8"/>
    <w:rsid w:val="002844B3"/>
    <w:rsid w:val="00284AD1"/>
    <w:rsid w:val="00285EF2"/>
    <w:rsid w:val="0028646A"/>
    <w:rsid w:val="00286782"/>
    <w:rsid w:val="00286ABC"/>
    <w:rsid w:val="002875A8"/>
    <w:rsid w:val="00287AD1"/>
    <w:rsid w:val="00287B6D"/>
    <w:rsid w:val="00287D75"/>
    <w:rsid w:val="00291507"/>
    <w:rsid w:val="00291A45"/>
    <w:rsid w:val="00292F72"/>
    <w:rsid w:val="002931D0"/>
    <w:rsid w:val="00293241"/>
    <w:rsid w:val="0029344E"/>
    <w:rsid w:val="00293A6D"/>
    <w:rsid w:val="00294E70"/>
    <w:rsid w:val="00294EA0"/>
    <w:rsid w:val="00295D01"/>
    <w:rsid w:val="00295D3E"/>
    <w:rsid w:val="002968AC"/>
    <w:rsid w:val="00297102"/>
    <w:rsid w:val="0029725D"/>
    <w:rsid w:val="00297300"/>
    <w:rsid w:val="00297D6A"/>
    <w:rsid w:val="002A0C82"/>
    <w:rsid w:val="002A0D2A"/>
    <w:rsid w:val="002A20D1"/>
    <w:rsid w:val="002A216E"/>
    <w:rsid w:val="002A2480"/>
    <w:rsid w:val="002A3298"/>
    <w:rsid w:val="002A3792"/>
    <w:rsid w:val="002A3860"/>
    <w:rsid w:val="002A3A92"/>
    <w:rsid w:val="002A4B7E"/>
    <w:rsid w:val="002A5C95"/>
    <w:rsid w:val="002A5DD3"/>
    <w:rsid w:val="002A6311"/>
    <w:rsid w:val="002A65FA"/>
    <w:rsid w:val="002A6B6D"/>
    <w:rsid w:val="002B085E"/>
    <w:rsid w:val="002B10EE"/>
    <w:rsid w:val="002B1C06"/>
    <w:rsid w:val="002B28C0"/>
    <w:rsid w:val="002B29F5"/>
    <w:rsid w:val="002B2A2F"/>
    <w:rsid w:val="002B367C"/>
    <w:rsid w:val="002B38BA"/>
    <w:rsid w:val="002B3C6C"/>
    <w:rsid w:val="002B3F01"/>
    <w:rsid w:val="002B4207"/>
    <w:rsid w:val="002B4F9E"/>
    <w:rsid w:val="002B5B4A"/>
    <w:rsid w:val="002B6328"/>
    <w:rsid w:val="002B6E79"/>
    <w:rsid w:val="002B7158"/>
    <w:rsid w:val="002C031C"/>
    <w:rsid w:val="002C06D7"/>
    <w:rsid w:val="002C0D2B"/>
    <w:rsid w:val="002C0D5F"/>
    <w:rsid w:val="002C2127"/>
    <w:rsid w:val="002C264C"/>
    <w:rsid w:val="002C38BE"/>
    <w:rsid w:val="002C40F5"/>
    <w:rsid w:val="002C4898"/>
    <w:rsid w:val="002C5EF3"/>
    <w:rsid w:val="002C6017"/>
    <w:rsid w:val="002C6073"/>
    <w:rsid w:val="002C65CA"/>
    <w:rsid w:val="002C6BA0"/>
    <w:rsid w:val="002C6EC1"/>
    <w:rsid w:val="002C787A"/>
    <w:rsid w:val="002D2A9D"/>
    <w:rsid w:val="002D2E4A"/>
    <w:rsid w:val="002D38B4"/>
    <w:rsid w:val="002D4ADA"/>
    <w:rsid w:val="002D4E6B"/>
    <w:rsid w:val="002D58D9"/>
    <w:rsid w:val="002D5E59"/>
    <w:rsid w:val="002D6122"/>
    <w:rsid w:val="002D685E"/>
    <w:rsid w:val="002D6EFA"/>
    <w:rsid w:val="002D7195"/>
    <w:rsid w:val="002D72FC"/>
    <w:rsid w:val="002D7549"/>
    <w:rsid w:val="002D7C71"/>
    <w:rsid w:val="002E028E"/>
    <w:rsid w:val="002E1081"/>
    <w:rsid w:val="002E137B"/>
    <w:rsid w:val="002E206C"/>
    <w:rsid w:val="002E2CAF"/>
    <w:rsid w:val="002E2CBA"/>
    <w:rsid w:val="002E40B0"/>
    <w:rsid w:val="002E458A"/>
    <w:rsid w:val="002E503E"/>
    <w:rsid w:val="002E5F7C"/>
    <w:rsid w:val="002E6F89"/>
    <w:rsid w:val="002E7D3F"/>
    <w:rsid w:val="002E7E6E"/>
    <w:rsid w:val="002F1DB8"/>
    <w:rsid w:val="002F1E6D"/>
    <w:rsid w:val="002F21D7"/>
    <w:rsid w:val="002F2925"/>
    <w:rsid w:val="002F297F"/>
    <w:rsid w:val="002F2E37"/>
    <w:rsid w:val="002F3586"/>
    <w:rsid w:val="002F37CA"/>
    <w:rsid w:val="002F44F0"/>
    <w:rsid w:val="002F45A9"/>
    <w:rsid w:val="002F4C2D"/>
    <w:rsid w:val="002F55F7"/>
    <w:rsid w:val="002F6086"/>
    <w:rsid w:val="002F69DF"/>
    <w:rsid w:val="002F7596"/>
    <w:rsid w:val="00300100"/>
    <w:rsid w:val="0030072E"/>
    <w:rsid w:val="00300ECA"/>
    <w:rsid w:val="003025B6"/>
    <w:rsid w:val="00304108"/>
    <w:rsid w:val="00304418"/>
    <w:rsid w:val="0030481C"/>
    <w:rsid w:val="00304B65"/>
    <w:rsid w:val="00304C06"/>
    <w:rsid w:val="00305B2A"/>
    <w:rsid w:val="00306720"/>
    <w:rsid w:val="00306E14"/>
    <w:rsid w:val="00307191"/>
    <w:rsid w:val="00310075"/>
    <w:rsid w:val="00310F14"/>
    <w:rsid w:val="00312232"/>
    <w:rsid w:val="003126BB"/>
    <w:rsid w:val="00312CBE"/>
    <w:rsid w:val="00312D7F"/>
    <w:rsid w:val="00313539"/>
    <w:rsid w:val="003168CE"/>
    <w:rsid w:val="00316C4E"/>
    <w:rsid w:val="00316F72"/>
    <w:rsid w:val="00316F84"/>
    <w:rsid w:val="00317218"/>
    <w:rsid w:val="00320317"/>
    <w:rsid w:val="0032057D"/>
    <w:rsid w:val="003205DF"/>
    <w:rsid w:val="0032129A"/>
    <w:rsid w:val="00321707"/>
    <w:rsid w:val="003233E0"/>
    <w:rsid w:val="00324210"/>
    <w:rsid w:val="00324220"/>
    <w:rsid w:val="00324927"/>
    <w:rsid w:val="00325202"/>
    <w:rsid w:val="0032606B"/>
    <w:rsid w:val="003262D9"/>
    <w:rsid w:val="003274E1"/>
    <w:rsid w:val="003276F1"/>
    <w:rsid w:val="003300AE"/>
    <w:rsid w:val="00330D39"/>
    <w:rsid w:val="003312D3"/>
    <w:rsid w:val="0033149F"/>
    <w:rsid w:val="00332101"/>
    <w:rsid w:val="003323BD"/>
    <w:rsid w:val="00332441"/>
    <w:rsid w:val="003327D0"/>
    <w:rsid w:val="00332AEE"/>
    <w:rsid w:val="00332D4D"/>
    <w:rsid w:val="00332DA0"/>
    <w:rsid w:val="0033319D"/>
    <w:rsid w:val="00333D51"/>
    <w:rsid w:val="00334085"/>
    <w:rsid w:val="00334414"/>
    <w:rsid w:val="003351DC"/>
    <w:rsid w:val="00335298"/>
    <w:rsid w:val="00335CF1"/>
    <w:rsid w:val="00335D85"/>
    <w:rsid w:val="00340D37"/>
    <w:rsid w:val="00340FF8"/>
    <w:rsid w:val="00341DC3"/>
    <w:rsid w:val="003423E0"/>
    <w:rsid w:val="00342EE7"/>
    <w:rsid w:val="00343553"/>
    <w:rsid w:val="003436AA"/>
    <w:rsid w:val="00343EDC"/>
    <w:rsid w:val="003448B6"/>
    <w:rsid w:val="00344B5E"/>
    <w:rsid w:val="003452E0"/>
    <w:rsid w:val="0034629F"/>
    <w:rsid w:val="003464E4"/>
    <w:rsid w:val="00346D9F"/>
    <w:rsid w:val="0034734D"/>
    <w:rsid w:val="00347A30"/>
    <w:rsid w:val="00347BD8"/>
    <w:rsid w:val="00347BFF"/>
    <w:rsid w:val="00350045"/>
    <w:rsid w:val="003500EF"/>
    <w:rsid w:val="00350411"/>
    <w:rsid w:val="003508BE"/>
    <w:rsid w:val="00351C80"/>
    <w:rsid w:val="00351E88"/>
    <w:rsid w:val="0035255B"/>
    <w:rsid w:val="00352AC3"/>
    <w:rsid w:val="00352CC8"/>
    <w:rsid w:val="00353AF5"/>
    <w:rsid w:val="0035413B"/>
    <w:rsid w:val="0035476F"/>
    <w:rsid w:val="00355DB3"/>
    <w:rsid w:val="003566AC"/>
    <w:rsid w:val="003567D7"/>
    <w:rsid w:val="00357872"/>
    <w:rsid w:val="00360164"/>
    <w:rsid w:val="00361299"/>
    <w:rsid w:val="003612FD"/>
    <w:rsid w:val="003613D5"/>
    <w:rsid w:val="00361888"/>
    <w:rsid w:val="00361960"/>
    <w:rsid w:val="00362119"/>
    <w:rsid w:val="00363A20"/>
    <w:rsid w:val="00363BAF"/>
    <w:rsid w:val="00363D9E"/>
    <w:rsid w:val="0036508F"/>
    <w:rsid w:val="00365465"/>
    <w:rsid w:val="00365EF2"/>
    <w:rsid w:val="00366765"/>
    <w:rsid w:val="003668D2"/>
    <w:rsid w:val="00366BE4"/>
    <w:rsid w:val="00366D62"/>
    <w:rsid w:val="003670EF"/>
    <w:rsid w:val="00367620"/>
    <w:rsid w:val="00370910"/>
    <w:rsid w:val="00370966"/>
    <w:rsid w:val="00370F3A"/>
    <w:rsid w:val="00371441"/>
    <w:rsid w:val="0037204E"/>
    <w:rsid w:val="00372298"/>
    <w:rsid w:val="003724CA"/>
    <w:rsid w:val="003725A0"/>
    <w:rsid w:val="003731A0"/>
    <w:rsid w:val="00373269"/>
    <w:rsid w:val="0037381F"/>
    <w:rsid w:val="0037411D"/>
    <w:rsid w:val="00374696"/>
    <w:rsid w:val="00374EFB"/>
    <w:rsid w:val="00375BB1"/>
    <w:rsid w:val="00376279"/>
    <w:rsid w:val="003765EE"/>
    <w:rsid w:val="00377A6F"/>
    <w:rsid w:val="00377B80"/>
    <w:rsid w:val="00380005"/>
    <w:rsid w:val="00380736"/>
    <w:rsid w:val="00380B6A"/>
    <w:rsid w:val="00381324"/>
    <w:rsid w:val="0038136D"/>
    <w:rsid w:val="0038163E"/>
    <w:rsid w:val="00381E79"/>
    <w:rsid w:val="00383001"/>
    <w:rsid w:val="00383B58"/>
    <w:rsid w:val="00383BF3"/>
    <w:rsid w:val="00383C96"/>
    <w:rsid w:val="003844BE"/>
    <w:rsid w:val="00384629"/>
    <w:rsid w:val="00384A68"/>
    <w:rsid w:val="003854B5"/>
    <w:rsid w:val="00387DB0"/>
    <w:rsid w:val="0039237F"/>
    <w:rsid w:val="00393B8E"/>
    <w:rsid w:val="0039443B"/>
    <w:rsid w:val="003949BE"/>
    <w:rsid w:val="00394A80"/>
    <w:rsid w:val="00395343"/>
    <w:rsid w:val="00395883"/>
    <w:rsid w:val="00395906"/>
    <w:rsid w:val="00395B90"/>
    <w:rsid w:val="00395F7B"/>
    <w:rsid w:val="00396173"/>
    <w:rsid w:val="003967DC"/>
    <w:rsid w:val="00396841"/>
    <w:rsid w:val="00396A16"/>
    <w:rsid w:val="00396FAF"/>
    <w:rsid w:val="003979C3"/>
    <w:rsid w:val="003A0A2B"/>
    <w:rsid w:val="003A0C83"/>
    <w:rsid w:val="003A1BE4"/>
    <w:rsid w:val="003A1C45"/>
    <w:rsid w:val="003A2D0D"/>
    <w:rsid w:val="003A33E4"/>
    <w:rsid w:val="003A3DBB"/>
    <w:rsid w:val="003A3FC8"/>
    <w:rsid w:val="003A50EC"/>
    <w:rsid w:val="003A6DD1"/>
    <w:rsid w:val="003B0329"/>
    <w:rsid w:val="003B0B96"/>
    <w:rsid w:val="003B1845"/>
    <w:rsid w:val="003B1A78"/>
    <w:rsid w:val="003B1C8A"/>
    <w:rsid w:val="003B3028"/>
    <w:rsid w:val="003B311D"/>
    <w:rsid w:val="003B327F"/>
    <w:rsid w:val="003B3970"/>
    <w:rsid w:val="003B47A5"/>
    <w:rsid w:val="003B4F92"/>
    <w:rsid w:val="003B5169"/>
    <w:rsid w:val="003B536E"/>
    <w:rsid w:val="003B5E0C"/>
    <w:rsid w:val="003B6748"/>
    <w:rsid w:val="003B7229"/>
    <w:rsid w:val="003B7505"/>
    <w:rsid w:val="003B78AD"/>
    <w:rsid w:val="003C0F5F"/>
    <w:rsid w:val="003C21DF"/>
    <w:rsid w:val="003C2A65"/>
    <w:rsid w:val="003C2BF8"/>
    <w:rsid w:val="003C5129"/>
    <w:rsid w:val="003C51E0"/>
    <w:rsid w:val="003C6841"/>
    <w:rsid w:val="003C6B64"/>
    <w:rsid w:val="003C7951"/>
    <w:rsid w:val="003C7FA4"/>
    <w:rsid w:val="003D054A"/>
    <w:rsid w:val="003D0FA6"/>
    <w:rsid w:val="003D163D"/>
    <w:rsid w:val="003D1804"/>
    <w:rsid w:val="003D2ED5"/>
    <w:rsid w:val="003D3D93"/>
    <w:rsid w:val="003D3DCD"/>
    <w:rsid w:val="003D3F05"/>
    <w:rsid w:val="003D4EC2"/>
    <w:rsid w:val="003D61AA"/>
    <w:rsid w:val="003D6627"/>
    <w:rsid w:val="003D66AF"/>
    <w:rsid w:val="003D66E2"/>
    <w:rsid w:val="003D676B"/>
    <w:rsid w:val="003D6A27"/>
    <w:rsid w:val="003D7781"/>
    <w:rsid w:val="003D7D6C"/>
    <w:rsid w:val="003D7F47"/>
    <w:rsid w:val="003E08DE"/>
    <w:rsid w:val="003E18D5"/>
    <w:rsid w:val="003E3153"/>
    <w:rsid w:val="003E316E"/>
    <w:rsid w:val="003E3568"/>
    <w:rsid w:val="003E3DBA"/>
    <w:rsid w:val="003E44C2"/>
    <w:rsid w:val="003E4C7E"/>
    <w:rsid w:val="003E522E"/>
    <w:rsid w:val="003E54A3"/>
    <w:rsid w:val="003E59D2"/>
    <w:rsid w:val="003E5F31"/>
    <w:rsid w:val="003E6ECD"/>
    <w:rsid w:val="003E6F26"/>
    <w:rsid w:val="003E77FD"/>
    <w:rsid w:val="003F00A7"/>
    <w:rsid w:val="003F015E"/>
    <w:rsid w:val="003F080D"/>
    <w:rsid w:val="003F0891"/>
    <w:rsid w:val="003F2299"/>
    <w:rsid w:val="003F2516"/>
    <w:rsid w:val="003F2A81"/>
    <w:rsid w:val="003F302B"/>
    <w:rsid w:val="003F3233"/>
    <w:rsid w:val="003F4F18"/>
    <w:rsid w:val="003F6224"/>
    <w:rsid w:val="003F68D1"/>
    <w:rsid w:val="003F7738"/>
    <w:rsid w:val="003F7FBB"/>
    <w:rsid w:val="004003AE"/>
    <w:rsid w:val="00402005"/>
    <w:rsid w:val="0040216C"/>
    <w:rsid w:val="00402DBE"/>
    <w:rsid w:val="004031A4"/>
    <w:rsid w:val="00403620"/>
    <w:rsid w:val="00404962"/>
    <w:rsid w:val="00404B10"/>
    <w:rsid w:val="00405178"/>
    <w:rsid w:val="00405544"/>
    <w:rsid w:val="0040589E"/>
    <w:rsid w:val="00406C58"/>
    <w:rsid w:val="00406EFA"/>
    <w:rsid w:val="00410826"/>
    <w:rsid w:val="00410B28"/>
    <w:rsid w:val="00411326"/>
    <w:rsid w:val="004116C5"/>
    <w:rsid w:val="0041175B"/>
    <w:rsid w:val="004121BC"/>
    <w:rsid w:val="00412B15"/>
    <w:rsid w:val="00413BE3"/>
    <w:rsid w:val="0041472C"/>
    <w:rsid w:val="004157A1"/>
    <w:rsid w:val="00415A86"/>
    <w:rsid w:val="00415B48"/>
    <w:rsid w:val="00415EC7"/>
    <w:rsid w:val="00415ECC"/>
    <w:rsid w:val="00415F2B"/>
    <w:rsid w:val="00415F44"/>
    <w:rsid w:val="004161B1"/>
    <w:rsid w:val="00417849"/>
    <w:rsid w:val="0041786E"/>
    <w:rsid w:val="00417E25"/>
    <w:rsid w:val="00420745"/>
    <w:rsid w:val="004207AF"/>
    <w:rsid w:val="004209D7"/>
    <w:rsid w:val="00420ACE"/>
    <w:rsid w:val="00420DAB"/>
    <w:rsid w:val="00420F7C"/>
    <w:rsid w:val="004216D0"/>
    <w:rsid w:val="004218CD"/>
    <w:rsid w:val="00421C16"/>
    <w:rsid w:val="0042297F"/>
    <w:rsid w:val="00422C19"/>
    <w:rsid w:val="00423A83"/>
    <w:rsid w:val="004246B1"/>
    <w:rsid w:val="00426978"/>
    <w:rsid w:val="00426987"/>
    <w:rsid w:val="00426D45"/>
    <w:rsid w:val="004309D4"/>
    <w:rsid w:val="00430C61"/>
    <w:rsid w:val="00431972"/>
    <w:rsid w:val="00431B2A"/>
    <w:rsid w:val="0043251C"/>
    <w:rsid w:val="00432AEB"/>
    <w:rsid w:val="00433A5B"/>
    <w:rsid w:val="00433AEC"/>
    <w:rsid w:val="00434482"/>
    <w:rsid w:val="004352A3"/>
    <w:rsid w:val="0043563E"/>
    <w:rsid w:val="00435DD0"/>
    <w:rsid w:val="004362A1"/>
    <w:rsid w:val="00436630"/>
    <w:rsid w:val="004371DD"/>
    <w:rsid w:val="00437AA1"/>
    <w:rsid w:val="0044013A"/>
    <w:rsid w:val="00440398"/>
    <w:rsid w:val="00441F6E"/>
    <w:rsid w:val="004433AC"/>
    <w:rsid w:val="00443403"/>
    <w:rsid w:val="00443474"/>
    <w:rsid w:val="00443572"/>
    <w:rsid w:val="00445FAE"/>
    <w:rsid w:val="00446EAE"/>
    <w:rsid w:val="0045016A"/>
    <w:rsid w:val="0045094E"/>
    <w:rsid w:val="00450C83"/>
    <w:rsid w:val="0045102C"/>
    <w:rsid w:val="004510A4"/>
    <w:rsid w:val="0045228C"/>
    <w:rsid w:val="00452679"/>
    <w:rsid w:val="004536BE"/>
    <w:rsid w:val="00454856"/>
    <w:rsid w:val="00454FA4"/>
    <w:rsid w:val="004551C5"/>
    <w:rsid w:val="00455869"/>
    <w:rsid w:val="00455B17"/>
    <w:rsid w:val="004562C5"/>
    <w:rsid w:val="00456F08"/>
    <w:rsid w:val="004574DA"/>
    <w:rsid w:val="00460025"/>
    <w:rsid w:val="00460796"/>
    <w:rsid w:val="00460C07"/>
    <w:rsid w:val="00460CB6"/>
    <w:rsid w:val="00461C56"/>
    <w:rsid w:val="004626FF"/>
    <w:rsid w:val="00462A63"/>
    <w:rsid w:val="004630E5"/>
    <w:rsid w:val="00463636"/>
    <w:rsid w:val="00463FD9"/>
    <w:rsid w:val="0046435D"/>
    <w:rsid w:val="004643EF"/>
    <w:rsid w:val="004650ED"/>
    <w:rsid w:val="00465626"/>
    <w:rsid w:val="00465F3F"/>
    <w:rsid w:val="00465FEA"/>
    <w:rsid w:val="004664CE"/>
    <w:rsid w:val="004672A9"/>
    <w:rsid w:val="00467614"/>
    <w:rsid w:val="00470033"/>
    <w:rsid w:val="00470691"/>
    <w:rsid w:val="00471024"/>
    <w:rsid w:val="00471097"/>
    <w:rsid w:val="004711F2"/>
    <w:rsid w:val="00471803"/>
    <w:rsid w:val="00474751"/>
    <w:rsid w:val="00474AA6"/>
    <w:rsid w:val="00474D67"/>
    <w:rsid w:val="00475671"/>
    <w:rsid w:val="004757F5"/>
    <w:rsid w:val="00476381"/>
    <w:rsid w:val="00476739"/>
    <w:rsid w:val="004772AA"/>
    <w:rsid w:val="00477708"/>
    <w:rsid w:val="00477CE3"/>
    <w:rsid w:val="00477D68"/>
    <w:rsid w:val="00480729"/>
    <w:rsid w:val="00481BEF"/>
    <w:rsid w:val="00482205"/>
    <w:rsid w:val="0048368A"/>
    <w:rsid w:val="0048370C"/>
    <w:rsid w:val="00483973"/>
    <w:rsid w:val="004841F4"/>
    <w:rsid w:val="004844E6"/>
    <w:rsid w:val="0048457D"/>
    <w:rsid w:val="00484B26"/>
    <w:rsid w:val="00484B84"/>
    <w:rsid w:val="00484D17"/>
    <w:rsid w:val="00485065"/>
    <w:rsid w:val="00485F3F"/>
    <w:rsid w:val="00486367"/>
    <w:rsid w:val="004864C4"/>
    <w:rsid w:val="00486A11"/>
    <w:rsid w:val="00490032"/>
    <w:rsid w:val="00491AC8"/>
    <w:rsid w:val="00491B81"/>
    <w:rsid w:val="0049331F"/>
    <w:rsid w:val="00493536"/>
    <w:rsid w:val="0049396B"/>
    <w:rsid w:val="00493AB8"/>
    <w:rsid w:val="00494562"/>
    <w:rsid w:val="00494C0B"/>
    <w:rsid w:val="00495A35"/>
    <w:rsid w:val="00496536"/>
    <w:rsid w:val="00496C39"/>
    <w:rsid w:val="0049771E"/>
    <w:rsid w:val="004A016F"/>
    <w:rsid w:val="004A0778"/>
    <w:rsid w:val="004A0D13"/>
    <w:rsid w:val="004A1DBB"/>
    <w:rsid w:val="004A2DD5"/>
    <w:rsid w:val="004A42BC"/>
    <w:rsid w:val="004A4834"/>
    <w:rsid w:val="004A56AB"/>
    <w:rsid w:val="004A6DA1"/>
    <w:rsid w:val="004B10C7"/>
    <w:rsid w:val="004B1522"/>
    <w:rsid w:val="004B19F1"/>
    <w:rsid w:val="004B232F"/>
    <w:rsid w:val="004B2767"/>
    <w:rsid w:val="004B2B2C"/>
    <w:rsid w:val="004B2C61"/>
    <w:rsid w:val="004B3127"/>
    <w:rsid w:val="004B327A"/>
    <w:rsid w:val="004B506C"/>
    <w:rsid w:val="004B5B77"/>
    <w:rsid w:val="004B5D12"/>
    <w:rsid w:val="004B6523"/>
    <w:rsid w:val="004B7CBA"/>
    <w:rsid w:val="004B7D52"/>
    <w:rsid w:val="004B7DA0"/>
    <w:rsid w:val="004C0319"/>
    <w:rsid w:val="004C0727"/>
    <w:rsid w:val="004C0938"/>
    <w:rsid w:val="004C0C45"/>
    <w:rsid w:val="004C0E79"/>
    <w:rsid w:val="004C0FFE"/>
    <w:rsid w:val="004C1586"/>
    <w:rsid w:val="004C15E4"/>
    <w:rsid w:val="004C275F"/>
    <w:rsid w:val="004C2D72"/>
    <w:rsid w:val="004C3583"/>
    <w:rsid w:val="004C3C30"/>
    <w:rsid w:val="004C48BD"/>
    <w:rsid w:val="004C4C22"/>
    <w:rsid w:val="004C4E1F"/>
    <w:rsid w:val="004C7306"/>
    <w:rsid w:val="004D06EC"/>
    <w:rsid w:val="004D10E9"/>
    <w:rsid w:val="004D179C"/>
    <w:rsid w:val="004D2043"/>
    <w:rsid w:val="004D2324"/>
    <w:rsid w:val="004D280D"/>
    <w:rsid w:val="004D2CE7"/>
    <w:rsid w:val="004D3317"/>
    <w:rsid w:val="004D347A"/>
    <w:rsid w:val="004D3AE8"/>
    <w:rsid w:val="004D3E8C"/>
    <w:rsid w:val="004D41AE"/>
    <w:rsid w:val="004D4EBF"/>
    <w:rsid w:val="004D5BB0"/>
    <w:rsid w:val="004D5DBE"/>
    <w:rsid w:val="004D5FCA"/>
    <w:rsid w:val="004D6013"/>
    <w:rsid w:val="004E086E"/>
    <w:rsid w:val="004E08E8"/>
    <w:rsid w:val="004E2021"/>
    <w:rsid w:val="004E218F"/>
    <w:rsid w:val="004E23BF"/>
    <w:rsid w:val="004E26F4"/>
    <w:rsid w:val="004E2E4A"/>
    <w:rsid w:val="004E443F"/>
    <w:rsid w:val="004E4569"/>
    <w:rsid w:val="004E462E"/>
    <w:rsid w:val="004E5268"/>
    <w:rsid w:val="004E5A18"/>
    <w:rsid w:val="004E6E01"/>
    <w:rsid w:val="004E73E7"/>
    <w:rsid w:val="004E7882"/>
    <w:rsid w:val="004E7BEC"/>
    <w:rsid w:val="004F04A9"/>
    <w:rsid w:val="004F0583"/>
    <w:rsid w:val="004F0D18"/>
    <w:rsid w:val="004F1F1D"/>
    <w:rsid w:val="004F2386"/>
    <w:rsid w:val="004F3416"/>
    <w:rsid w:val="004F38EF"/>
    <w:rsid w:val="004F4466"/>
    <w:rsid w:val="004F53B6"/>
    <w:rsid w:val="004F5642"/>
    <w:rsid w:val="004F5735"/>
    <w:rsid w:val="004F5C17"/>
    <w:rsid w:val="004F6535"/>
    <w:rsid w:val="004F6F03"/>
    <w:rsid w:val="004F7E28"/>
    <w:rsid w:val="005069AB"/>
    <w:rsid w:val="00506FCA"/>
    <w:rsid w:val="005075FD"/>
    <w:rsid w:val="005101EB"/>
    <w:rsid w:val="0051072B"/>
    <w:rsid w:val="005110D3"/>
    <w:rsid w:val="00511C0F"/>
    <w:rsid w:val="00511FE0"/>
    <w:rsid w:val="005127AB"/>
    <w:rsid w:val="00512831"/>
    <w:rsid w:val="005128A0"/>
    <w:rsid w:val="00513599"/>
    <w:rsid w:val="0051433B"/>
    <w:rsid w:val="00514792"/>
    <w:rsid w:val="005149E6"/>
    <w:rsid w:val="005155ED"/>
    <w:rsid w:val="00515B8B"/>
    <w:rsid w:val="00515BD3"/>
    <w:rsid w:val="00515CDE"/>
    <w:rsid w:val="00517581"/>
    <w:rsid w:val="00517712"/>
    <w:rsid w:val="00517B25"/>
    <w:rsid w:val="00521FB5"/>
    <w:rsid w:val="00522289"/>
    <w:rsid w:val="0052233F"/>
    <w:rsid w:val="00522A36"/>
    <w:rsid w:val="0052363F"/>
    <w:rsid w:val="00523E88"/>
    <w:rsid w:val="0052605B"/>
    <w:rsid w:val="0052668D"/>
    <w:rsid w:val="00526D39"/>
    <w:rsid w:val="00526D74"/>
    <w:rsid w:val="00526EF6"/>
    <w:rsid w:val="00526F75"/>
    <w:rsid w:val="005274BD"/>
    <w:rsid w:val="005275D9"/>
    <w:rsid w:val="005279FA"/>
    <w:rsid w:val="005308DE"/>
    <w:rsid w:val="00530900"/>
    <w:rsid w:val="00530CC8"/>
    <w:rsid w:val="0053188C"/>
    <w:rsid w:val="00531CE8"/>
    <w:rsid w:val="00532CB2"/>
    <w:rsid w:val="005334DB"/>
    <w:rsid w:val="00533CF5"/>
    <w:rsid w:val="0053441F"/>
    <w:rsid w:val="00534A1C"/>
    <w:rsid w:val="00534C9B"/>
    <w:rsid w:val="005352DF"/>
    <w:rsid w:val="0053553F"/>
    <w:rsid w:val="00535D86"/>
    <w:rsid w:val="00536992"/>
    <w:rsid w:val="00537019"/>
    <w:rsid w:val="00537056"/>
    <w:rsid w:val="00540378"/>
    <w:rsid w:val="00540416"/>
    <w:rsid w:val="00540418"/>
    <w:rsid w:val="005406F8"/>
    <w:rsid w:val="00540BE6"/>
    <w:rsid w:val="005422C8"/>
    <w:rsid w:val="00542632"/>
    <w:rsid w:val="00542B09"/>
    <w:rsid w:val="00543BF8"/>
    <w:rsid w:val="00543C24"/>
    <w:rsid w:val="005445B3"/>
    <w:rsid w:val="00544C41"/>
    <w:rsid w:val="00544DC4"/>
    <w:rsid w:val="00544FE3"/>
    <w:rsid w:val="0054616D"/>
    <w:rsid w:val="005468C6"/>
    <w:rsid w:val="0054799D"/>
    <w:rsid w:val="005504E1"/>
    <w:rsid w:val="005505DA"/>
    <w:rsid w:val="00550BBB"/>
    <w:rsid w:val="00550D49"/>
    <w:rsid w:val="00550D88"/>
    <w:rsid w:val="0055127E"/>
    <w:rsid w:val="00551C55"/>
    <w:rsid w:val="005528AB"/>
    <w:rsid w:val="0055323D"/>
    <w:rsid w:val="005546C7"/>
    <w:rsid w:val="00554B0E"/>
    <w:rsid w:val="005558B1"/>
    <w:rsid w:val="0055604A"/>
    <w:rsid w:val="00556126"/>
    <w:rsid w:val="0055623A"/>
    <w:rsid w:val="0055639E"/>
    <w:rsid w:val="005566F4"/>
    <w:rsid w:val="00556731"/>
    <w:rsid w:val="00557912"/>
    <w:rsid w:val="005608C4"/>
    <w:rsid w:val="00560DF2"/>
    <w:rsid w:val="00561253"/>
    <w:rsid w:val="00561790"/>
    <w:rsid w:val="00561AD7"/>
    <w:rsid w:val="00564536"/>
    <w:rsid w:val="00564A03"/>
    <w:rsid w:val="00565340"/>
    <w:rsid w:val="00567AD4"/>
    <w:rsid w:val="00567D24"/>
    <w:rsid w:val="00570005"/>
    <w:rsid w:val="00570849"/>
    <w:rsid w:val="00570A0B"/>
    <w:rsid w:val="00570E74"/>
    <w:rsid w:val="00571178"/>
    <w:rsid w:val="0057121C"/>
    <w:rsid w:val="005717FC"/>
    <w:rsid w:val="0057299D"/>
    <w:rsid w:val="00572C91"/>
    <w:rsid w:val="00572D22"/>
    <w:rsid w:val="00572D95"/>
    <w:rsid w:val="00572DE2"/>
    <w:rsid w:val="00573050"/>
    <w:rsid w:val="00573370"/>
    <w:rsid w:val="00573CE9"/>
    <w:rsid w:val="00574E90"/>
    <w:rsid w:val="005761F2"/>
    <w:rsid w:val="005763C9"/>
    <w:rsid w:val="005765B3"/>
    <w:rsid w:val="0057714A"/>
    <w:rsid w:val="00577523"/>
    <w:rsid w:val="0058006F"/>
    <w:rsid w:val="005800FC"/>
    <w:rsid w:val="00580B8F"/>
    <w:rsid w:val="00580E33"/>
    <w:rsid w:val="00581BC4"/>
    <w:rsid w:val="005826E6"/>
    <w:rsid w:val="00582A10"/>
    <w:rsid w:val="00584490"/>
    <w:rsid w:val="00584645"/>
    <w:rsid w:val="005849AC"/>
    <w:rsid w:val="005849B7"/>
    <w:rsid w:val="00584E75"/>
    <w:rsid w:val="0058511B"/>
    <w:rsid w:val="00585956"/>
    <w:rsid w:val="00586087"/>
    <w:rsid w:val="0058615B"/>
    <w:rsid w:val="005866E1"/>
    <w:rsid w:val="00586D59"/>
    <w:rsid w:val="00586F07"/>
    <w:rsid w:val="00587ADA"/>
    <w:rsid w:val="00587D07"/>
    <w:rsid w:val="0059001C"/>
    <w:rsid w:val="0059011B"/>
    <w:rsid w:val="00590F8A"/>
    <w:rsid w:val="00590FC5"/>
    <w:rsid w:val="0059178D"/>
    <w:rsid w:val="00592C36"/>
    <w:rsid w:val="005932ED"/>
    <w:rsid w:val="00595D78"/>
    <w:rsid w:val="00595FD2"/>
    <w:rsid w:val="005963AC"/>
    <w:rsid w:val="0059653D"/>
    <w:rsid w:val="00596799"/>
    <w:rsid w:val="00596B2B"/>
    <w:rsid w:val="00596F59"/>
    <w:rsid w:val="005979AF"/>
    <w:rsid w:val="00597F81"/>
    <w:rsid w:val="005A074D"/>
    <w:rsid w:val="005A168D"/>
    <w:rsid w:val="005A17D3"/>
    <w:rsid w:val="005A2359"/>
    <w:rsid w:val="005A2AF4"/>
    <w:rsid w:val="005A2D52"/>
    <w:rsid w:val="005A390F"/>
    <w:rsid w:val="005A3B2E"/>
    <w:rsid w:val="005A4CCE"/>
    <w:rsid w:val="005A4F7F"/>
    <w:rsid w:val="005A54E1"/>
    <w:rsid w:val="005A5C96"/>
    <w:rsid w:val="005A6189"/>
    <w:rsid w:val="005A6795"/>
    <w:rsid w:val="005A6AFA"/>
    <w:rsid w:val="005A6B19"/>
    <w:rsid w:val="005A6F42"/>
    <w:rsid w:val="005A728D"/>
    <w:rsid w:val="005B108D"/>
    <w:rsid w:val="005B1949"/>
    <w:rsid w:val="005B1FB3"/>
    <w:rsid w:val="005B254D"/>
    <w:rsid w:val="005B299B"/>
    <w:rsid w:val="005B3073"/>
    <w:rsid w:val="005B379E"/>
    <w:rsid w:val="005B38A9"/>
    <w:rsid w:val="005B3AC2"/>
    <w:rsid w:val="005B4252"/>
    <w:rsid w:val="005B43E6"/>
    <w:rsid w:val="005B4831"/>
    <w:rsid w:val="005B52C0"/>
    <w:rsid w:val="005B571A"/>
    <w:rsid w:val="005B61E7"/>
    <w:rsid w:val="005B64E2"/>
    <w:rsid w:val="005B68A4"/>
    <w:rsid w:val="005B74B8"/>
    <w:rsid w:val="005B7582"/>
    <w:rsid w:val="005B75B4"/>
    <w:rsid w:val="005B784E"/>
    <w:rsid w:val="005B7D5F"/>
    <w:rsid w:val="005C1AEA"/>
    <w:rsid w:val="005C1DF4"/>
    <w:rsid w:val="005C278B"/>
    <w:rsid w:val="005C2972"/>
    <w:rsid w:val="005C300B"/>
    <w:rsid w:val="005C34EA"/>
    <w:rsid w:val="005C35D7"/>
    <w:rsid w:val="005C3D1E"/>
    <w:rsid w:val="005C49B8"/>
    <w:rsid w:val="005C4CF1"/>
    <w:rsid w:val="005C5032"/>
    <w:rsid w:val="005C618C"/>
    <w:rsid w:val="005C6275"/>
    <w:rsid w:val="005C62FD"/>
    <w:rsid w:val="005C77F7"/>
    <w:rsid w:val="005D11E6"/>
    <w:rsid w:val="005D2DAC"/>
    <w:rsid w:val="005D2FF2"/>
    <w:rsid w:val="005D324E"/>
    <w:rsid w:val="005D3B63"/>
    <w:rsid w:val="005D402D"/>
    <w:rsid w:val="005D4A2B"/>
    <w:rsid w:val="005D5A8E"/>
    <w:rsid w:val="005D64DD"/>
    <w:rsid w:val="005D777D"/>
    <w:rsid w:val="005E0774"/>
    <w:rsid w:val="005E2CD2"/>
    <w:rsid w:val="005E2D43"/>
    <w:rsid w:val="005E2DE8"/>
    <w:rsid w:val="005E3B41"/>
    <w:rsid w:val="005E41D4"/>
    <w:rsid w:val="005E4B9B"/>
    <w:rsid w:val="005E59D2"/>
    <w:rsid w:val="005E637D"/>
    <w:rsid w:val="005E661A"/>
    <w:rsid w:val="005E68B7"/>
    <w:rsid w:val="005E7364"/>
    <w:rsid w:val="005E7E48"/>
    <w:rsid w:val="005F031C"/>
    <w:rsid w:val="005F0600"/>
    <w:rsid w:val="005F0D44"/>
    <w:rsid w:val="005F2E04"/>
    <w:rsid w:val="005F33D4"/>
    <w:rsid w:val="005F37A6"/>
    <w:rsid w:val="005F3AF9"/>
    <w:rsid w:val="005F3B7F"/>
    <w:rsid w:val="005F41EE"/>
    <w:rsid w:val="005F43C2"/>
    <w:rsid w:val="005F515C"/>
    <w:rsid w:val="005F5A5B"/>
    <w:rsid w:val="005F5E10"/>
    <w:rsid w:val="005F645A"/>
    <w:rsid w:val="005F6E04"/>
    <w:rsid w:val="005F70A9"/>
    <w:rsid w:val="005F7199"/>
    <w:rsid w:val="005F771A"/>
    <w:rsid w:val="005F7F5D"/>
    <w:rsid w:val="0060017C"/>
    <w:rsid w:val="0060048D"/>
    <w:rsid w:val="00600692"/>
    <w:rsid w:val="0060093A"/>
    <w:rsid w:val="0060093B"/>
    <w:rsid w:val="006016E8"/>
    <w:rsid w:val="0060190D"/>
    <w:rsid w:val="00602883"/>
    <w:rsid w:val="006028A3"/>
    <w:rsid w:val="00602F28"/>
    <w:rsid w:val="0060335B"/>
    <w:rsid w:val="00604215"/>
    <w:rsid w:val="0060489F"/>
    <w:rsid w:val="00604A5C"/>
    <w:rsid w:val="0060604F"/>
    <w:rsid w:val="00606803"/>
    <w:rsid w:val="006071DB"/>
    <w:rsid w:val="006072C1"/>
    <w:rsid w:val="0061131C"/>
    <w:rsid w:val="0061176F"/>
    <w:rsid w:val="006118A6"/>
    <w:rsid w:val="00611BFA"/>
    <w:rsid w:val="00612A0A"/>
    <w:rsid w:val="00612ECA"/>
    <w:rsid w:val="00614ADA"/>
    <w:rsid w:val="006151F2"/>
    <w:rsid w:val="006152D3"/>
    <w:rsid w:val="006157B7"/>
    <w:rsid w:val="0061587B"/>
    <w:rsid w:val="00615F0C"/>
    <w:rsid w:val="00617673"/>
    <w:rsid w:val="006204EE"/>
    <w:rsid w:val="006206EC"/>
    <w:rsid w:val="0062086C"/>
    <w:rsid w:val="00622069"/>
    <w:rsid w:val="006228DC"/>
    <w:rsid w:val="00622AFB"/>
    <w:rsid w:val="006246CD"/>
    <w:rsid w:val="00624B06"/>
    <w:rsid w:val="00624E20"/>
    <w:rsid w:val="00626C14"/>
    <w:rsid w:val="006270B8"/>
    <w:rsid w:val="00627648"/>
    <w:rsid w:val="006278A6"/>
    <w:rsid w:val="00630381"/>
    <w:rsid w:val="00630958"/>
    <w:rsid w:val="00630BAE"/>
    <w:rsid w:val="00631D65"/>
    <w:rsid w:val="006322C1"/>
    <w:rsid w:val="00632C98"/>
    <w:rsid w:val="00633266"/>
    <w:rsid w:val="00634062"/>
    <w:rsid w:val="0063448F"/>
    <w:rsid w:val="00634686"/>
    <w:rsid w:val="00634E08"/>
    <w:rsid w:val="0063555B"/>
    <w:rsid w:val="00635B62"/>
    <w:rsid w:val="006361B7"/>
    <w:rsid w:val="00636231"/>
    <w:rsid w:val="00636286"/>
    <w:rsid w:val="006368F8"/>
    <w:rsid w:val="00636A5E"/>
    <w:rsid w:val="00636B24"/>
    <w:rsid w:val="00636BC5"/>
    <w:rsid w:val="00637508"/>
    <w:rsid w:val="00637883"/>
    <w:rsid w:val="00640CAF"/>
    <w:rsid w:val="00641728"/>
    <w:rsid w:val="00641F77"/>
    <w:rsid w:val="006422EB"/>
    <w:rsid w:val="006426B8"/>
    <w:rsid w:val="00642857"/>
    <w:rsid w:val="0064300C"/>
    <w:rsid w:val="00645034"/>
    <w:rsid w:val="00646B01"/>
    <w:rsid w:val="00646DCE"/>
    <w:rsid w:val="00650334"/>
    <w:rsid w:val="00650DF2"/>
    <w:rsid w:val="00651D44"/>
    <w:rsid w:val="00652287"/>
    <w:rsid w:val="006532AD"/>
    <w:rsid w:val="0065365D"/>
    <w:rsid w:val="00654B65"/>
    <w:rsid w:val="006551E5"/>
    <w:rsid w:val="006570E7"/>
    <w:rsid w:val="00657EC5"/>
    <w:rsid w:val="00660F42"/>
    <w:rsid w:val="00662A71"/>
    <w:rsid w:val="00662E13"/>
    <w:rsid w:val="00663339"/>
    <w:rsid w:val="006635D2"/>
    <w:rsid w:val="006645FC"/>
    <w:rsid w:val="006646BE"/>
    <w:rsid w:val="00664A9F"/>
    <w:rsid w:val="006654A9"/>
    <w:rsid w:val="00665531"/>
    <w:rsid w:val="00666753"/>
    <w:rsid w:val="00666BF2"/>
    <w:rsid w:val="0066797F"/>
    <w:rsid w:val="0067103F"/>
    <w:rsid w:val="006711B6"/>
    <w:rsid w:val="00671452"/>
    <w:rsid w:val="006722D4"/>
    <w:rsid w:val="006726EA"/>
    <w:rsid w:val="00672C15"/>
    <w:rsid w:val="006743CB"/>
    <w:rsid w:val="00675373"/>
    <w:rsid w:val="006755BF"/>
    <w:rsid w:val="00675DBE"/>
    <w:rsid w:val="006760AA"/>
    <w:rsid w:val="006763FC"/>
    <w:rsid w:val="0067652C"/>
    <w:rsid w:val="006773BF"/>
    <w:rsid w:val="00677714"/>
    <w:rsid w:val="0067790C"/>
    <w:rsid w:val="00680064"/>
    <w:rsid w:val="00680701"/>
    <w:rsid w:val="0068091A"/>
    <w:rsid w:val="00680A17"/>
    <w:rsid w:val="00680FF3"/>
    <w:rsid w:val="00681B0B"/>
    <w:rsid w:val="00681BB6"/>
    <w:rsid w:val="006825A8"/>
    <w:rsid w:val="006825C5"/>
    <w:rsid w:val="00682CA8"/>
    <w:rsid w:val="00682E0F"/>
    <w:rsid w:val="00684AED"/>
    <w:rsid w:val="0068577F"/>
    <w:rsid w:val="006859FB"/>
    <w:rsid w:val="006874C1"/>
    <w:rsid w:val="0069059A"/>
    <w:rsid w:val="00690A16"/>
    <w:rsid w:val="00691DBB"/>
    <w:rsid w:val="00692DA0"/>
    <w:rsid w:val="00692F4D"/>
    <w:rsid w:val="00693500"/>
    <w:rsid w:val="006937B0"/>
    <w:rsid w:val="00693807"/>
    <w:rsid w:val="00693D08"/>
    <w:rsid w:val="006940AC"/>
    <w:rsid w:val="00695080"/>
    <w:rsid w:val="006954E5"/>
    <w:rsid w:val="006959A6"/>
    <w:rsid w:val="00695DD6"/>
    <w:rsid w:val="006969AE"/>
    <w:rsid w:val="006971FA"/>
    <w:rsid w:val="00697718"/>
    <w:rsid w:val="00697731"/>
    <w:rsid w:val="006A16AC"/>
    <w:rsid w:val="006A1B86"/>
    <w:rsid w:val="006A1C7C"/>
    <w:rsid w:val="006A214C"/>
    <w:rsid w:val="006A260F"/>
    <w:rsid w:val="006A27E3"/>
    <w:rsid w:val="006A3913"/>
    <w:rsid w:val="006A4172"/>
    <w:rsid w:val="006A6989"/>
    <w:rsid w:val="006A6B50"/>
    <w:rsid w:val="006A6FA4"/>
    <w:rsid w:val="006B020B"/>
    <w:rsid w:val="006B1867"/>
    <w:rsid w:val="006B1EB8"/>
    <w:rsid w:val="006B1FDE"/>
    <w:rsid w:val="006B2286"/>
    <w:rsid w:val="006B2702"/>
    <w:rsid w:val="006B2871"/>
    <w:rsid w:val="006B2D49"/>
    <w:rsid w:val="006B31A1"/>
    <w:rsid w:val="006B3314"/>
    <w:rsid w:val="006B3F87"/>
    <w:rsid w:val="006B44AE"/>
    <w:rsid w:val="006B505E"/>
    <w:rsid w:val="006B516D"/>
    <w:rsid w:val="006B56BC"/>
    <w:rsid w:val="006B5E6D"/>
    <w:rsid w:val="006B5F6E"/>
    <w:rsid w:val="006B5F84"/>
    <w:rsid w:val="006B5FEB"/>
    <w:rsid w:val="006B78EC"/>
    <w:rsid w:val="006B7B40"/>
    <w:rsid w:val="006C140F"/>
    <w:rsid w:val="006C2B21"/>
    <w:rsid w:val="006C3C47"/>
    <w:rsid w:val="006C4C55"/>
    <w:rsid w:val="006C584F"/>
    <w:rsid w:val="006C5DA9"/>
    <w:rsid w:val="006C5E2E"/>
    <w:rsid w:val="006C6432"/>
    <w:rsid w:val="006C68E5"/>
    <w:rsid w:val="006C6FDC"/>
    <w:rsid w:val="006C702A"/>
    <w:rsid w:val="006C776D"/>
    <w:rsid w:val="006D1108"/>
    <w:rsid w:val="006D1357"/>
    <w:rsid w:val="006D22E2"/>
    <w:rsid w:val="006D2497"/>
    <w:rsid w:val="006D2740"/>
    <w:rsid w:val="006D36A0"/>
    <w:rsid w:val="006D3C11"/>
    <w:rsid w:val="006D4708"/>
    <w:rsid w:val="006D5524"/>
    <w:rsid w:val="006D5CFD"/>
    <w:rsid w:val="006D5EEA"/>
    <w:rsid w:val="006D60F5"/>
    <w:rsid w:val="006D61A7"/>
    <w:rsid w:val="006D7DB0"/>
    <w:rsid w:val="006E0223"/>
    <w:rsid w:val="006E17F5"/>
    <w:rsid w:val="006E2838"/>
    <w:rsid w:val="006E2874"/>
    <w:rsid w:val="006E41D5"/>
    <w:rsid w:val="006E4790"/>
    <w:rsid w:val="006E50EC"/>
    <w:rsid w:val="006E58D0"/>
    <w:rsid w:val="006E5FFC"/>
    <w:rsid w:val="006E67BD"/>
    <w:rsid w:val="006E79CF"/>
    <w:rsid w:val="006F1E9F"/>
    <w:rsid w:val="006F3B04"/>
    <w:rsid w:val="006F3DF4"/>
    <w:rsid w:val="006F43B4"/>
    <w:rsid w:val="006F43BB"/>
    <w:rsid w:val="006F4819"/>
    <w:rsid w:val="006F5C5E"/>
    <w:rsid w:val="006F7887"/>
    <w:rsid w:val="00700249"/>
    <w:rsid w:val="007003CF"/>
    <w:rsid w:val="00703831"/>
    <w:rsid w:val="00703FF1"/>
    <w:rsid w:val="0070579E"/>
    <w:rsid w:val="00706318"/>
    <w:rsid w:val="0070631C"/>
    <w:rsid w:val="00706D50"/>
    <w:rsid w:val="00706FA1"/>
    <w:rsid w:val="00707B02"/>
    <w:rsid w:val="00707EF3"/>
    <w:rsid w:val="007115A5"/>
    <w:rsid w:val="007117BF"/>
    <w:rsid w:val="00711B99"/>
    <w:rsid w:val="0071213F"/>
    <w:rsid w:val="0071254F"/>
    <w:rsid w:val="00712576"/>
    <w:rsid w:val="007139E9"/>
    <w:rsid w:val="0071501B"/>
    <w:rsid w:val="007161BF"/>
    <w:rsid w:val="007161C8"/>
    <w:rsid w:val="00716300"/>
    <w:rsid w:val="007174B0"/>
    <w:rsid w:val="00720F93"/>
    <w:rsid w:val="0072109D"/>
    <w:rsid w:val="0072192B"/>
    <w:rsid w:val="00721B23"/>
    <w:rsid w:val="00722FB5"/>
    <w:rsid w:val="00723208"/>
    <w:rsid w:val="00724398"/>
    <w:rsid w:val="00724CB5"/>
    <w:rsid w:val="0072508A"/>
    <w:rsid w:val="007259B2"/>
    <w:rsid w:val="007266A0"/>
    <w:rsid w:val="00726971"/>
    <w:rsid w:val="007269A9"/>
    <w:rsid w:val="007274A7"/>
    <w:rsid w:val="007274C0"/>
    <w:rsid w:val="0073128E"/>
    <w:rsid w:val="00731372"/>
    <w:rsid w:val="007322FF"/>
    <w:rsid w:val="00732790"/>
    <w:rsid w:val="00732E34"/>
    <w:rsid w:val="00733107"/>
    <w:rsid w:val="00733172"/>
    <w:rsid w:val="0073339F"/>
    <w:rsid w:val="007336BA"/>
    <w:rsid w:val="00734267"/>
    <w:rsid w:val="00734D5B"/>
    <w:rsid w:val="0073556B"/>
    <w:rsid w:val="007361C0"/>
    <w:rsid w:val="007363C4"/>
    <w:rsid w:val="00736612"/>
    <w:rsid w:val="007369D2"/>
    <w:rsid w:val="00737737"/>
    <w:rsid w:val="007400B6"/>
    <w:rsid w:val="00741AD1"/>
    <w:rsid w:val="007424BB"/>
    <w:rsid w:val="0074337B"/>
    <w:rsid w:val="00743390"/>
    <w:rsid w:val="00745105"/>
    <w:rsid w:val="007455D0"/>
    <w:rsid w:val="00745E65"/>
    <w:rsid w:val="0074609A"/>
    <w:rsid w:val="00746879"/>
    <w:rsid w:val="00746BB8"/>
    <w:rsid w:val="007470F9"/>
    <w:rsid w:val="00747455"/>
    <w:rsid w:val="0074748C"/>
    <w:rsid w:val="00747A4F"/>
    <w:rsid w:val="00747FB9"/>
    <w:rsid w:val="00750216"/>
    <w:rsid w:val="007510CA"/>
    <w:rsid w:val="007519B0"/>
    <w:rsid w:val="007525F7"/>
    <w:rsid w:val="00752D71"/>
    <w:rsid w:val="00752EBA"/>
    <w:rsid w:val="007537B4"/>
    <w:rsid w:val="00753A02"/>
    <w:rsid w:val="0075437D"/>
    <w:rsid w:val="00754B94"/>
    <w:rsid w:val="00755289"/>
    <w:rsid w:val="007553D3"/>
    <w:rsid w:val="00756037"/>
    <w:rsid w:val="00756DEA"/>
    <w:rsid w:val="00757A60"/>
    <w:rsid w:val="00760920"/>
    <w:rsid w:val="00760CCE"/>
    <w:rsid w:val="0076178C"/>
    <w:rsid w:val="007625B0"/>
    <w:rsid w:val="007626C0"/>
    <w:rsid w:val="007627D4"/>
    <w:rsid w:val="007629F2"/>
    <w:rsid w:val="00762C8E"/>
    <w:rsid w:val="00763B3E"/>
    <w:rsid w:val="00763E0E"/>
    <w:rsid w:val="00764A89"/>
    <w:rsid w:val="00765026"/>
    <w:rsid w:val="007654DD"/>
    <w:rsid w:val="00766186"/>
    <w:rsid w:val="00766C5B"/>
    <w:rsid w:val="00766F84"/>
    <w:rsid w:val="0076778F"/>
    <w:rsid w:val="007703C1"/>
    <w:rsid w:val="00770567"/>
    <w:rsid w:val="0077176D"/>
    <w:rsid w:val="00771F94"/>
    <w:rsid w:val="00772065"/>
    <w:rsid w:val="007723D3"/>
    <w:rsid w:val="00772455"/>
    <w:rsid w:val="00772B09"/>
    <w:rsid w:val="007741E3"/>
    <w:rsid w:val="00774A20"/>
    <w:rsid w:val="00774BC5"/>
    <w:rsid w:val="007750E3"/>
    <w:rsid w:val="007753D9"/>
    <w:rsid w:val="007762EE"/>
    <w:rsid w:val="007772AE"/>
    <w:rsid w:val="00777311"/>
    <w:rsid w:val="0077740B"/>
    <w:rsid w:val="00780532"/>
    <w:rsid w:val="00781721"/>
    <w:rsid w:val="00781BF1"/>
    <w:rsid w:val="0078298C"/>
    <w:rsid w:val="00782CB8"/>
    <w:rsid w:val="00783217"/>
    <w:rsid w:val="0078350F"/>
    <w:rsid w:val="0078368D"/>
    <w:rsid w:val="007836A1"/>
    <w:rsid w:val="007845BF"/>
    <w:rsid w:val="00784DD2"/>
    <w:rsid w:val="00786428"/>
    <w:rsid w:val="00786B2C"/>
    <w:rsid w:val="00786BD0"/>
    <w:rsid w:val="007900CF"/>
    <w:rsid w:val="0079094C"/>
    <w:rsid w:val="00790F4A"/>
    <w:rsid w:val="0079132C"/>
    <w:rsid w:val="00793889"/>
    <w:rsid w:val="00793D3D"/>
    <w:rsid w:val="00793E54"/>
    <w:rsid w:val="0079466A"/>
    <w:rsid w:val="00795E19"/>
    <w:rsid w:val="00796344"/>
    <w:rsid w:val="007973E9"/>
    <w:rsid w:val="007973F0"/>
    <w:rsid w:val="007A02E2"/>
    <w:rsid w:val="007A0A02"/>
    <w:rsid w:val="007A2849"/>
    <w:rsid w:val="007A2DE6"/>
    <w:rsid w:val="007A3447"/>
    <w:rsid w:val="007A37DC"/>
    <w:rsid w:val="007A4010"/>
    <w:rsid w:val="007A486A"/>
    <w:rsid w:val="007A53BF"/>
    <w:rsid w:val="007A59C0"/>
    <w:rsid w:val="007A6DE6"/>
    <w:rsid w:val="007A6E03"/>
    <w:rsid w:val="007A6F8C"/>
    <w:rsid w:val="007A7736"/>
    <w:rsid w:val="007A7D4E"/>
    <w:rsid w:val="007B007F"/>
    <w:rsid w:val="007B016D"/>
    <w:rsid w:val="007B151E"/>
    <w:rsid w:val="007B1E35"/>
    <w:rsid w:val="007B2E2B"/>
    <w:rsid w:val="007B3225"/>
    <w:rsid w:val="007B34FE"/>
    <w:rsid w:val="007B4621"/>
    <w:rsid w:val="007B4720"/>
    <w:rsid w:val="007B4748"/>
    <w:rsid w:val="007B4DF4"/>
    <w:rsid w:val="007B58E8"/>
    <w:rsid w:val="007B5D65"/>
    <w:rsid w:val="007B61D0"/>
    <w:rsid w:val="007B69C8"/>
    <w:rsid w:val="007B6A50"/>
    <w:rsid w:val="007B6C9C"/>
    <w:rsid w:val="007B6EA0"/>
    <w:rsid w:val="007B7EA7"/>
    <w:rsid w:val="007C0DEC"/>
    <w:rsid w:val="007C223D"/>
    <w:rsid w:val="007C2795"/>
    <w:rsid w:val="007C2C21"/>
    <w:rsid w:val="007C2E30"/>
    <w:rsid w:val="007C3658"/>
    <w:rsid w:val="007C4660"/>
    <w:rsid w:val="007C4710"/>
    <w:rsid w:val="007C5F86"/>
    <w:rsid w:val="007C66AB"/>
    <w:rsid w:val="007C724D"/>
    <w:rsid w:val="007D0949"/>
    <w:rsid w:val="007D0E31"/>
    <w:rsid w:val="007D15D6"/>
    <w:rsid w:val="007D22B9"/>
    <w:rsid w:val="007D2D25"/>
    <w:rsid w:val="007D331E"/>
    <w:rsid w:val="007D355D"/>
    <w:rsid w:val="007D38B8"/>
    <w:rsid w:val="007D4105"/>
    <w:rsid w:val="007D43E8"/>
    <w:rsid w:val="007D4445"/>
    <w:rsid w:val="007D50F9"/>
    <w:rsid w:val="007D5481"/>
    <w:rsid w:val="007D56B8"/>
    <w:rsid w:val="007D5865"/>
    <w:rsid w:val="007D58D9"/>
    <w:rsid w:val="007D5CC3"/>
    <w:rsid w:val="007D5FFD"/>
    <w:rsid w:val="007D6BEE"/>
    <w:rsid w:val="007D6D0D"/>
    <w:rsid w:val="007D7487"/>
    <w:rsid w:val="007D78A9"/>
    <w:rsid w:val="007D7C49"/>
    <w:rsid w:val="007E056D"/>
    <w:rsid w:val="007E0BD1"/>
    <w:rsid w:val="007E1A5B"/>
    <w:rsid w:val="007E1D4A"/>
    <w:rsid w:val="007E2050"/>
    <w:rsid w:val="007E2138"/>
    <w:rsid w:val="007E27E9"/>
    <w:rsid w:val="007E40BB"/>
    <w:rsid w:val="007E4581"/>
    <w:rsid w:val="007E4B69"/>
    <w:rsid w:val="007E4E3F"/>
    <w:rsid w:val="007E58D6"/>
    <w:rsid w:val="007E59C9"/>
    <w:rsid w:val="007E5C2D"/>
    <w:rsid w:val="007E5FE8"/>
    <w:rsid w:val="007E6594"/>
    <w:rsid w:val="007E6ACF"/>
    <w:rsid w:val="007E6E0D"/>
    <w:rsid w:val="007E7276"/>
    <w:rsid w:val="007E7A28"/>
    <w:rsid w:val="007E7C15"/>
    <w:rsid w:val="007F022B"/>
    <w:rsid w:val="007F047F"/>
    <w:rsid w:val="007F0CE7"/>
    <w:rsid w:val="007F14F8"/>
    <w:rsid w:val="007F363E"/>
    <w:rsid w:val="007F3662"/>
    <w:rsid w:val="007F3DF1"/>
    <w:rsid w:val="007F42A0"/>
    <w:rsid w:val="007F591D"/>
    <w:rsid w:val="007F5C9A"/>
    <w:rsid w:val="007F5CCB"/>
    <w:rsid w:val="007F5DB1"/>
    <w:rsid w:val="007F62EC"/>
    <w:rsid w:val="00801116"/>
    <w:rsid w:val="00801615"/>
    <w:rsid w:val="00801990"/>
    <w:rsid w:val="00801B8F"/>
    <w:rsid w:val="0080288D"/>
    <w:rsid w:val="008033FE"/>
    <w:rsid w:val="00804205"/>
    <w:rsid w:val="0080467F"/>
    <w:rsid w:val="00804BA8"/>
    <w:rsid w:val="00804E40"/>
    <w:rsid w:val="00806BDA"/>
    <w:rsid w:val="00806E5A"/>
    <w:rsid w:val="00806F00"/>
    <w:rsid w:val="008075AC"/>
    <w:rsid w:val="00807762"/>
    <w:rsid w:val="00807FB1"/>
    <w:rsid w:val="008103D8"/>
    <w:rsid w:val="008104C3"/>
    <w:rsid w:val="008115FD"/>
    <w:rsid w:val="00811C3A"/>
    <w:rsid w:val="00812532"/>
    <w:rsid w:val="00812C9D"/>
    <w:rsid w:val="0081361E"/>
    <w:rsid w:val="00813AE6"/>
    <w:rsid w:val="00814128"/>
    <w:rsid w:val="0081518C"/>
    <w:rsid w:val="008154B6"/>
    <w:rsid w:val="00816361"/>
    <w:rsid w:val="008163BF"/>
    <w:rsid w:val="00816642"/>
    <w:rsid w:val="00816EFD"/>
    <w:rsid w:val="00817C8F"/>
    <w:rsid w:val="00817D4C"/>
    <w:rsid w:val="0082015B"/>
    <w:rsid w:val="00820B95"/>
    <w:rsid w:val="00821179"/>
    <w:rsid w:val="008215D6"/>
    <w:rsid w:val="008220D0"/>
    <w:rsid w:val="008224DE"/>
    <w:rsid w:val="00822A31"/>
    <w:rsid w:val="00823B10"/>
    <w:rsid w:val="00824203"/>
    <w:rsid w:val="0082447C"/>
    <w:rsid w:val="00825D04"/>
    <w:rsid w:val="00826F0F"/>
    <w:rsid w:val="00827956"/>
    <w:rsid w:val="00827EFA"/>
    <w:rsid w:val="00827F0E"/>
    <w:rsid w:val="00830550"/>
    <w:rsid w:val="00830AAD"/>
    <w:rsid w:val="00830E5A"/>
    <w:rsid w:val="00830EE4"/>
    <w:rsid w:val="00830EE9"/>
    <w:rsid w:val="008314B7"/>
    <w:rsid w:val="0083157D"/>
    <w:rsid w:val="00832A1B"/>
    <w:rsid w:val="008349D3"/>
    <w:rsid w:val="008359F4"/>
    <w:rsid w:val="00835B0B"/>
    <w:rsid w:val="00835C77"/>
    <w:rsid w:val="0083657E"/>
    <w:rsid w:val="00836586"/>
    <w:rsid w:val="0083708A"/>
    <w:rsid w:val="00837BB8"/>
    <w:rsid w:val="0084115F"/>
    <w:rsid w:val="00841DD0"/>
    <w:rsid w:val="00843DB8"/>
    <w:rsid w:val="0084424B"/>
    <w:rsid w:val="008447F1"/>
    <w:rsid w:val="00845D53"/>
    <w:rsid w:val="00845F63"/>
    <w:rsid w:val="0084690E"/>
    <w:rsid w:val="008475FB"/>
    <w:rsid w:val="00847B28"/>
    <w:rsid w:val="00847F20"/>
    <w:rsid w:val="00851E09"/>
    <w:rsid w:val="0085211F"/>
    <w:rsid w:val="0085247D"/>
    <w:rsid w:val="008526DF"/>
    <w:rsid w:val="0085286D"/>
    <w:rsid w:val="0085298A"/>
    <w:rsid w:val="00852AAF"/>
    <w:rsid w:val="008532E9"/>
    <w:rsid w:val="008538D4"/>
    <w:rsid w:val="00853C78"/>
    <w:rsid w:val="00853DD1"/>
    <w:rsid w:val="00853F38"/>
    <w:rsid w:val="00855459"/>
    <w:rsid w:val="00855E1F"/>
    <w:rsid w:val="00856B11"/>
    <w:rsid w:val="00856EF1"/>
    <w:rsid w:val="0085794B"/>
    <w:rsid w:val="00857F41"/>
    <w:rsid w:val="0086008D"/>
    <w:rsid w:val="00860193"/>
    <w:rsid w:val="00860354"/>
    <w:rsid w:val="00861845"/>
    <w:rsid w:val="00861991"/>
    <w:rsid w:val="00861CA1"/>
    <w:rsid w:val="0086309E"/>
    <w:rsid w:val="00863A62"/>
    <w:rsid w:val="0086523E"/>
    <w:rsid w:val="00866D8B"/>
    <w:rsid w:val="00867103"/>
    <w:rsid w:val="00870A00"/>
    <w:rsid w:val="0087100D"/>
    <w:rsid w:val="008715DF"/>
    <w:rsid w:val="008718C1"/>
    <w:rsid w:val="00871C12"/>
    <w:rsid w:val="00872268"/>
    <w:rsid w:val="00872CD3"/>
    <w:rsid w:val="00873A4C"/>
    <w:rsid w:val="00874328"/>
    <w:rsid w:val="00875993"/>
    <w:rsid w:val="00876577"/>
    <w:rsid w:val="008765E6"/>
    <w:rsid w:val="00876822"/>
    <w:rsid w:val="00876907"/>
    <w:rsid w:val="00876B95"/>
    <w:rsid w:val="00877219"/>
    <w:rsid w:val="0087790B"/>
    <w:rsid w:val="00877E27"/>
    <w:rsid w:val="008809CC"/>
    <w:rsid w:val="00880C8A"/>
    <w:rsid w:val="00881A01"/>
    <w:rsid w:val="00882D90"/>
    <w:rsid w:val="00882ED9"/>
    <w:rsid w:val="00883006"/>
    <w:rsid w:val="008857B3"/>
    <w:rsid w:val="00885809"/>
    <w:rsid w:val="0088590B"/>
    <w:rsid w:val="008865C8"/>
    <w:rsid w:val="008873C6"/>
    <w:rsid w:val="0088772B"/>
    <w:rsid w:val="00887809"/>
    <w:rsid w:val="008878C5"/>
    <w:rsid w:val="00887C98"/>
    <w:rsid w:val="00890170"/>
    <w:rsid w:val="00890B6F"/>
    <w:rsid w:val="00891350"/>
    <w:rsid w:val="00891B67"/>
    <w:rsid w:val="00891CE2"/>
    <w:rsid w:val="008925AD"/>
    <w:rsid w:val="0089309B"/>
    <w:rsid w:val="00893651"/>
    <w:rsid w:val="00894E35"/>
    <w:rsid w:val="00895DFC"/>
    <w:rsid w:val="00896947"/>
    <w:rsid w:val="008A0ACB"/>
    <w:rsid w:val="008A10F8"/>
    <w:rsid w:val="008A2121"/>
    <w:rsid w:val="008A25C5"/>
    <w:rsid w:val="008A2F3C"/>
    <w:rsid w:val="008A376C"/>
    <w:rsid w:val="008A3A75"/>
    <w:rsid w:val="008A43F1"/>
    <w:rsid w:val="008A4F41"/>
    <w:rsid w:val="008A5384"/>
    <w:rsid w:val="008A59C4"/>
    <w:rsid w:val="008A6560"/>
    <w:rsid w:val="008A6A9E"/>
    <w:rsid w:val="008A72D4"/>
    <w:rsid w:val="008A7599"/>
    <w:rsid w:val="008A7D76"/>
    <w:rsid w:val="008B08EE"/>
    <w:rsid w:val="008B1705"/>
    <w:rsid w:val="008B2206"/>
    <w:rsid w:val="008B2E3F"/>
    <w:rsid w:val="008B3481"/>
    <w:rsid w:val="008B39A5"/>
    <w:rsid w:val="008B42E5"/>
    <w:rsid w:val="008B43A1"/>
    <w:rsid w:val="008B4608"/>
    <w:rsid w:val="008B4C66"/>
    <w:rsid w:val="008B555E"/>
    <w:rsid w:val="008B5984"/>
    <w:rsid w:val="008B5AAA"/>
    <w:rsid w:val="008B6CC8"/>
    <w:rsid w:val="008B738E"/>
    <w:rsid w:val="008C10BD"/>
    <w:rsid w:val="008C18A3"/>
    <w:rsid w:val="008C2159"/>
    <w:rsid w:val="008C22E4"/>
    <w:rsid w:val="008C2410"/>
    <w:rsid w:val="008C26AA"/>
    <w:rsid w:val="008C2A0A"/>
    <w:rsid w:val="008C2AF8"/>
    <w:rsid w:val="008C3AFE"/>
    <w:rsid w:val="008C4DC6"/>
    <w:rsid w:val="008C53F5"/>
    <w:rsid w:val="008C5734"/>
    <w:rsid w:val="008C5AB4"/>
    <w:rsid w:val="008C6878"/>
    <w:rsid w:val="008C6E72"/>
    <w:rsid w:val="008C6EFD"/>
    <w:rsid w:val="008C7036"/>
    <w:rsid w:val="008C784F"/>
    <w:rsid w:val="008D06AF"/>
    <w:rsid w:val="008D105C"/>
    <w:rsid w:val="008D1809"/>
    <w:rsid w:val="008D273E"/>
    <w:rsid w:val="008D2BD5"/>
    <w:rsid w:val="008D2DF1"/>
    <w:rsid w:val="008D3188"/>
    <w:rsid w:val="008D46F0"/>
    <w:rsid w:val="008D4724"/>
    <w:rsid w:val="008D4733"/>
    <w:rsid w:val="008D4DFE"/>
    <w:rsid w:val="008D5C9B"/>
    <w:rsid w:val="008D6063"/>
    <w:rsid w:val="008D60E3"/>
    <w:rsid w:val="008D7205"/>
    <w:rsid w:val="008D74D4"/>
    <w:rsid w:val="008D7888"/>
    <w:rsid w:val="008D7BEA"/>
    <w:rsid w:val="008E042E"/>
    <w:rsid w:val="008E0982"/>
    <w:rsid w:val="008E0B78"/>
    <w:rsid w:val="008E0BCF"/>
    <w:rsid w:val="008E0ED4"/>
    <w:rsid w:val="008E2612"/>
    <w:rsid w:val="008E2829"/>
    <w:rsid w:val="008E2F51"/>
    <w:rsid w:val="008E40BD"/>
    <w:rsid w:val="008E6251"/>
    <w:rsid w:val="008E67D4"/>
    <w:rsid w:val="008E76F4"/>
    <w:rsid w:val="008F0E50"/>
    <w:rsid w:val="008F1EB0"/>
    <w:rsid w:val="008F230E"/>
    <w:rsid w:val="008F2882"/>
    <w:rsid w:val="008F2AB0"/>
    <w:rsid w:val="008F3017"/>
    <w:rsid w:val="008F330C"/>
    <w:rsid w:val="008F3AF5"/>
    <w:rsid w:val="008F3B79"/>
    <w:rsid w:val="008F3BB9"/>
    <w:rsid w:val="008F4055"/>
    <w:rsid w:val="008F4076"/>
    <w:rsid w:val="008F4820"/>
    <w:rsid w:val="008F51DD"/>
    <w:rsid w:val="008F694C"/>
    <w:rsid w:val="008F6AF7"/>
    <w:rsid w:val="008F71C9"/>
    <w:rsid w:val="008F767A"/>
    <w:rsid w:val="00901141"/>
    <w:rsid w:val="00901551"/>
    <w:rsid w:val="00901D18"/>
    <w:rsid w:val="009031B2"/>
    <w:rsid w:val="009031B7"/>
    <w:rsid w:val="00906047"/>
    <w:rsid w:val="0090605D"/>
    <w:rsid w:val="0090620B"/>
    <w:rsid w:val="00906868"/>
    <w:rsid w:val="009078A8"/>
    <w:rsid w:val="00907BB3"/>
    <w:rsid w:val="00910C97"/>
    <w:rsid w:val="00910E77"/>
    <w:rsid w:val="0091166B"/>
    <w:rsid w:val="00911C89"/>
    <w:rsid w:val="00912A0C"/>
    <w:rsid w:val="00913ADC"/>
    <w:rsid w:val="00914849"/>
    <w:rsid w:val="009149CC"/>
    <w:rsid w:val="00914DCC"/>
    <w:rsid w:val="009151FD"/>
    <w:rsid w:val="00915928"/>
    <w:rsid w:val="00915CCF"/>
    <w:rsid w:val="00915D9A"/>
    <w:rsid w:val="00915DE3"/>
    <w:rsid w:val="0091672D"/>
    <w:rsid w:val="00916F8B"/>
    <w:rsid w:val="00920428"/>
    <w:rsid w:val="00920DC0"/>
    <w:rsid w:val="00920E81"/>
    <w:rsid w:val="009214AB"/>
    <w:rsid w:val="00921810"/>
    <w:rsid w:val="00922388"/>
    <w:rsid w:val="0092474C"/>
    <w:rsid w:val="00924EE0"/>
    <w:rsid w:val="00925006"/>
    <w:rsid w:val="0092503E"/>
    <w:rsid w:val="00926583"/>
    <w:rsid w:val="00926A89"/>
    <w:rsid w:val="00926D58"/>
    <w:rsid w:val="0093008F"/>
    <w:rsid w:val="009301D1"/>
    <w:rsid w:val="009309C8"/>
    <w:rsid w:val="00930AD1"/>
    <w:rsid w:val="00930E00"/>
    <w:rsid w:val="0093107C"/>
    <w:rsid w:val="009313B0"/>
    <w:rsid w:val="00931798"/>
    <w:rsid w:val="00932D3F"/>
    <w:rsid w:val="009349E4"/>
    <w:rsid w:val="009352A6"/>
    <w:rsid w:val="0093592E"/>
    <w:rsid w:val="00935961"/>
    <w:rsid w:val="00935972"/>
    <w:rsid w:val="009360B7"/>
    <w:rsid w:val="00937431"/>
    <w:rsid w:val="00937B47"/>
    <w:rsid w:val="009406D7"/>
    <w:rsid w:val="009407F4"/>
    <w:rsid w:val="009408DF"/>
    <w:rsid w:val="00940AD9"/>
    <w:rsid w:val="0094333F"/>
    <w:rsid w:val="00943BE0"/>
    <w:rsid w:val="00943F9B"/>
    <w:rsid w:val="00944798"/>
    <w:rsid w:val="0094482B"/>
    <w:rsid w:val="00946FCD"/>
    <w:rsid w:val="0094711B"/>
    <w:rsid w:val="00947B84"/>
    <w:rsid w:val="00947C6D"/>
    <w:rsid w:val="009502C9"/>
    <w:rsid w:val="00950F1C"/>
    <w:rsid w:val="00951253"/>
    <w:rsid w:val="00952005"/>
    <w:rsid w:val="00952243"/>
    <w:rsid w:val="00952DCC"/>
    <w:rsid w:val="00952EA0"/>
    <w:rsid w:val="009530D4"/>
    <w:rsid w:val="0095324B"/>
    <w:rsid w:val="00953364"/>
    <w:rsid w:val="00953C43"/>
    <w:rsid w:val="00953E5C"/>
    <w:rsid w:val="009542F0"/>
    <w:rsid w:val="00955EEE"/>
    <w:rsid w:val="00956820"/>
    <w:rsid w:val="00956B80"/>
    <w:rsid w:val="00956BB1"/>
    <w:rsid w:val="00957705"/>
    <w:rsid w:val="00960A4C"/>
    <w:rsid w:val="00961862"/>
    <w:rsid w:val="009624F5"/>
    <w:rsid w:val="00962A7F"/>
    <w:rsid w:val="00962F48"/>
    <w:rsid w:val="00963134"/>
    <w:rsid w:val="009641B9"/>
    <w:rsid w:val="0096436B"/>
    <w:rsid w:val="00964A04"/>
    <w:rsid w:val="009665B1"/>
    <w:rsid w:val="009672AD"/>
    <w:rsid w:val="0096745C"/>
    <w:rsid w:val="00970294"/>
    <w:rsid w:val="0097072E"/>
    <w:rsid w:val="00970F07"/>
    <w:rsid w:val="00971085"/>
    <w:rsid w:val="009741C8"/>
    <w:rsid w:val="00974290"/>
    <w:rsid w:val="009757D2"/>
    <w:rsid w:val="00975ECC"/>
    <w:rsid w:val="009775D1"/>
    <w:rsid w:val="00977B9D"/>
    <w:rsid w:val="00977DE8"/>
    <w:rsid w:val="009804E3"/>
    <w:rsid w:val="00980887"/>
    <w:rsid w:val="00980BD9"/>
    <w:rsid w:val="00980C06"/>
    <w:rsid w:val="00981544"/>
    <w:rsid w:val="00981D47"/>
    <w:rsid w:val="009824B6"/>
    <w:rsid w:val="009825A5"/>
    <w:rsid w:val="009849F5"/>
    <w:rsid w:val="0098503F"/>
    <w:rsid w:val="009851FE"/>
    <w:rsid w:val="0098563F"/>
    <w:rsid w:val="009864C4"/>
    <w:rsid w:val="00986EA6"/>
    <w:rsid w:val="00987B3E"/>
    <w:rsid w:val="00990454"/>
    <w:rsid w:val="00990813"/>
    <w:rsid w:val="00990994"/>
    <w:rsid w:val="00990CD5"/>
    <w:rsid w:val="00990F0A"/>
    <w:rsid w:val="009916E2"/>
    <w:rsid w:val="00991EE4"/>
    <w:rsid w:val="009928D3"/>
    <w:rsid w:val="00992AB8"/>
    <w:rsid w:val="00992E5C"/>
    <w:rsid w:val="00993091"/>
    <w:rsid w:val="00993E8B"/>
    <w:rsid w:val="00994D75"/>
    <w:rsid w:val="00994E1A"/>
    <w:rsid w:val="009952E3"/>
    <w:rsid w:val="009963FD"/>
    <w:rsid w:val="009965B2"/>
    <w:rsid w:val="00996BC9"/>
    <w:rsid w:val="009A09BE"/>
    <w:rsid w:val="009A0BAA"/>
    <w:rsid w:val="009A0FDD"/>
    <w:rsid w:val="009A103C"/>
    <w:rsid w:val="009A126A"/>
    <w:rsid w:val="009A13AE"/>
    <w:rsid w:val="009A1ABE"/>
    <w:rsid w:val="009A1BF8"/>
    <w:rsid w:val="009A2E24"/>
    <w:rsid w:val="009A32DA"/>
    <w:rsid w:val="009A40FE"/>
    <w:rsid w:val="009A4BBC"/>
    <w:rsid w:val="009A4C1B"/>
    <w:rsid w:val="009A4FC8"/>
    <w:rsid w:val="009A51DD"/>
    <w:rsid w:val="009A6DE5"/>
    <w:rsid w:val="009A6F14"/>
    <w:rsid w:val="009B0BDB"/>
    <w:rsid w:val="009B14BF"/>
    <w:rsid w:val="009B1ED0"/>
    <w:rsid w:val="009B24AB"/>
    <w:rsid w:val="009B38E1"/>
    <w:rsid w:val="009B3CAD"/>
    <w:rsid w:val="009B4665"/>
    <w:rsid w:val="009B5300"/>
    <w:rsid w:val="009B59F2"/>
    <w:rsid w:val="009B5AB5"/>
    <w:rsid w:val="009B5F16"/>
    <w:rsid w:val="009B6056"/>
    <w:rsid w:val="009B6894"/>
    <w:rsid w:val="009B69FF"/>
    <w:rsid w:val="009B6F05"/>
    <w:rsid w:val="009B7491"/>
    <w:rsid w:val="009B7AB5"/>
    <w:rsid w:val="009B7B8C"/>
    <w:rsid w:val="009B7D89"/>
    <w:rsid w:val="009C1875"/>
    <w:rsid w:val="009C22F5"/>
    <w:rsid w:val="009C24EC"/>
    <w:rsid w:val="009C2605"/>
    <w:rsid w:val="009C2DC2"/>
    <w:rsid w:val="009C3D0F"/>
    <w:rsid w:val="009C43AA"/>
    <w:rsid w:val="009C444E"/>
    <w:rsid w:val="009C4A0C"/>
    <w:rsid w:val="009C65A7"/>
    <w:rsid w:val="009C6955"/>
    <w:rsid w:val="009C6F32"/>
    <w:rsid w:val="009C7BB8"/>
    <w:rsid w:val="009C7EDE"/>
    <w:rsid w:val="009D027C"/>
    <w:rsid w:val="009D0EA3"/>
    <w:rsid w:val="009D1209"/>
    <w:rsid w:val="009D2022"/>
    <w:rsid w:val="009D2515"/>
    <w:rsid w:val="009D2FA0"/>
    <w:rsid w:val="009D4800"/>
    <w:rsid w:val="009D4B07"/>
    <w:rsid w:val="009D4CA0"/>
    <w:rsid w:val="009D4CBA"/>
    <w:rsid w:val="009D540B"/>
    <w:rsid w:val="009D5BF4"/>
    <w:rsid w:val="009D6134"/>
    <w:rsid w:val="009D71D3"/>
    <w:rsid w:val="009D7684"/>
    <w:rsid w:val="009D7825"/>
    <w:rsid w:val="009D7E80"/>
    <w:rsid w:val="009E04BA"/>
    <w:rsid w:val="009E0515"/>
    <w:rsid w:val="009E1391"/>
    <w:rsid w:val="009E17C3"/>
    <w:rsid w:val="009E1AB6"/>
    <w:rsid w:val="009E1AC0"/>
    <w:rsid w:val="009E206A"/>
    <w:rsid w:val="009E27CE"/>
    <w:rsid w:val="009E2982"/>
    <w:rsid w:val="009E2C66"/>
    <w:rsid w:val="009E2DC6"/>
    <w:rsid w:val="009E2DCF"/>
    <w:rsid w:val="009E3400"/>
    <w:rsid w:val="009E3A57"/>
    <w:rsid w:val="009E43B2"/>
    <w:rsid w:val="009E519A"/>
    <w:rsid w:val="009E6838"/>
    <w:rsid w:val="009E6A90"/>
    <w:rsid w:val="009E71A6"/>
    <w:rsid w:val="009F0D92"/>
    <w:rsid w:val="009F12BD"/>
    <w:rsid w:val="009F2BB5"/>
    <w:rsid w:val="009F2F56"/>
    <w:rsid w:val="009F3390"/>
    <w:rsid w:val="009F40AC"/>
    <w:rsid w:val="009F4B73"/>
    <w:rsid w:val="009F4CAD"/>
    <w:rsid w:val="009F513D"/>
    <w:rsid w:val="009F73DE"/>
    <w:rsid w:val="009F7467"/>
    <w:rsid w:val="009F7FB4"/>
    <w:rsid w:val="00A012FC"/>
    <w:rsid w:val="00A01398"/>
    <w:rsid w:val="00A01BC3"/>
    <w:rsid w:val="00A0213C"/>
    <w:rsid w:val="00A03253"/>
    <w:rsid w:val="00A03B7C"/>
    <w:rsid w:val="00A04552"/>
    <w:rsid w:val="00A04DEB"/>
    <w:rsid w:val="00A05561"/>
    <w:rsid w:val="00A066CE"/>
    <w:rsid w:val="00A10D97"/>
    <w:rsid w:val="00A10FDC"/>
    <w:rsid w:val="00A11111"/>
    <w:rsid w:val="00A1168E"/>
    <w:rsid w:val="00A12856"/>
    <w:rsid w:val="00A1315F"/>
    <w:rsid w:val="00A13C46"/>
    <w:rsid w:val="00A14972"/>
    <w:rsid w:val="00A16407"/>
    <w:rsid w:val="00A16A57"/>
    <w:rsid w:val="00A17729"/>
    <w:rsid w:val="00A17C3F"/>
    <w:rsid w:val="00A17DDC"/>
    <w:rsid w:val="00A202D2"/>
    <w:rsid w:val="00A214E8"/>
    <w:rsid w:val="00A21B59"/>
    <w:rsid w:val="00A21E4B"/>
    <w:rsid w:val="00A22535"/>
    <w:rsid w:val="00A22CFC"/>
    <w:rsid w:val="00A22E3D"/>
    <w:rsid w:val="00A234F8"/>
    <w:rsid w:val="00A25C2D"/>
    <w:rsid w:val="00A25DA7"/>
    <w:rsid w:val="00A26251"/>
    <w:rsid w:val="00A265B2"/>
    <w:rsid w:val="00A268FF"/>
    <w:rsid w:val="00A26EAE"/>
    <w:rsid w:val="00A26FDD"/>
    <w:rsid w:val="00A27068"/>
    <w:rsid w:val="00A27B75"/>
    <w:rsid w:val="00A307DD"/>
    <w:rsid w:val="00A31191"/>
    <w:rsid w:val="00A31D9E"/>
    <w:rsid w:val="00A31F08"/>
    <w:rsid w:val="00A31FF3"/>
    <w:rsid w:val="00A329B8"/>
    <w:rsid w:val="00A32CF9"/>
    <w:rsid w:val="00A330F0"/>
    <w:rsid w:val="00A3426A"/>
    <w:rsid w:val="00A358A4"/>
    <w:rsid w:val="00A35A82"/>
    <w:rsid w:val="00A3675D"/>
    <w:rsid w:val="00A3699F"/>
    <w:rsid w:val="00A36DC8"/>
    <w:rsid w:val="00A37C1B"/>
    <w:rsid w:val="00A40AB1"/>
    <w:rsid w:val="00A410C8"/>
    <w:rsid w:val="00A41E8A"/>
    <w:rsid w:val="00A4209B"/>
    <w:rsid w:val="00A42251"/>
    <w:rsid w:val="00A43DDC"/>
    <w:rsid w:val="00A443BE"/>
    <w:rsid w:val="00A445ED"/>
    <w:rsid w:val="00A44816"/>
    <w:rsid w:val="00A44A91"/>
    <w:rsid w:val="00A44D0B"/>
    <w:rsid w:val="00A4500E"/>
    <w:rsid w:val="00A457E8"/>
    <w:rsid w:val="00A45E07"/>
    <w:rsid w:val="00A46115"/>
    <w:rsid w:val="00A4693B"/>
    <w:rsid w:val="00A46EE5"/>
    <w:rsid w:val="00A47AF0"/>
    <w:rsid w:val="00A50B27"/>
    <w:rsid w:val="00A50B29"/>
    <w:rsid w:val="00A50FE4"/>
    <w:rsid w:val="00A5130B"/>
    <w:rsid w:val="00A52139"/>
    <w:rsid w:val="00A53125"/>
    <w:rsid w:val="00A54B89"/>
    <w:rsid w:val="00A55197"/>
    <w:rsid w:val="00A55E18"/>
    <w:rsid w:val="00A56051"/>
    <w:rsid w:val="00A571C5"/>
    <w:rsid w:val="00A602C7"/>
    <w:rsid w:val="00A61BED"/>
    <w:rsid w:val="00A61FC1"/>
    <w:rsid w:val="00A6256B"/>
    <w:rsid w:val="00A63230"/>
    <w:rsid w:val="00A640AD"/>
    <w:rsid w:val="00A6441D"/>
    <w:rsid w:val="00A655E4"/>
    <w:rsid w:val="00A657F3"/>
    <w:rsid w:val="00A65B37"/>
    <w:rsid w:val="00A65C79"/>
    <w:rsid w:val="00A65CEC"/>
    <w:rsid w:val="00A660C7"/>
    <w:rsid w:val="00A67565"/>
    <w:rsid w:val="00A71844"/>
    <w:rsid w:val="00A72503"/>
    <w:rsid w:val="00A7283F"/>
    <w:rsid w:val="00A7328F"/>
    <w:rsid w:val="00A7394C"/>
    <w:rsid w:val="00A74F5E"/>
    <w:rsid w:val="00A756DE"/>
    <w:rsid w:val="00A75A64"/>
    <w:rsid w:val="00A75A77"/>
    <w:rsid w:val="00A76C80"/>
    <w:rsid w:val="00A76FC2"/>
    <w:rsid w:val="00A7792A"/>
    <w:rsid w:val="00A77B4E"/>
    <w:rsid w:val="00A77C67"/>
    <w:rsid w:val="00A80643"/>
    <w:rsid w:val="00A8080F"/>
    <w:rsid w:val="00A80DF5"/>
    <w:rsid w:val="00A814D0"/>
    <w:rsid w:val="00A81A34"/>
    <w:rsid w:val="00A81A8D"/>
    <w:rsid w:val="00A8206B"/>
    <w:rsid w:val="00A8296C"/>
    <w:rsid w:val="00A82F85"/>
    <w:rsid w:val="00A835F0"/>
    <w:rsid w:val="00A841B0"/>
    <w:rsid w:val="00A841B1"/>
    <w:rsid w:val="00A8493A"/>
    <w:rsid w:val="00A85AE3"/>
    <w:rsid w:val="00A85BA7"/>
    <w:rsid w:val="00A85FCE"/>
    <w:rsid w:val="00A85FEF"/>
    <w:rsid w:val="00A861F6"/>
    <w:rsid w:val="00A86DD4"/>
    <w:rsid w:val="00A874DD"/>
    <w:rsid w:val="00A87ACB"/>
    <w:rsid w:val="00A9034B"/>
    <w:rsid w:val="00A9062F"/>
    <w:rsid w:val="00A90777"/>
    <w:rsid w:val="00A90AA9"/>
    <w:rsid w:val="00A91DB6"/>
    <w:rsid w:val="00A920DB"/>
    <w:rsid w:val="00A92384"/>
    <w:rsid w:val="00A923CE"/>
    <w:rsid w:val="00A92DE2"/>
    <w:rsid w:val="00A93107"/>
    <w:rsid w:val="00A9343B"/>
    <w:rsid w:val="00A9362E"/>
    <w:rsid w:val="00A937E8"/>
    <w:rsid w:val="00A93D71"/>
    <w:rsid w:val="00A93E35"/>
    <w:rsid w:val="00A93EC5"/>
    <w:rsid w:val="00A94A1F"/>
    <w:rsid w:val="00A956A8"/>
    <w:rsid w:val="00A95EA8"/>
    <w:rsid w:val="00A9700F"/>
    <w:rsid w:val="00AA0091"/>
    <w:rsid w:val="00AA01FB"/>
    <w:rsid w:val="00AA0933"/>
    <w:rsid w:val="00AA0AD6"/>
    <w:rsid w:val="00AA0B0E"/>
    <w:rsid w:val="00AA11FD"/>
    <w:rsid w:val="00AA127F"/>
    <w:rsid w:val="00AA17AB"/>
    <w:rsid w:val="00AA1D22"/>
    <w:rsid w:val="00AA1E1E"/>
    <w:rsid w:val="00AA1FF4"/>
    <w:rsid w:val="00AA239B"/>
    <w:rsid w:val="00AA24CE"/>
    <w:rsid w:val="00AA2649"/>
    <w:rsid w:val="00AA3A67"/>
    <w:rsid w:val="00AA491F"/>
    <w:rsid w:val="00AA5305"/>
    <w:rsid w:val="00AA57C4"/>
    <w:rsid w:val="00AA587C"/>
    <w:rsid w:val="00AA67BE"/>
    <w:rsid w:val="00AA6BA6"/>
    <w:rsid w:val="00AA7EB7"/>
    <w:rsid w:val="00AB0F3A"/>
    <w:rsid w:val="00AB1DF8"/>
    <w:rsid w:val="00AB2993"/>
    <w:rsid w:val="00AB2DE9"/>
    <w:rsid w:val="00AB3941"/>
    <w:rsid w:val="00AB4002"/>
    <w:rsid w:val="00AB410E"/>
    <w:rsid w:val="00AB457E"/>
    <w:rsid w:val="00AB4B3A"/>
    <w:rsid w:val="00AB4CCC"/>
    <w:rsid w:val="00AB5825"/>
    <w:rsid w:val="00AB6092"/>
    <w:rsid w:val="00AB73F7"/>
    <w:rsid w:val="00AB74B3"/>
    <w:rsid w:val="00AB7AD8"/>
    <w:rsid w:val="00AC01F0"/>
    <w:rsid w:val="00AC0866"/>
    <w:rsid w:val="00AC148D"/>
    <w:rsid w:val="00AC1A15"/>
    <w:rsid w:val="00AC208B"/>
    <w:rsid w:val="00AC30A0"/>
    <w:rsid w:val="00AC363F"/>
    <w:rsid w:val="00AC3A68"/>
    <w:rsid w:val="00AC3CEF"/>
    <w:rsid w:val="00AC44C8"/>
    <w:rsid w:val="00AC59AD"/>
    <w:rsid w:val="00AC712F"/>
    <w:rsid w:val="00AC71D6"/>
    <w:rsid w:val="00AC7B9C"/>
    <w:rsid w:val="00AD11AD"/>
    <w:rsid w:val="00AD1430"/>
    <w:rsid w:val="00AD1C0A"/>
    <w:rsid w:val="00AD2160"/>
    <w:rsid w:val="00AD308E"/>
    <w:rsid w:val="00AD4237"/>
    <w:rsid w:val="00AD4266"/>
    <w:rsid w:val="00AD4330"/>
    <w:rsid w:val="00AD5593"/>
    <w:rsid w:val="00AD5B32"/>
    <w:rsid w:val="00AD5B96"/>
    <w:rsid w:val="00AD6205"/>
    <w:rsid w:val="00AD6250"/>
    <w:rsid w:val="00AD717C"/>
    <w:rsid w:val="00AD771C"/>
    <w:rsid w:val="00AE06AE"/>
    <w:rsid w:val="00AE18E5"/>
    <w:rsid w:val="00AE1C33"/>
    <w:rsid w:val="00AE24B8"/>
    <w:rsid w:val="00AE480C"/>
    <w:rsid w:val="00AE482C"/>
    <w:rsid w:val="00AE4933"/>
    <w:rsid w:val="00AE54BA"/>
    <w:rsid w:val="00AE58F0"/>
    <w:rsid w:val="00AE5DA3"/>
    <w:rsid w:val="00AE6218"/>
    <w:rsid w:val="00AE662A"/>
    <w:rsid w:val="00AE666A"/>
    <w:rsid w:val="00AE6B0F"/>
    <w:rsid w:val="00AE6F5E"/>
    <w:rsid w:val="00AE747D"/>
    <w:rsid w:val="00AE74E3"/>
    <w:rsid w:val="00AE74F0"/>
    <w:rsid w:val="00AE77A8"/>
    <w:rsid w:val="00AE7EE2"/>
    <w:rsid w:val="00AF16D5"/>
    <w:rsid w:val="00AF1ABD"/>
    <w:rsid w:val="00AF2082"/>
    <w:rsid w:val="00AF2381"/>
    <w:rsid w:val="00AF38DE"/>
    <w:rsid w:val="00AF3C80"/>
    <w:rsid w:val="00AF3CC5"/>
    <w:rsid w:val="00AF42FF"/>
    <w:rsid w:val="00AF4941"/>
    <w:rsid w:val="00AF4A71"/>
    <w:rsid w:val="00AF606D"/>
    <w:rsid w:val="00AF6690"/>
    <w:rsid w:val="00AF6A2F"/>
    <w:rsid w:val="00AF6D4F"/>
    <w:rsid w:val="00B00949"/>
    <w:rsid w:val="00B01260"/>
    <w:rsid w:val="00B01B74"/>
    <w:rsid w:val="00B01CF9"/>
    <w:rsid w:val="00B02611"/>
    <w:rsid w:val="00B0268D"/>
    <w:rsid w:val="00B02D24"/>
    <w:rsid w:val="00B02EE5"/>
    <w:rsid w:val="00B04022"/>
    <w:rsid w:val="00B04614"/>
    <w:rsid w:val="00B04BA3"/>
    <w:rsid w:val="00B051E2"/>
    <w:rsid w:val="00B0603C"/>
    <w:rsid w:val="00B0691C"/>
    <w:rsid w:val="00B06BFC"/>
    <w:rsid w:val="00B06EC3"/>
    <w:rsid w:val="00B0777A"/>
    <w:rsid w:val="00B07DCF"/>
    <w:rsid w:val="00B1051C"/>
    <w:rsid w:val="00B10797"/>
    <w:rsid w:val="00B10F49"/>
    <w:rsid w:val="00B11063"/>
    <w:rsid w:val="00B1112D"/>
    <w:rsid w:val="00B120A5"/>
    <w:rsid w:val="00B12270"/>
    <w:rsid w:val="00B12641"/>
    <w:rsid w:val="00B1284A"/>
    <w:rsid w:val="00B12AA2"/>
    <w:rsid w:val="00B147F8"/>
    <w:rsid w:val="00B15336"/>
    <w:rsid w:val="00B157A0"/>
    <w:rsid w:val="00B165CE"/>
    <w:rsid w:val="00B1723C"/>
    <w:rsid w:val="00B203A3"/>
    <w:rsid w:val="00B20625"/>
    <w:rsid w:val="00B20F09"/>
    <w:rsid w:val="00B2140E"/>
    <w:rsid w:val="00B21B8B"/>
    <w:rsid w:val="00B2372D"/>
    <w:rsid w:val="00B2411D"/>
    <w:rsid w:val="00B254AC"/>
    <w:rsid w:val="00B26A47"/>
    <w:rsid w:val="00B26C8E"/>
    <w:rsid w:val="00B271D9"/>
    <w:rsid w:val="00B27371"/>
    <w:rsid w:val="00B27550"/>
    <w:rsid w:val="00B27BD0"/>
    <w:rsid w:val="00B3050D"/>
    <w:rsid w:val="00B32351"/>
    <w:rsid w:val="00B3389B"/>
    <w:rsid w:val="00B33C12"/>
    <w:rsid w:val="00B35E05"/>
    <w:rsid w:val="00B36581"/>
    <w:rsid w:val="00B36CD3"/>
    <w:rsid w:val="00B37E11"/>
    <w:rsid w:val="00B40C11"/>
    <w:rsid w:val="00B4153C"/>
    <w:rsid w:val="00B421F8"/>
    <w:rsid w:val="00B427B6"/>
    <w:rsid w:val="00B42A6B"/>
    <w:rsid w:val="00B430E3"/>
    <w:rsid w:val="00B43A78"/>
    <w:rsid w:val="00B445A9"/>
    <w:rsid w:val="00B454B3"/>
    <w:rsid w:val="00B459EC"/>
    <w:rsid w:val="00B47089"/>
    <w:rsid w:val="00B47CD9"/>
    <w:rsid w:val="00B50DDA"/>
    <w:rsid w:val="00B516B8"/>
    <w:rsid w:val="00B51D19"/>
    <w:rsid w:val="00B51F0F"/>
    <w:rsid w:val="00B533A2"/>
    <w:rsid w:val="00B53A05"/>
    <w:rsid w:val="00B544F8"/>
    <w:rsid w:val="00B546A5"/>
    <w:rsid w:val="00B54994"/>
    <w:rsid w:val="00B549B7"/>
    <w:rsid w:val="00B5593E"/>
    <w:rsid w:val="00B56359"/>
    <w:rsid w:val="00B56479"/>
    <w:rsid w:val="00B56CB9"/>
    <w:rsid w:val="00B5737F"/>
    <w:rsid w:val="00B57BD4"/>
    <w:rsid w:val="00B60477"/>
    <w:rsid w:val="00B62271"/>
    <w:rsid w:val="00B624B4"/>
    <w:rsid w:val="00B62524"/>
    <w:rsid w:val="00B626E9"/>
    <w:rsid w:val="00B62A4D"/>
    <w:rsid w:val="00B639CB"/>
    <w:rsid w:val="00B64004"/>
    <w:rsid w:val="00B649F5"/>
    <w:rsid w:val="00B64DF7"/>
    <w:rsid w:val="00B65BFA"/>
    <w:rsid w:val="00B66084"/>
    <w:rsid w:val="00B6649E"/>
    <w:rsid w:val="00B66B6D"/>
    <w:rsid w:val="00B6707E"/>
    <w:rsid w:val="00B6795B"/>
    <w:rsid w:val="00B67DD2"/>
    <w:rsid w:val="00B67DEC"/>
    <w:rsid w:val="00B705AC"/>
    <w:rsid w:val="00B7177F"/>
    <w:rsid w:val="00B7221C"/>
    <w:rsid w:val="00B730C8"/>
    <w:rsid w:val="00B7369F"/>
    <w:rsid w:val="00B73728"/>
    <w:rsid w:val="00B73E77"/>
    <w:rsid w:val="00B754D3"/>
    <w:rsid w:val="00B75AFB"/>
    <w:rsid w:val="00B75FEB"/>
    <w:rsid w:val="00B760C2"/>
    <w:rsid w:val="00B77845"/>
    <w:rsid w:val="00B77A80"/>
    <w:rsid w:val="00B81A84"/>
    <w:rsid w:val="00B81C94"/>
    <w:rsid w:val="00B820CC"/>
    <w:rsid w:val="00B822BC"/>
    <w:rsid w:val="00B823FB"/>
    <w:rsid w:val="00B82678"/>
    <w:rsid w:val="00B842CA"/>
    <w:rsid w:val="00B851E3"/>
    <w:rsid w:val="00B853A1"/>
    <w:rsid w:val="00B857D9"/>
    <w:rsid w:val="00B86AF1"/>
    <w:rsid w:val="00B86B2A"/>
    <w:rsid w:val="00B86BAD"/>
    <w:rsid w:val="00B87478"/>
    <w:rsid w:val="00B876A5"/>
    <w:rsid w:val="00B8783E"/>
    <w:rsid w:val="00B879A3"/>
    <w:rsid w:val="00B90CEF"/>
    <w:rsid w:val="00B915A7"/>
    <w:rsid w:val="00B91A6C"/>
    <w:rsid w:val="00B91AD0"/>
    <w:rsid w:val="00B9235D"/>
    <w:rsid w:val="00B92641"/>
    <w:rsid w:val="00B92B85"/>
    <w:rsid w:val="00B92E7E"/>
    <w:rsid w:val="00B93FAB"/>
    <w:rsid w:val="00B9465C"/>
    <w:rsid w:val="00B94DB9"/>
    <w:rsid w:val="00B9610E"/>
    <w:rsid w:val="00B961CF"/>
    <w:rsid w:val="00B96A8D"/>
    <w:rsid w:val="00B971C9"/>
    <w:rsid w:val="00B97D80"/>
    <w:rsid w:val="00B97F9F"/>
    <w:rsid w:val="00BA0681"/>
    <w:rsid w:val="00BA0CCC"/>
    <w:rsid w:val="00BA15F2"/>
    <w:rsid w:val="00BA1F77"/>
    <w:rsid w:val="00BA268F"/>
    <w:rsid w:val="00BA26C5"/>
    <w:rsid w:val="00BA289D"/>
    <w:rsid w:val="00BA28BE"/>
    <w:rsid w:val="00BA28F4"/>
    <w:rsid w:val="00BA2A82"/>
    <w:rsid w:val="00BA2B4B"/>
    <w:rsid w:val="00BA2ED9"/>
    <w:rsid w:val="00BA388D"/>
    <w:rsid w:val="00BA5E28"/>
    <w:rsid w:val="00BA7068"/>
    <w:rsid w:val="00BB040D"/>
    <w:rsid w:val="00BB0C0C"/>
    <w:rsid w:val="00BB0D8D"/>
    <w:rsid w:val="00BB2175"/>
    <w:rsid w:val="00BB223F"/>
    <w:rsid w:val="00BB23D7"/>
    <w:rsid w:val="00BB2F3D"/>
    <w:rsid w:val="00BB3258"/>
    <w:rsid w:val="00BB3D4E"/>
    <w:rsid w:val="00BB558E"/>
    <w:rsid w:val="00BB57F9"/>
    <w:rsid w:val="00BB5919"/>
    <w:rsid w:val="00BB5953"/>
    <w:rsid w:val="00BB5EEF"/>
    <w:rsid w:val="00BB5F9D"/>
    <w:rsid w:val="00BB635E"/>
    <w:rsid w:val="00BB6A2A"/>
    <w:rsid w:val="00BB6E78"/>
    <w:rsid w:val="00BB6F0B"/>
    <w:rsid w:val="00BB7115"/>
    <w:rsid w:val="00BB779B"/>
    <w:rsid w:val="00BC0A7D"/>
    <w:rsid w:val="00BC33FB"/>
    <w:rsid w:val="00BC51F2"/>
    <w:rsid w:val="00BC5536"/>
    <w:rsid w:val="00BC673E"/>
    <w:rsid w:val="00BC6916"/>
    <w:rsid w:val="00BC6E8B"/>
    <w:rsid w:val="00BC7180"/>
    <w:rsid w:val="00BC7CD0"/>
    <w:rsid w:val="00BD0EDA"/>
    <w:rsid w:val="00BD1C03"/>
    <w:rsid w:val="00BD22DE"/>
    <w:rsid w:val="00BD257B"/>
    <w:rsid w:val="00BD2C23"/>
    <w:rsid w:val="00BD2E5E"/>
    <w:rsid w:val="00BD2FD3"/>
    <w:rsid w:val="00BD342B"/>
    <w:rsid w:val="00BD4657"/>
    <w:rsid w:val="00BD4F56"/>
    <w:rsid w:val="00BD5875"/>
    <w:rsid w:val="00BD5904"/>
    <w:rsid w:val="00BD5E87"/>
    <w:rsid w:val="00BD625C"/>
    <w:rsid w:val="00BD6535"/>
    <w:rsid w:val="00BD6976"/>
    <w:rsid w:val="00BD72A5"/>
    <w:rsid w:val="00BD744A"/>
    <w:rsid w:val="00BD77FC"/>
    <w:rsid w:val="00BD7B4D"/>
    <w:rsid w:val="00BD7DC8"/>
    <w:rsid w:val="00BE03D5"/>
    <w:rsid w:val="00BE071C"/>
    <w:rsid w:val="00BE0894"/>
    <w:rsid w:val="00BE28B0"/>
    <w:rsid w:val="00BE28CA"/>
    <w:rsid w:val="00BE3FCD"/>
    <w:rsid w:val="00BE4F3A"/>
    <w:rsid w:val="00BE4F84"/>
    <w:rsid w:val="00BE5635"/>
    <w:rsid w:val="00BE56F6"/>
    <w:rsid w:val="00BE5739"/>
    <w:rsid w:val="00BE5A99"/>
    <w:rsid w:val="00BE5DEA"/>
    <w:rsid w:val="00BE65B0"/>
    <w:rsid w:val="00BE6AA2"/>
    <w:rsid w:val="00BE7E71"/>
    <w:rsid w:val="00BE7FB1"/>
    <w:rsid w:val="00BF0709"/>
    <w:rsid w:val="00BF0D4B"/>
    <w:rsid w:val="00BF1437"/>
    <w:rsid w:val="00BF2009"/>
    <w:rsid w:val="00BF20A6"/>
    <w:rsid w:val="00BF24E4"/>
    <w:rsid w:val="00BF3174"/>
    <w:rsid w:val="00BF3A17"/>
    <w:rsid w:val="00BF4BDD"/>
    <w:rsid w:val="00BF6687"/>
    <w:rsid w:val="00BF7140"/>
    <w:rsid w:val="00BF7A75"/>
    <w:rsid w:val="00C00133"/>
    <w:rsid w:val="00C002F1"/>
    <w:rsid w:val="00C00CCA"/>
    <w:rsid w:val="00C01B1A"/>
    <w:rsid w:val="00C02BB5"/>
    <w:rsid w:val="00C03111"/>
    <w:rsid w:val="00C0365B"/>
    <w:rsid w:val="00C03978"/>
    <w:rsid w:val="00C04415"/>
    <w:rsid w:val="00C0470B"/>
    <w:rsid w:val="00C04A32"/>
    <w:rsid w:val="00C05149"/>
    <w:rsid w:val="00C06905"/>
    <w:rsid w:val="00C07654"/>
    <w:rsid w:val="00C076B0"/>
    <w:rsid w:val="00C07902"/>
    <w:rsid w:val="00C112C1"/>
    <w:rsid w:val="00C11B86"/>
    <w:rsid w:val="00C12394"/>
    <w:rsid w:val="00C124E8"/>
    <w:rsid w:val="00C129E6"/>
    <w:rsid w:val="00C12BA6"/>
    <w:rsid w:val="00C13FEF"/>
    <w:rsid w:val="00C14BCA"/>
    <w:rsid w:val="00C159ED"/>
    <w:rsid w:val="00C208AE"/>
    <w:rsid w:val="00C20CAB"/>
    <w:rsid w:val="00C21B0A"/>
    <w:rsid w:val="00C21C35"/>
    <w:rsid w:val="00C21D75"/>
    <w:rsid w:val="00C21EEB"/>
    <w:rsid w:val="00C2208B"/>
    <w:rsid w:val="00C225F2"/>
    <w:rsid w:val="00C23393"/>
    <w:rsid w:val="00C236BD"/>
    <w:rsid w:val="00C23F34"/>
    <w:rsid w:val="00C23FBF"/>
    <w:rsid w:val="00C24153"/>
    <w:rsid w:val="00C2421E"/>
    <w:rsid w:val="00C24E6E"/>
    <w:rsid w:val="00C25412"/>
    <w:rsid w:val="00C25612"/>
    <w:rsid w:val="00C25C14"/>
    <w:rsid w:val="00C26BDC"/>
    <w:rsid w:val="00C27422"/>
    <w:rsid w:val="00C279B5"/>
    <w:rsid w:val="00C27EBE"/>
    <w:rsid w:val="00C30FCC"/>
    <w:rsid w:val="00C315BE"/>
    <w:rsid w:val="00C31CDF"/>
    <w:rsid w:val="00C3259E"/>
    <w:rsid w:val="00C32D36"/>
    <w:rsid w:val="00C33866"/>
    <w:rsid w:val="00C343BA"/>
    <w:rsid w:val="00C34BF1"/>
    <w:rsid w:val="00C3533E"/>
    <w:rsid w:val="00C35F92"/>
    <w:rsid w:val="00C36586"/>
    <w:rsid w:val="00C40550"/>
    <w:rsid w:val="00C41B3F"/>
    <w:rsid w:val="00C41F56"/>
    <w:rsid w:val="00C42D90"/>
    <w:rsid w:val="00C44173"/>
    <w:rsid w:val="00C44967"/>
    <w:rsid w:val="00C44A98"/>
    <w:rsid w:val="00C44BE2"/>
    <w:rsid w:val="00C45142"/>
    <w:rsid w:val="00C4575F"/>
    <w:rsid w:val="00C4634A"/>
    <w:rsid w:val="00C4680F"/>
    <w:rsid w:val="00C4724D"/>
    <w:rsid w:val="00C47AAC"/>
    <w:rsid w:val="00C47E2A"/>
    <w:rsid w:val="00C50198"/>
    <w:rsid w:val="00C51056"/>
    <w:rsid w:val="00C512E0"/>
    <w:rsid w:val="00C53291"/>
    <w:rsid w:val="00C5449C"/>
    <w:rsid w:val="00C5499C"/>
    <w:rsid w:val="00C54EFD"/>
    <w:rsid w:val="00C555FF"/>
    <w:rsid w:val="00C55D11"/>
    <w:rsid w:val="00C5629D"/>
    <w:rsid w:val="00C5694E"/>
    <w:rsid w:val="00C56A23"/>
    <w:rsid w:val="00C56AF3"/>
    <w:rsid w:val="00C57423"/>
    <w:rsid w:val="00C57799"/>
    <w:rsid w:val="00C6026B"/>
    <w:rsid w:val="00C6121D"/>
    <w:rsid w:val="00C6142B"/>
    <w:rsid w:val="00C617E7"/>
    <w:rsid w:val="00C61CA4"/>
    <w:rsid w:val="00C62011"/>
    <w:rsid w:val="00C6213C"/>
    <w:rsid w:val="00C62200"/>
    <w:rsid w:val="00C62397"/>
    <w:rsid w:val="00C62950"/>
    <w:rsid w:val="00C63083"/>
    <w:rsid w:val="00C63354"/>
    <w:rsid w:val="00C63C12"/>
    <w:rsid w:val="00C63EF2"/>
    <w:rsid w:val="00C64085"/>
    <w:rsid w:val="00C64EC7"/>
    <w:rsid w:val="00C64FB8"/>
    <w:rsid w:val="00C65CC7"/>
    <w:rsid w:val="00C65ED5"/>
    <w:rsid w:val="00C661B6"/>
    <w:rsid w:val="00C674E4"/>
    <w:rsid w:val="00C7051B"/>
    <w:rsid w:val="00C713FE"/>
    <w:rsid w:val="00C716E7"/>
    <w:rsid w:val="00C727EB"/>
    <w:rsid w:val="00C73F39"/>
    <w:rsid w:val="00C740B9"/>
    <w:rsid w:val="00C754B8"/>
    <w:rsid w:val="00C75A10"/>
    <w:rsid w:val="00C75D2C"/>
    <w:rsid w:val="00C76A2C"/>
    <w:rsid w:val="00C76B26"/>
    <w:rsid w:val="00C77999"/>
    <w:rsid w:val="00C81A35"/>
    <w:rsid w:val="00C825E2"/>
    <w:rsid w:val="00C82A43"/>
    <w:rsid w:val="00C82FC3"/>
    <w:rsid w:val="00C83054"/>
    <w:rsid w:val="00C83499"/>
    <w:rsid w:val="00C8428B"/>
    <w:rsid w:val="00C84514"/>
    <w:rsid w:val="00C8489E"/>
    <w:rsid w:val="00C84E17"/>
    <w:rsid w:val="00C852C4"/>
    <w:rsid w:val="00C87210"/>
    <w:rsid w:val="00C8732B"/>
    <w:rsid w:val="00C878E2"/>
    <w:rsid w:val="00C87AFB"/>
    <w:rsid w:val="00C87EE1"/>
    <w:rsid w:val="00C9022E"/>
    <w:rsid w:val="00C90AE6"/>
    <w:rsid w:val="00C910F1"/>
    <w:rsid w:val="00C91161"/>
    <w:rsid w:val="00C918CA"/>
    <w:rsid w:val="00C91F47"/>
    <w:rsid w:val="00C920F5"/>
    <w:rsid w:val="00C9214E"/>
    <w:rsid w:val="00C92717"/>
    <w:rsid w:val="00C92FC6"/>
    <w:rsid w:val="00C93FCA"/>
    <w:rsid w:val="00C94560"/>
    <w:rsid w:val="00C94634"/>
    <w:rsid w:val="00C9496A"/>
    <w:rsid w:val="00C94B44"/>
    <w:rsid w:val="00C9523C"/>
    <w:rsid w:val="00C9544C"/>
    <w:rsid w:val="00C95701"/>
    <w:rsid w:val="00C9605C"/>
    <w:rsid w:val="00C97C84"/>
    <w:rsid w:val="00CA04B7"/>
    <w:rsid w:val="00CA29D6"/>
    <w:rsid w:val="00CA458A"/>
    <w:rsid w:val="00CA45F9"/>
    <w:rsid w:val="00CA5451"/>
    <w:rsid w:val="00CA5CEE"/>
    <w:rsid w:val="00CA5DA6"/>
    <w:rsid w:val="00CA70BD"/>
    <w:rsid w:val="00CA746E"/>
    <w:rsid w:val="00CA76E3"/>
    <w:rsid w:val="00CA76E9"/>
    <w:rsid w:val="00CA7B5D"/>
    <w:rsid w:val="00CB0220"/>
    <w:rsid w:val="00CB05FE"/>
    <w:rsid w:val="00CB0FFC"/>
    <w:rsid w:val="00CB1214"/>
    <w:rsid w:val="00CB1248"/>
    <w:rsid w:val="00CB1AEA"/>
    <w:rsid w:val="00CB2003"/>
    <w:rsid w:val="00CB2BB0"/>
    <w:rsid w:val="00CB319F"/>
    <w:rsid w:val="00CB34FE"/>
    <w:rsid w:val="00CB36CE"/>
    <w:rsid w:val="00CB44FE"/>
    <w:rsid w:val="00CB4B57"/>
    <w:rsid w:val="00CB4B98"/>
    <w:rsid w:val="00CB5316"/>
    <w:rsid w:val="00CB5683"/>
    <w:rsid w:val="00CB68CF"/>
    <w:rsid w:val="00CB6BB8"/>
    <w:rsid w:val="00CB76D6"/>
    <w:rsid w:val="00CB791D"/>
    <w:rsid w:val="00CB7BEB"/>
    <w:rsid w:val="00CC0228"/>
    <w:rsid w:val="00CC05B0"/>
    <w:rsid w:val="00CC0696"/>
    <w:rsid w:val="00CC135C"/>
    <w:rsid w:val="00CC1934"/>
    <w:rsid w:val="00CC2205"/>
    <w:rsid w:val="00CC2E76"/>
    <w:rsid w:val="00CC36DF"/>
    <w:rsid w:val="00CC4B64"/>
    <w:rsid w:val="00CC4D57"/>
    <w:rsid w:val="00CC5671"/>
    <w:rsid w:val="00CC5CA5"/>
    <w:rsid w:val="00CC6B67"/>
    <w:rsid w:val="00CC7666"/>
    <w:rsid w:val="00CD018B"/>
    <w:rsid w:val="00CD0B62"/>
    <w:rsid w:val="00CD0D7B"/>
    <w:rsid w:val="00CD0DEC"/>
    <w:rsid w:val="00CD0ECC"/>
    <w:rsid w:val="00CD1008"/>
    <w:rsid w:val="00CD14EC"/>
    <w:rsid w:val="00CD293B"/>
    <w:rsid w:val="00CD2E9F"/>
    <w:rsid w:val="00CD370C"/>
    <w:rsid w:val="00CD3C34"/>
    <w:rsid w:val="00CD4775"/>
    <w:rsid w:val="00CD4B77"/>
    <w:rsid w:val="00CD534A"/>
    <w:rsid w:val="00CD5BEA"/>
    <w:rsid w:val="00CD6FB2"/>
    <w:rsid w:val="00CD7E67"/>
    <w:rsid w:val="00CE0438"/>
    <w:rsid w:val="00CE07E4"/>
    <w:rsid w:val="00CE1055"/>
    <w:rsid w:val="00CE1505"/>
    <w:rsid w:val="00CE19C4"/>
    <w:rsid w:val="00CE1ABB"/>
    <w:rsid w:val="00CE266E"/>
    <w:rsid w:val="00CE2BC9"/>
    <w:rsid w:val="00CE2DF8"/>
    <w:rsid w:val="00CE2FE7"/>
    <w:rsid w:val="00CE32EA"/>
    <w:rsid w:val="00CE380C"/>
    <w:rsid w:val="00CE402E"/>
    <w:rsid w:val="00CE41AC"/>
    <w:rsid w:val="00CE450D"/>
    <w:rsid w:val="00CE4F33"/>
    <w:rsid w:val="00CE5F0A"/>
    <w:rsid w:val="00CE5FDD"/>
    <w:rsid w:val="00CE62F5"/>
    <w:rsid w:val="00CE68F0"/>
    <w:rsid w:val="00CE6F83"/>
    <w:rsid w:val="00CE7674"/>
    <w:rsid w:val="00CE7EF4"/>
    <w:rsid w:val="00CF00D8"/>
    <w:rsid w:val="00CF18AF"/>
    <w:rsid w:val="00CF1A8E"/>
    <w:rsid w:val="00CF1C66"/>
    <w:rsid w:val="00CF2011"/>
    <w:rsid w:val="00CF26FE"/>
    <w:rsid w:val="00CF2E65"/>
    <w:rsid w:val="00CF37A0"/>
    <w:rsid w:val="00CF4E1F"/>
    <w:rsid w:val="00CF5185"/>
    <w:rsid w:val="00CF5558"/>
    <w:rsid w:val="00CF55D1"/>
    <w:rsid w:val="00CF62CC"/>
    <w:rsid w:val="00CF6921"/>
    <w:rsid w:val="00D01F83"/>
    <w:rsid w:val="00D02AE7"/>
    <w:rsid w:val="00D02EC0"/>
    <w:rsid w:val="00D03991"/>
    <w:rsid w:val="00D03A5F"/>
    <w:rsid w:val="00D046A1"/>
    <w:rsid w:val="00D04768"/>
    <w:rsid w:val="00D0489D"/>
    <w:rsid w:val="00D04CDC"/>
    <w:rsid w:val="00D05294"/>
    <w:rsid w:val="00D05680"/>
    <w:rsid w:val="00D058CC"/>
    <w:rsid w:val="00D05B8B"/>
    <w:rsid w:val="00D05B9C"/>
    <w:rsid w:val="00D06011"/>
    <w:rsid w:val="00D07373"/>
    <w:rsid w:val="00D1086D"/>
    <w:rsid w:val="00D1118C"/>
    <w:rsid w:val="00D112C4"/>
    <w:rsid w:val="00D11A62"/>
    <w:rsid w:val="00D11D06"/>
    <w:rsid w:val="00D150EE"/>
    <w:rsid w:val="00D1588A"/>
    <w:rsid w:val="00D209BA"/>
    <w:rsid w:val="00D20BB3"/>
    <w:rsid w:val="00D210B4"/>
    <w:rsid w:val="00D21533"/>
    <w:rsid w:val="00D22358"/>
    <w:rsid w:val="00D22384"/>
    <w:rsid w:val="00D2256B"/>
    <w:rsid w:val="00D22EF7"/>
    <w:rsid w:val="00D23407"/>
    <w:rsid w:val="00D2407B"/>
    <w:rsid w:val="00D2448D"/>
    <w:rsid w:val="00D24765"/>
    <w:rsid w:val="00D251DB"/>
    <w:rsid w:val="00D267A5"/>
    <w:rsid w:val="00D27F0B"/>
    <w:rsid w:val="00D3045A"/>
    <w:rsid w:val="00D308C9"/>
    <w:rsid w:val="00D31271"/>
    <w:rsid w:val="00D3346E"/>
    <w:rsid w:val="00D34653"/>
    <w:rsid w:val="00D349E5"/>
    <w:rsid w:val="00D3594D"/>
    <w:rsid w:val="00D36FCC"/>
    <w:rsid w:val="00D40883"/>
    <w:rsid w:val="00D408DF"/>
    <w:rsid w:val="00D4097C"/>
    <w:rsid w:val="00D40ABA"/>
    <w:rsid w:val="00D40C01"/>
    <w:rsid w:val="00D40D70"/>
    <w:rsid w:val="00D4205C"/>
    <w:rsid w:val="00D424DC"/>
    <w:rsid w:val="00D426CB"/>
    <w:rsid w:val="00D431A4"/>
    <w:rsid w:val="00D436CC"/>
    <w:rsid w:val="00D43B16"/>
    <w:rsid w:val="00D441C4"/>
    <w:rsid w:val="00D4459B"/>
    <w:rsid w:val="00D44C2B"/>
    <w:rsid w:val="00D45075"/>
    <w:rsid w:val="00D45A96"/>
    <w:rsid w:val="00D45AC5"/>
    <w:rsid w:val="00D46A4C"/>
    <w:rsid w:val="00D478B6"/>
    <w:rsid w:val="00D479DE"/>
    <w:rsid w:val="00D516B6"/>
    <w:rsid w:val="00D52124"/>
    <w:rsid w:val="00D522EB"/>
    <w:rsid w:val="00D522FC"/>
    <w:rsid w:val="00D55170"/>
    <w:rsid w:val="00D56EBE"/>
    <w:rsid w:val="00D57181"/>
    <w:rsid w:val="00D573C3"/>
    <w:rsid w:val="00D57EF3"/>
    <w:rsid w:val="00D57FAC"/>
    <w:rsid w:val="00D61CBD"/>
    <w:rsid w:val="00D6232F"/>
    <w:rsid w:val="00D62CEA"/>
    <w:rsid w:val="00D62DE6"/>
    <w:rsid w:val="00D62E05"/>
    <w:rsid w:val="00D63FE8"/>
    <w:rsid w:val="00D64C03"/>
    <w:rsid w:val="00D6559B"/>
    <w:rsid w:val="00D65F20"/>
    <w:rsid w:val="00D66E84"/>
    <w:rsid w:val="00D66F7B"/>
    <w:rsid w:val="00D66FEB"/>
    <w:rsid w:val="00D708BA"/>
    <w:rsid w:val="00D71C8E"/>
    <w:rsid w:val="00D71D34"/>
    <w:rsid w:val="00D720E7"/>
    <w:rsid w:val="00D72EE0"/>
    <w:rsid w:val="00D733D6"/>
    <w:rsid w:val="00D733E9"/>
    <w:rsid w:val="00D73910"/>
    <w:rsid w:val="00D73C9F"/>
    <w:rsid w:val="00D749D7"/>
    <w:rsid w:val="00D754BB"/>
    <w:rsid w:val="00D75646"/>
    <w:rsid w:val="00D761F9"/>
    <w:rsid w:val="00D7679C"/>
    <w:rsid w:val="00D76BF5"/>
    <w:rsid w:val="00D772DD"/>
    <w:rsid w:val="00D77FCF"/>
    <w:rsid w:val="00D80432"/>
    <w:rsid w:val="00D80A50"/>
    <w:rsid w:val="00D81173"/>
    <w:rsid w:val="00D81BC4"/>
    <w:rsid w:val="00D8230D"/>
    <w:rsid w:val="00D83233"/>
    <w:rsid w:val="00D84A87"/>
    <w:rsid w:val="00D85B9F"/>
    <w:rsid w:val="00D863A2"/>
    <w:rsid w:val="00D8642D"/>
    <w:rsid w:val="00D864DD"/>
    <w:rsid w:val="00D86C51"/>
    <w:rsid w:val="00D86DF3"/>
    <w:rsid w:val="00D871DA"/>
    <w:rsid w:val="00D87AAE"/>
    <w:rsid w:val="00D90F41"/>
    <w:rsid w:val="00D92004"/>
    <w:rsid w:val="00D927E9"/>
    <w:rsid w:val="00D92AB8"/>
    <w:rsid w:val="00D92F51"/>
    <w:rsid w:val="00D9343D"/>
    <w:rsid w:val="00D93CD3"/>
    <w:rsid w:val="00D93D59"/>
    <w:rsid w:val="00D942E9"/>
    <w:rsid w:val="00D95460"/>
    <w:rsid w:val="00D96381"/>
    <w:rsid w:val="00D965B3"/>
    <w:rsid w:val="00DA04E6"/>
    <w:rsid w:val="00DA0561"/>
    <w:rsid w:val="00DA06DB"/>
    <w:rsid w:val="00DA0EC6"/>
    <w:rsid w:val="00DA1857"/>
    <w:rsid w:val="00DA1C0B"/>
    <w:rsid w:val="00DA1D04"/>
    <w:rsid w:val="00DA33B7"/>
    <w:rsid w:val="00DA448C"/>
    <w:rsid w:val="00DA4535"/>
    <w:rsid w:val="00DA45C2"/>
    <w:rsid w:val="00DA5B0E"/>
    <w:rsid w:val="00DA709C"/>
    <w:rsid w:val="00DA77CD"/>
    <w:rsid w:val="00DA7C11"/>
    <w:rsid w:val="00DB03A3"/>
    <w:rsid w:val="00DB0420"/>
    <w:rsid w:val="00DB0768"/>
    <w:rsid w:val="00DB0958"/>
    <w:rsid w:val="00DB0B0A"/>
    <w:rsid w:val="00DB10C3"/>
    <w:rsid w:val="00DB14F1"/>
    <w:rsid w:val="00DB1A37"/>
    <w:rsid w:val="00DB2A71"/>
    <w:rsid w:val="00DB3C83"/>
    <w:rsid w:val="00DB4103"/>
    <w:rsid w:val="00DB471D"/>
    <w:rsid w:val="00DB481F"/>
    <w:rsid w:val="00DB4AD9"/>
    <w:rsid w:val="00DB4ED1"/>
    <w:rsid w:val="00DB55DB"/>
    <w:rsid w:val="00DB5961"/>
    <w:rsid w:val="00DB59F9"/>
    <w:rsid w:val="00DB63FD"/>
    <w:rsid w:val="00DB67D0"/>
    <w:rsid w:val="00DB6B46"/>
    <w:rsid w:val="00DB7083"/>
    <w:rsid w:val="00DB742B"/>
    <w:rsid w:val="00DB79D5"/>
    <w:rsid w:val="00DC06F9"/>
    <w:rsid w:val="00DC0854"/>
    <w:rsid w:val="00DC1224"/>
    <w:rsid w:val="00DC12F1"/>
    <w:rsid w:val="00DC1B9F"/>
    <w:rsid w:val="00DC2011"/>
    <w:rsid w:val="00DC264D"/>
    <w:rsid w:val="00DC2B53"/>
    <w:rsid w:val="00DC43E8"/>
    <w:rsid w:val="00DC4E10"/>
    <w:rsid w:val="00DC56F0"/>
    <w:rsid w:val="00DC5883"/>
    <w:rsid w:val="00DC640E"/>
    <w:rsid w:val="00DC6A2D"/>
    <w:rsid w:val="00DC6A3B"/>
    <w:rsid w:val="00DC7173"/>
    <w:rsid w:val="00DC7D21"/>
    <w:rsid w:val="00DD0001"/>
    <w:rsid w:val="00DD08BA"/>
    <w:rsid w:val="00DD0C66"/>
    <w:rsid w:val="00DD0C7C"/>
    <w:rsid w:val="00DD117E"/>
    <w:rsid w:val="00DD1630"/>
    <w:rsid w:val="00DD1B8E"/>
    <w:rsid w:val="00DD373F"/>
    <w:rsid w:val="00DD3FB8"/>
    <w:rsid w:val="00DD41E1"/>
    <w:rsid w:val="00DD4286"/>
    <w:rsid w:val="00DD4981"/>
    <w:rsid w:val="00DD4B8B"/>
    <w:rsid w:val="00DD4FE1"/>
    <w:rsid w:val="00DD6655"/>
    <w:rsid w:val="00DD68F6"/>
    <w:rsid w:val="00DD7224"/>
    <w:rsid w:val="00DD7BFF"/>
    <w:rsid w:val="00DE0DB8"/>
    <w:rsid w:val="00DE0EF6"/>
    <w:rsid w:val="00DE18B5"/>
    <w:rsid w:val="00DE2812"/>
    <w:rsid w:val="00DE2A9D"/>
    <w:rsid w:val="00DE3AA1"/>
    <w:rsid w:val="00DE3BC4"/>
    <w:rsid w:val="00DE4E3B"/>
    <w:rsid w:val="00DE5550"/>
    <w:rsid w:val="00DE79E8"/>
    <w:rsid w:val="00DE7F88"/>
    <w:rsid w:val="00DF0285"/>
    <w:rsid w:val="00DF196B"/>
    <w:rsid w:val="00DF1C0A"/>
    <w:rsid w:val="00DF2202"/>
    <w:rsid w:val="00DF2744"/>
    <w:rsid w:val="00DF31F8"/>
    <w:rsid w:val="00DF452C"/>
    <w:rsid w:val="00DF45F3"/>
    <w:rsid w:val="00DF48C5"/>
    <w:rsid w:val="00DF4CFE"/>
    <w:rsid w:val="00DF59C3"/>
    <w:rsid w:val="00DF5BCF"/>
    <w:rsid w:val="00DF77C8"/>
    <w:rsid w:val="00DF77F8"/>
    <w:rsid w:val="00E008B7"/>
    <w:rsid w:val="00E00D45"/>
    <w:rsid w:val="00E01D68"/>
    <w:rsid w:val="00E0202A"/>
    <w:rsid w:val="00E02240"/>
    <w:rsid w:val="00E02B9B"/>
    <w:rsid w:val="00E02D90"/>
    <w:rsid w:val="00E03443"/>
    <w:rsid w:val="00E03477"/>
    <w:rsid w:val="00E03865"/>
    <w:rsid w:val="00E03B82"/>
    <w:rsid w:val="00E041DB"/>
    <w:rsid w:val="00E04A2A"/>
    <w:rsid w:val="00E04B28"/>
    <w:rsid w:val="00E0535B"/>
    <w:rsid w:val="00E06AC3"/>
    <w:rsid w:val="00E06D3D"/>
    <w:rsid w:val="00E1001F"/>
    <w:rsid w:val="00E10A68"/>
    <w:rsid w:val="00E10D8F"/>
    <w:rsid w:val="00E117FA"/>
    <w:rsid w:val="00E11D57"/>
    <w:rsid w:val="00E121EB"/>
    <w:rsid w:val="00E12AAF"/>
    <w:rsid w:val="00E134F5"/>
    <w:rsid w:val="00E1459D"/>
    <w:rsid w:val="00E145C6"/>
    <w:rsid w:val="00E14ED1"/>
    <w:rsid w:val="00E15380"/>
    <w:rsid w:val="00E15F6C"/>
    <w:rsid w:val="00E161AA"/>
    <w:rsid w:val="00E16A3E"/>
    <w:rsid w:val="00E16F47"/>
    <w:rsid w:val="00E2217C"/>
    <w:rsid w:val="00E22EC4"/>
    <w:rsid w:val="00E22F33"/>
    <w:rsid w:val="00E25464"/>
    <w:rsid w:val="00E2631F"/>
    <w:rsid w:val="00E26574"/>
    <w:rsid w:val="00E268A6"/>
    <w:rsid w:val="00E2713C"/>
    <w:rsid w:val="00E302F2"/>
    <w:rsid w:val="00E30442"/>
    <w:rsid w:val="00E3069B"/>
    <w:rsid w:val="00E31BA8"/>
    <w:rsid w:val="00E32204"/>
    <w:rsid w:val="00E33104"/>
    <w:rsid w:val="00E333CD"/>
    <w:rsid w:val="00E33574"/>
    <w:rsid w:val="00E337DF"/>
    <w:rsid w:val="00E3454C"/>
    <w:rsid w:val="00E3467C"/>
    <w:rsid w:val="00E36321"/>
    <w:rsid w:val="00E37085"/>
    <w:rsid w:val="00E37F38"/>
    <w:rsid w:val="00E4030A"/>
    <w:rsid w:val="00E40B2F"/>
    <w:rsid w:val="00E40B3D"/>
    <w:rsid w:val="00E4141C"/>
    <w:rsid w:val="00E414BB"/>
    <w:rsid w:val="00E418EE"/>
    <w:rsid w:val="00E4244D"/>
    <w:rsid w:val="00E42514"/>
    <w:rsid w:val="00E4282D"/>
    <w:rsid w:val="00E439BE"/>
    <w:rsid w:val="00E44652"/>
    <w:rsid w:val="00E44E0C"/>
    <w:rsid w:val="00E45A3A"/>
    <w:rsid w:val="00E45C91"/>
    <w:rsid w:val="00E465B0"/>
    <w:rsid w:val="00E46B3E"/>
    <w:rsid w:val="00E46DF6"/>
    <w:rsid w:val="00E4738F"/>
    <w:rsid w:val="00E47E6C"/>
    <w:rsid w:val="00E51579"/>
    <w:rsid w:val="00E51603"/>
    <w:rsid w:val="00E52A8F"/>
    <w:rsid w:val="00E52CC9"/>
    <w:rsid w:val="00E53DC2"/>
    <w:rsid w:val="00E53E97"/>
    <w:rsid w:val="00E54873"/>
    <w:rsid w:val="00E54C56"/>
    <w:rsid w:val="00E54ECB"/>
    <w:rsid w:val="00E5553C"/>
    <w:rsid w:val="00E56708"/>
    <w:rsid w:val="00E56A5F"/>
    <w:rsid w:val="00E57462"/>
    <w:rsid w:val="00E60CEF"/>
    <w:rsid w:val="00E615D3"/>
    <w:rsid w:val="00E621A8"/>
    <w:rsid w:val="00E62C1D"/>
    <w:rsid w:val="00E62D48"/>
    <w:rsid w:val="00E630E0"/>
    <w:rsid w:val="00E637CB"/>
    <w:rsid w:val="00E63C60"/>
    <w:rsid w:val="00E64D07"/>
    <w:rsid w:val="00E67BA6"/>
    <w:rsid w:val="00E70515"/>
    <w:rsid w:val="00E7069E"/>
    <w:rsid w:val="00E707DB"/>
    <w:rsid w:val="00E724AA"/>
    <w:rsid w:val="00E7303D"/>
    <w:rsid w:val="00E74294"/>
    <w:rsid w:val="00E74689"/>
    <w:rsid w:val="00E75229"/>
    <w:rsid w:val="00E753D1"/>
    <w:rsid w:val="00E75868"/>
    <w:rsid w:val="00E75ECA"/>
    <w:rsid w:val="00E76FD5"/>
    <w:rsid w:val="00E7717B"/>
    <w:rsid w:val="00E77B87"/>
    <w:rsid w:val="00E77CE6"/>
    <w:rsid w:val="00E77D0A"/>
    <w:rsid w:val="00E80D83"/>
    <w:rsid w:val="00E80F54"/>
    <w:rsid w:val="00E81D56"/>
    <w:rsid w:val="00E82064"/>
    <w:rsid w:val="00E835C8"/>
    <w:rsid w:val="00E8386D"/>
    <w:rsid w:val="00E84A10"/>
    <w:rsid w:val="00E84A5F"/>
    <w:rsid w:val="00E85319"/>
    <w:rsid w:val="00E854E5"/>
    <w:rsid w:val="00E85556"/>
    <w:rsid w:val="00E85C4F"/>
    <w:rsid w:val="00E85FB5"/>
    <w:rsid w:val="00E8620D"/>
    <w:rsid w:val="00E86C3F"/>
    <w:rsid w:val="00E87A8F"/>
    <w:rsid w:val="00E9021E"/>
    <w:rsid w:val="00E904FA"/>
    <w:rsid w:val="00E905A5"/>
    <w:rsid w:val="00E90A46"/>
    <w:rsid w:val="00E911C9"/>
    <w:rsid w:val="00E919AE"/>
    <w:rsid w:val="00E92237"/>
    <w:rsid w:val="00E959A5"/>
    <w:rsid w:val="00E96107"/>
    <w:rsid w:val="00E96A62"/>
    <w:rsid w:val="00E96FAE"/>
    <w:rsid w:val="00E9786E"/>
    <w:rsid w:val="00EA0477"/>
    <w:rsid w:val="00EA0BA3"/>
    <w:rsid w:val="00EA0CBB"/>
    <w:rsid w:val="00EA1DB6"/>
    <w:rsid w:val="00EA1FA3"/>
    <w:rsid w:val="00EA29E8"/>
    <w:rsid w:val="00EA38A9"/>
    <w:rsid w:val="00EA5AFA"/>
    <w:rsid w:val="00EA68D7"/>
    <w:rsid w:val="00EA7F46"/>
    <w:rsid w:val="00EB01D4"/>
    <w:rsid w:val="00EB0257"/>
    <w:rsid w:val="00EB228D"/>
    <w:rsid w:val="00EB242E"/>
    <w:rsid w:val="00EB28ED"/>
    <w:rsid w:val="00EB2A95"/>
    <w:rsid w:val="00EB39A6"/>
    <w:rsid w:val="00EB39AB"/>
    <w:rsid w:val="00EB3A9E"/>
    <w:rsid w:val="00EB3E86"/>
    <w:rsid w:val="00EB4A84"/>
    <w:rsid w:val="00EB589E"/>
    <w:rsid w:val="00EB6B7E"/>
    <w:rsid w:val="00EB6D32"/>
    <w:rsid w:val="00EB7885"/>
    <w:rsid w:val="00EB7B16"/>
    <w:rsid w:val="00EC05FD"/>
    <w:rsid w:val="00EC0A13"/>
    <w:rsid w:val="00EC0BF9"/>
    <w:rsid w:val="00EC159F"/>
    <w:rsid w:val="00EC170A"/>
    <w:rsid w:val="00EC2281"/>
    <w:rsid w:val="00EC26EE"/>
    <w:rsid w:val="00EC286D"/>
    <w:rsid w:val="00EC28A4"/>
    <w:rsid w:val="00EC2991"/>
    <w:rsid w:val="00EC32E9"/>
    <w:rsid w:val="00EC5694"/>
    <w:rsid w:val="00EC6B2D"/>
    <w:rsid w:val="00EC7591"/>
    <w:rsid w:val="00EC7C74"/>
    <w:rsid w:val="00ED0A17"/>
    <w:rsid w:val="00ED1711"/>
    <w:rsid w:val="00ED1805"/>
    <w:rsid w:val="00ED1B5A"/>
    <w:rsid w:val="00ED250B"/>
    <w:rsid w:val="00ED2C17"/>
    <w:rsid w:val="00ED4CD1"/>
    <w:rsid w:val="00ED4F2F"/>
    <w:rsid w:val="00ED51D1"/>
    <w:rsid w:val="00ED58DA"/>
    <w:rsid w:val="00ED602C"/>
    <w:rsid w:val="00ED60F8"/>
    <w:rsid w:val="00ED7DBF"/>
    <w:rsid w:val="00EE07CC"/>
    <w:rsid w:val="00EE1364"/>
    <w:rsid w:val="00EE1AC2"/>
    <w:rsid w:val="00EE1CD0"/>
    <w:rsid w:val="00EE208B"/>
    <w:rsid w:val="00EE22A1"/>
    <w:rsid w:val="00EE2442"/>
    <w:rsid w:val="00EE2D34"/>
    <w:rsid w:val="00EE2DCB"/>
    <w:rsid w:val="00EE4093"/>
    <w:rsid w:val="00EE427B"/>
    <w:rsid w:val="00EE42D7"/>
    <w:rsid w:val="00EE4998"/>
    <w:rsid w:val="00EE49D1"/>
    <w:rsid w:val="00EE749A"/>
    <w:rsid w:val="00EF03AA"/>
    <w:rsid w:val="00EF0596"/>
    <w:rsid w:val="00EF0795"/>
    <w:rsid w:val="00EF0B5C"/>
    <w:rsid w:val="00EF1A8D"/>
    <w:rsid w:val="00EF1BAE"/>
    <w:rsid w:val="00EF1C62"/>
    <w:rsid w:val="00EF1E1B"/>
    <w:rsid w:val="00EF3B1F"/>
    <w:rsid w:val="00EF4583"/>
    <w:rsid w:val="00EF5391"/>
    <w:rsid w:val="00EF54F2"/>
    <w:rsid w:val="00EF55EF"/>
    <w:rsid w:val="00EF5B9B"/>
    <w:rsid w:val="00EF752B"/>
    <w:rsid w:val="00F0179C"/>
    <w:rsid w:val="00F020C0"/>
    <w:rsid w:val="00F02A64"/>
    <w:rsid w:val="00F02BD2"/>
    <w:rsid w:val="00F02F6E"/>
    <w:rsid w:val="00F03882"/>
    <w:rsid w:val="00F044B0"/>
    <w:rsid w:val="00F045C3"/>
    <w:rsid w:val="00F05D82"/>
    <w:rsid w:val="00F06195"/>
    <w:rsid w:val="00F063E6"/>
    <w:rsid w:val="00F06682"/>
    <w:rsid w:val="00F068A5"/>
    <w:rsid w:val="00F06BBD"/>
    <w:rsid w:val="00F071EE"/>
    <w:rsid w:val="00F0742A"/>
    <w:rsid w:val="00F10AB8"/>
    <w:rsid w:val="00F1192B"/>
    <w:rsid w:val="00F11B35"/>
    <w:rsid w:val="00F11D6D"/>
    <w:rsid w:val="00F12253"/>
    <w:rsid w:val="00F125A9"/>
    <w:rsid w:val="00F12B55"/>
    <w:rsid w:val="00F13440"/>
    <w:rsid w:val="00F13590"/>
    <w:rsid w:val="00F13CC2"/>
    <w:rsid w:val="00F13F7F"/>
    <w:rsid w:val="00F14041"/>
    <w:rsid w:val="00F14CB1"/>
    <w:rsid w:val="00F14F17"/>
    <w:rsid w:val="00F16029"/>
    <w:rsid w:val="00F167A7"/>
    <w:rsid w:val="00F16D34"/>
    <w:rsid w:val="00F16EA2"/>
    <w:rsid w:val="00F20A7C"/>
    <w:rsid w:val="00F20F92"/>
    <w:rsid w:val="00F21259"/>
    <w:rsid w:val="00F21D85"/>
    <w:rsid w:val="00F21FE0"/>
    <w:rsid w:val="00F2229A"/>
    <w:rsid w:val="00F22B89"/>
    <w:rsid w:val="00F23B1D"/>
    <w:rsid w:val="00F248FE"/>
    <w:rsid w:val="00F24C71"/>
    <w:rsid w:val="00F25293"/>
    <w:rsid w:val="00F25466"/>
    <w:rsid w:val="00F25C21"/>
    <w:rsid w:val="00F25EEF"/>
    <w:rsid w:val="00F26241"/>
    <w:rsid w:val="00F2757C"/>
    <w:rsid w:val="00F2777C"/>
    <w:rsid w:val="00F27A37"/>
    <w:rsid w:val="00F27A79"/>
    <w:rsid w:val="00F30149"/>
    <w:rsid w:val="00F301FF"/>
    <w:rsid w:val="00F304EA"/>
    <w:rsid w:val="00F30CB1"/>
    <w:rsid w:val="00F31A3A"/>
    <w:rsid w:val="00F3306B"/>
    <w:rsid w:val="00F33365"/>
    <w:rsid w:val="00F34400"/>
    <w:rsid w:val="00F345AE"/>
    <w:rsid w:val="00F34CC6"/>
    <w:rsid w:val="00F34CFD"/>
    <w:rsid w:val="00F35596"/>
    <w:rsid w:val="00F35C7C"/>
    <w:rsid w:val="00F362F2"/>
    <w:rsid w:val="00F366AC"/>
    <w:rsid w:val="00F37AC2"/>
    <w:rsid w:val="00F37D07"/>
    <w:rsid w:val="00F4065D"/>
    <w:rsid w:val="00F41F4B"/>
    <w:rsid w:val="00F42620"/>
    <w:rsid w:val="00F42937"/>
    <w:rsid w:val="00F42A91"/>
    <w:rsid w:val="00F4357E"/>
    <w:rsid w:val="00F443FF"/>
    <w:rsid w:val="00F4470B"/>
    <w:rsid w:val="00F448B7"/>
    <w:rsid w:val="00F44BDF"/>
    <w:rsid w:val="00F44DC1"/>
    <w:rsid w:val="00F454F9"/>
    <w:rsid w:val="00F4591D"/>
    <w:rsid w:val="00F462CD"/>
    <w:rsid w:val="00F47A70"/>
    <w:rsid w:val="00F47CF7"/>
    <w:rsid w:val="00F47E49"/>
    <w:rsid w:val="00F510CE"/>
    <w:rsid w:val="00F51449"/>
    <w:rsid w:val="00F51CC3"/>
    <w:rsid w:val="00F52085"/>
    <w:rsid w:val="00F5212A"/>
    <w:rsid w:val="00F52192"/>
    <w:rsid w:val="00F5244D"/>
    <w:rsid w:val="00F53022"/>
    <w:rsid w:val="00F532DC"/>
    <w:rsid w:val="00F53411"/>
    <w:rsid w:val="00F53E91"/>
    <w:rsid w:val="00F541B8"/>
    <w:rsid w:val="00F5430D"/>
    <w:rsid w:val="00F5463C"/>
    <w:rsid w:val="00F554BD"/>
    <w:rsid w:val="00F56C0E"/>
    <w:rsid w:val="00F56DC4"/>
    <w:rsid w:val="00F571FB"/>
    <w:rsid w:val="00F57782"/>
    <w:rsid w:val="00F600AC"/>
    <w:rsid w:val="00F605AF"/>
    <w:rsid w:val="00F60604"/>
    <w:rsid w:val="00F60608"/>
    <w:rsid w:val="00F6089B"/>
    <w:rsid w:val="00F60A46"/>
    <w:rsid w:val="00F61764"/>
    <w:rsid w:val="00F61959"/>
    <w:rsid w:val="00F61F72"/>
    <w:rsid w:val="00F62DC2"/>
    <w:rsid w:val="00F645CF"/>
    <w:rsid w:val="00F64C2A"/>
    <w:rsid w:val="00F66551"/>
    <w:rsid w:val="00F66626"/>
    <w:rsid w:val="00F6670D"/>
    <w:rsid w:val="00F667E9"/>
    <w:rsid w:val="00F66B3A"/>
    <w:rsid w:val="00F66CBB"/>
    <w:rsid w:val="00F6737B"/>
    <w:rsid w:val="00F6780A"/>
    <w:rsid w:val="00F67B33"/>
    <w:rsid w:val="00F67C2A"/>
    <w:rsid w:val="00F67E33"/>
    <w:rsid w:val="00F70EAF"/>
    <w:rsid w:val="00F71327"/>
    <w:rsid w:val="00F714AE"/>
    <w:rsid w:val="00F7199D"/>
    <w:rsid w:val="00F71A33"/>
    <w:rsid w:val="00F71BDA"/>
    <w:rsid w:val="00F724D3"/>
    <w:rsid w:val="00F72705"/>
    <w:rsid w:val="00F73803"/>
    <w:rsid w:val="00F73893"/>
    <w:rsid w:val="00F738C8"/>
    <w:rsid w:val="00F73F6B"/>
    <w:rsid w:val="00F74181"/>
    <w:rsid w:val="00F7419F"/>
    <w:rsid w:val="00F75253"/>
    <w:rsid w:val="00F75726"/>
    <w:rsid w:val="00F75A5E"/>
    <w:rsid w:val="00F75A65"/>
    <w:rsid w:val="00F76026"/>
    <w:rsid w:val="00F8024F"/>
    <w:rsid w:val="00F8032C"/>
    <w:rsid w:val="00F81A34"/>
    <w:rsid w:val="00F81AD6"/>
    <w:rsid w:val="00F82B8B"/>
    <w:rsid w:val="00F82DEA"/>
    <w:rsid w:val="00F82FEF"/>
    <w:rsid w:val="00F8342C"/>
    <w:rsid w:val="00F849A1"/>
    <w:rsid w:val="00F84D35"/>
    <w:rsid w:val="00F8536B"/>
    <w:rsid w:val="00F85515"/>
    <w:rsid w:val="00F85AAD"/>
    <w:rsid w:val="00F86C9C"/>
    <w:rsid w:val="00F86FE9"/>
    <w:rsid w:val="00F8784F"/>
    <w:rsid w:val="00F87B87"/>
    <w:rsid w:val="00F929CA"/>
    <w:rsid w:val="00F92FE4"/>
    <w:rsid w:val="00F93859"/>
    <w:rsid w:val="00F938CA"/>
    <w:rsid w:val="00F94671"/>
    <w:rsid w:val="00F94970"/>
    <w:rsid w:val="00F94C3E"/>
    <w:rsid w:val="00F94E5F"/>
    <w:rsid w:val="00F94F08"/>
    <w:rsid w:val="00F95266"/>
    <w:rsid w:val="00F95588"/>
    <w:rsid w:val="00F958C1"/>
    <w:rsid w:val="00F9642F"/>
    <w:rsid w:val="00F9684F"/>
    <w:rsid w:val="00F96DFB"/>
    <w:rsid w:val="00FA0EB5"/>
    <w:rsid w:val="00FA1750"/>
    <w:rsid w:val="00FA2B73"/>
    <w:rsid w:val="00FA309D"/>
    <w:rsid w:val="00FA333B"/>
    <w:rsid w:val="00FA37C5"/>
    <w:rsid w:val="00FA4215"/>
    <w:rsid w:val="00FA424D"/>
    <w:rsid w:val="00FA4723"/>
    <w:rsid w:val="00FA4976"/>
    <w:rsid w:val="00FA553E"/>
    <w:rsid w:val="00FA5546"/>
    <w:rsid w:val="00FA5D3D"/>
    <w:rsid w:val="00FA5FA2"/>
    <w:rsid w:val="00FA61DD"/>
    <w:rsid w:val="00FA62BA"/>
    <w:rsid w:val="00FA75AD"/>
    <w:rsid w:val="00FB09B6"/>
    <w:rsid w:val="00FB0B58"/>
    <w:rsid w:val="00FB152D"/>
    <w:rsid w:val="00FB1EDA"/>
    <w:rsid w:val="00FB2E94"/>
    <w:rsid w:val="00FB302F"/>
    <w:rsid w:val="00FB3453"/>
    <w:rsid w:val="00FB3577"/>
    <w:rsid w:val="00FB4AFE"/>
    <w:rsid w:val="00FB50E5"/>
    <w:rsid w:val="00FB511C"/>
    <w:rsid w:val="00FC04C8"/>
    <w:rsid w:val="00FC1985"/>
    <w:rsid w:val="00FC1CC0"/>
    <w:rsid w:val="00FC20E9"/>
    <w:rsid w:val="00FC22BB"/>
    <w:rsid w:val="00FC2651"/>
    <w:rsid w:val="00FC2BCF"/>
    <w:rsid w:val="00FC33AA"/>
    <w:rsid w:val="00FC400E"/>
    <w:rsid w:val="00FC446E"/>
    <w:rsid w:val="00FC5093"/>
    <w:rsid w:val="00FC509E"/>
    <w:rsid w:val="00FC5CA7"/>
    <w:rsid w:val="00FC61AA"/>
    <w:rsid w:val="00FC61AD"/>
    <w:rsid w:val="00FC6343"/>
    <w:rsid w:val="00FC77C9"/>
    <w:rsid w:val="00FC7F1E"/>
    <w:rsid w:val="00FD1031"/>
    <w:rsid w:val="00FD125D"/>
    <w:rsid w:val="00FD14CC"/>
    <w:rsid w:val="00FD3E15"/>
    <w:rsid w:val="00FD42C0"/>
    <w:rsid w:val="00FD5422"/>
    <w:rsid w:val="00FD5AE1"/>
    <w:rsid w:val="00FD5C03"/>
    <w:rsid w:val="00FD5E75"/>
    <w:rsid w:val="00FD6086"/>
    <w:rsid w:val="00FD7740"/>
    <w:rsid w:val="00FD7C93"/>
    <w:rsid w:val="00FE0320"/>
    <w:rsid w:val="00FE1331"/>
    <w:rsid w:val="00FE1553"/>
    <w:rsid w:val="00FE1841"/>
    <w:rsid w:val="00FE1DFF"/>
    <w:rsid w:val="00FE3F12"/>
    <w:rsid w:val="00FE4F51"/>
    <w:rsid w:val="00FE576C"/>
    <w:rsid w:val="00FE6087"/>
    <w:rsid w:val="00FF01BC"/>
    <w:rsid w:val="00FF07B6"/>
    <w:rsid w:val="00FF109D"/>
    <w:rsid w:val="00FF1857"/>
    <w:rsid w:val="00FF4EBF"/>
    <w:rsid w:val="00FF5D08"/>
    <w:rsid w:val="00FF73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ersonName"/>
  <w:shapeDefaults>
    <o:shapedefaults v:ext="edit" spidmax="7170" fill="f" fillcolor="white">
      <v:fill color="white" on="f"/>
      <v:stroke dashstyle="dash" weight="2.5pt"/>
      <o:colormru v:ext="edit" colors="#6f9,#9f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Strong" w:qFormat="1"/>
    <w:lsdException w:name="Emphasis" w:qFormat="1"/>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B4207"/>
    <w:rPr>
      <w:rFonts w:ascii="Arial" w:hAnsi="Arial"/>
      <w:lang w:val="en-GB"/>
    </w:rPr>
  </w:style>
  <w:style w:type="paragraph" w:styleId="Heading1">
    <w:name w:val="heading 1"/>
    <w:basedOn w:val="Normal"/>
    <w:next w:val="Normal"/>
    <w:qFormat/>
    <w:rsid w:val="0080467F"/>
    <w:pPr>
      <w:keepNext/>
      <w:spacing w:before="240" w:after="60"/>
      <w:outlineLvl w:val="0"/>
    </w:pPr>
    <w:rPr>
      <w:b/>
      <w:caps/>
      <w:kern w:val="28"/>
      <w:sz w:val="26"/>
    </w:rPr>
  </w:style>
  <w:style w:type="paragraph" w:styleId="Heading2">
    <w:name w:val="heading 2"/>
    <w:basedOn w:val="Normal"/>
    <w:next w:val="Normal"/>
    <w:qFormat/>
    <w:rsid w:val="0080467F"/>
    <w:pPr>
      <w:keepNext/>
      <w:spacing w:before="240" w:after="60"/>
      <w:outlineLvl w:val="1"/>
    </w:pPr>
    <w:rPr>
      <w:b/>
      <w:i/>
      <w:sz w:val="24"/>
    </w:rPr>
  </w:style>
  <w:style w:type="paragraph" w:styleId="Heading3">
    <w:name w:val="heading 3"/>
    <w:basedOn w:val="Normal"/>
    <w:next w:val="Normal"/>
    <w:qFormat/>
    <w:rsid w:val="0080467F"/>
    <w:pPr>
      <w:keepNext/>
      <w:spacing w:before="240" w:after="60"/>
      <w:outlineLvl w:val="2"/>
    </w:pPr>
    <w:rPr>
      <w:i/>
      <w:sz w:val="22"/>
    </w:rPr>
  </w:style>
  <w:style w:type="paragraph" w:styleId="Heading4">
    <w:name w:val="heading 4"/>
    <w:basedOn w:val="Normal"/>
    <w:next w:val="Normal"/>
    <w:qFormat/>
    <w:rsid w:val="0080467F"/>
    <w:pPr>
      <w:keepNext/>
      <w:spacing w:before="240" w:after="60"/>
      <w:outlineLvl w:val="3"/>
    </w:pPr>
  </w:style>
  <w:style w:type="paragraph" w:styleId="Heading5">
    <w:name w:val="heading 5"/>
    <w:basedOn w:val="Normal"/>
    <w:next w:val="Normal"/>
    <w:qFormat/>
    <w:rsid w:val="0080467F"/>
    <w:pPr>
      <w:spacing w:before="240" w:after="60"/>
      <w:outlineLvl w:val="4"/>
    </w:pPr>
  </w:style>
  <w:style w:type="paragraph" w:styleId="Heading6">
    <w:name w:val="heading 6"/>
    <w:basedOn w:val="Normal"/>
    <w:next w:val="Normal"/>
    <w:qFormat/>
    <w:rsid w:val="0080467F"/>
    <w:pPr>
      <w:spacing w:before="240" w:after="60"/>
      <w:outlineLvl w:val="5"/>
    </w:pPr>
    <w:rPr>
      <w:i/>
    </w:rPr>
  </w:style>
  <w:style w:type="paragraph" w:styleId="Heading7">
    <w:name w:val="heading 7"/>
    <w:basedOn w:val="Normal"/>
    <w:next w:val="Normal"/>
    <w:qFormat/>
    <w:rsid w:val="0080467F"/>
    <w:pPr>
      <w:spacing w:before="240" w:after="60"/>
      <w:outlineLvl w:val="6"/>
    </w:pPr>
  </w:style>
  <w:style w:type="paragraph" w:styleId="Heading8">
    <w:name w:val="heading 8"/>
    <w:basedOn w:val="Normal"/>
    <w:next w:val="Normal"/>
    <w:qFormat/>
    <w:rsid w:val="0080467F"/>
    <w:pPr>
      <w:spacing w:before="240" w:after="60"/>
      <w:outlineLvl w:val="7"/>
    </w:pPr>
    <w:rPr>
      <w:i/>
    </w:rPr>
  </w:style>
  <w:style w:type="paragraph" w:styleId="Heading9">
    <w:name w:val="heading 9"/>
    <w:basedOn w:val="Heading1"/>
    <w:next w:val="Normal"/>
    <w:qFormat/>
    <w:rsid w:val="0080467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80467F"/>
    <w:rPr>
      <w:rFonts w:ascii="Arial" w:hAnsi="Arial"/>
    </w:rPr>
  </w:style>
  <w:style w:type="paragraph" w:styleId="Header">
    <w:name w:val="header"/>
    <w:basedOn w:val="Normal"/>
    <w:link w:val="HeaderChar"/>
    <w:rsid w:val="0080467F"/>
    <w:pPr>
      <w:tabs>
        <w:tab w:val="center" w:pos="4320"/>
        <w:tab w:val="right" w:pos="8640"/>
      </w:tabs>
    </w:pPr>
  </w:style>
  <w:style w:type="paragraph" w:styleId="Footer">
    <w:name w:val="footer"/>
    <w:basedOn w:val="Normal"/>
    <w:rsid w:val="0080467F"/>
    <w:pPr>
      <w:tabs>
        <w:tab w:val="center" w:pos="4320"/>
        <w:tab w:val="right" w:pos="8640"/>
      </w:tabs>
    </w:pPr>
  </w:style>
  <w:style w:type="character" w:styleId="PageNumber">
    <w:name w:val="page number"/>
    <w:basedOn w:val="DefaultParagraphFont"/>
    <w:rsid w:val="0080467F"/>
    <w:rPr>
      <w:rFonts w:ascii="Arial" w:hAnsi="Arial"/>
      <w:sz w:val="14"/>
    </w:rPr>
  </w:style>
  <w:style w:type="paragraph" w:styleId="List2">
    <w:name w:val="List 2"/>
    <w:basedOn w:val="Normal"/>
    <w:rsid w:val="0080467F"/>
    <w:pPr>
      <w:ind w:left="720" w:hanging="360"/>
    </w:pPr>
  </w:style>
  <w:style w:type="paragraph" w:styleId="Date">
    <w:name w:val="Date"/>
    <w:basedOn w:val="Normal"/>
    <w:link w:val="DateChar"/>
    <w:rsid w:val="0080467F"/>
  </w:style>
  <w:style w:type="paragraph" w:styleId="Title">
    <w:name w:val="Title"/>
    <w:basedOn w:val="Normal"/>
    <w:link w:val="TitleChar"/>
    <w:qFormat/>
    <w:rsid w:val="0080467F"/>
    <w:pPr>
      <w:spacing w:before="240" w:after="60"/>
      <w:jc w:val="center"/>
    </w:pPr>
    <w:rPr>
      <w:b/>
      <w:kern w:val="28"/>
      <w:sz w:val="32"/>
    </w:rPr>
  </w:style>
  <w:style w:type="paragraph" w:styleId="Subtitle">
    <w:name w:val="Subtitle"/>
    <w:basedOn w:val="Normal"/>
    <w:qFormat/>
    <w:rsid w:val="0080467F"/>
    <w:pPr>
      <w:spacing w:after="60"/>
      <w:jc w:val="center"/>
    </w:pPr>
    <w:rPr>
      <w:sz w:val="24"/>
    </w:rPr>
  </w:style>
  <w:style w:type="paragraph" w:styleId="TOC1">
    <w:name w:val="toc 1"/>
    <w:basedOn w:val="Normal"/>
    <w:next w:val="Normal"/>
    <w:uiPriority w:val="39"/>
    <w:rsid w:val="0080467F"/>
    <w:pPr>
      <w:spacing w:before="120" w:after="120"/>
    </w:pPr>
    <w:rPr>
      <w:b/>
      <w:caps/>
    </w:rPr>
  </w:style>
  <w:style w:type="paragraph" w:styleId="TOC2">
    <w:name w:val="toc 2"/>
    <w:basedOn w:val="Normal"/>
    <w:next w:val="Normal"/>
    <w:uiPriority w:val="39"/>
    <w:rsid w:val="0080467F"/>
    <w:pPr>
      <w:ind w:left="200"/>
    </w:pPr>
    <w:rPr>
      <w:smallCaps/>
    </w:rPr>
  </w:style>
  <w:style w:type="paragraph" w:styleId="TOC3">
    <w:name w:val="toc 3"/>
    <w:basedOn w:val="Normal"/>
    <w:next w:val="Normal"/>
    <w:uiPriority w:val="39"/>
    <w:rsid w:val="0080467F"/>
    <w:pPr>
      <w:ind w:left="400"/>
    </w:pPr>
    <w:rPr>
      <w:i/>
    </w:rPr>
  </w:style>
  <w:style w:type="paragraph" w:styleId="TOC4">
    <w:name w:val="toc 4"/>
    <w:basedOn w:val="Normal"/>
    <w:next w:val="Normal"/>
    <w:semiHidden/>
    <w:rsid w:val="0080467F"/>
    <w:pPr>
      <w:ind w:left="600"/>
    </w:pPr>
    <w:rPr>
      <w:sz w:val="18"/>
    </w:rPr>
  </w:style>
  <w:style w:type="paragraph" w:styleId="TOC5">
    <w:name w:val="toc 5"/>
    <w:basedOn w:val="Normal"/>
    <w:next w:val="Normal"/>
    <w:semiHidden/>
    <w:rsid w:val="0080467F"/>
    <w:pPr>
      <w:ind w:left="800"/>
    </w:pPr>
    <w:rPr>
      <w:sz w:val="18"/>
    </w:rPr>
  </w:style>
  <w:style w:type="paragraph" w:styleId="TOC6">
    <w:name w:val="toc 6"/>
    <w:basedOn w:val="Normal"/>
    <w:next w:val="Normal"/>
    <w:semiHidden/>
    <w:rsid w:val="0080467F"/>
    <w:pPr>
      <w:ind w:left="1000"/>
    </w:pPr>
    <w:rPr>
      <w:sz w:val="18"/>
    </w:rPr>
  </w:style>
  <w:style w:type="paragraph" w:styleId="TOC7">
    <w:name w:val="toc 7"/>
    <w:basedOn w:val="Normal"/>
    <w:next w:val="Normal"/>
    <w:semiHidden/>
    <w:rsid w:val="0080467F"/>
    <w:pPr>
      <w:ind w:left="1200"/>
    </w:pPr>
    <w:rPr>
      <w:sz w:val="18"/>
    </w:rPr>
  </w:style>
  <w:style w:type="paragraph" w:styleId="TOC8">
    <w:name w:val="toc 8"/>
    <w:basedOn w:val="Normal"/>
    <w:next w:val="Normal"/>
    <w:semiHidden/>
    <w:rsid w:val="0080467F"/>
    <w:pPr>
      <w:ind w:left="1400"/>
    </w:pPr>
    <w:rPr>
      <w:sz w:val="18"/>
    </w:rPr>
  </w:style>
  <w:style w:type="paragraph" w:styleId="TOC9">
    <w:name w:val="toc 9"/>
    <w:basedOn w:val="Normal"/>
    <w:next w:val="Normal"/>
    <w:semiHidden/>
    <w:rsid w:val="0080467F"/>
    <w:pPr>
      <w:ind w:left="1600"/>
    </w:pPr>
    <w:rPr>
      <w:sz w:val="18"/>
    </w:rPr>
  </w:style>
  <w:style w:type="paragraph" w:styleId="Caption">
    <w:name w:val="caption"/>
    <w:basedOn w:val="Normal"/>
    <w:next w:val="Normal"/>
    <w:qFormat/>
    <w:rsid w:val="0080467F"/>
    <w:pPr>
      <w:widowControl w:val="0"/>
      <w:tabs>
        <w:tab w:val="center" w:pos="4680"/>
      </w:tabs>
      <w:jc w:val="center"/>
    </w:pPr>
    <w:rPr>
      <w:b/>
      <w:color w:val="0000FF"/>
      <w:sz w:val="22"/>
      <w:u w:val="single"/>
    </w:rPr>
  </w:style>
  <w:style w:type="paragraph" w:styleId="FootnoteText">
    <w:name w:val="footnote text"/>
    <w:basedOn w:val="Normal"/>
    <w:semiHidden/>
    <w:rsid w:val="0080467F"/>
  </w:style>
  <w:style w:type="paragraph" w:customStyle="1" w:styleId="Indent4">
    <w:name w:val="Indent 4"/>
    <w:rsid w:val="0080467F"/>
    <w:pPr>
      <w:widowControl w:val="0"/>
      <w:spacing w:after="288" w:line="-288" w:lineRule="auto"/>
    </w:pPr>
    <w:rPr>
      <w:rFonts w:ascii="Arial" w:hAnsi="Arial"/>
      <w:sz w:val="24"/>
      <w:lang w:val="en-GB"/>
    </w:rPr>
  </w:style>
  <w:style w:type="paragraph" w:customStyle="1" w:styleId="HEADING0">
    <w:name w:val="HEADING 0"/>
    <w:basedOn w:val="Heading1"/>
    <w:rsid w:val="0080467F"/>
    <w:pPr>
      <w:keepNext w:val="0"/>
      <w:spacing w:before="0" w:after="0"/>
      <w:ind w:left="708" w:hanging="708"/>
      <w:outlineLvl w:val="9"/>
    </w:pPr>
    <w:rPr>
      <w:kern w:val="0"/>
      <w:sz w:val="24"/>
      <w:lang w:val="en-US"/>
    </w:rPr>
  </w:style>
  <w:style w:type="paragraph" w:styleId="TableofFigures">
    <w:name w:val="table of figures"/>
    <w:basedOn w:val="Normal"/>
    <w:next w:val="Normal"/>
    <w:uiPriority w:val="99"/>
    <w:rsid w:val="0080467F"/>
    <w:pPr>
      <w:tabs>
        <w:tab w:val="right" w:leader="dot" w:pos="9360"/>
      </w:tabs>
      <w:ind w:left="440" w:hanging="440"/>
    </w:pPr>
  </w:style>
  <w:style w:type="paragraph" w:styleId="BodyText">
    <w:name w:val="Body Text"/>
    <w:basedOn w:val="Normal"/>
    <w:rsid w:val="0080467F"/>
    <w:pPr>
      <w:jc w:val="both"/>
    </w:pPr>
  </w:style>
  <w:style w:type="paragraph" w:styleId="BodyTextIndent">
    <w:name w:val="Body Text Indent"/>
    <w:basedOn w:val="Normal"/>
    <w:rsid w:val="008046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styleId="Strong">
    <w:name w:val="Strong"/>
    <w:basedOn w:val="DefaultParagraphFont"/>
    <w:qFormat/>
    <w:rsid w:val="0080467F"/>
    <w:rPr>
      <w:rFonts w:ascii="Arial" w:hAnsi="Arial"/>
      <w:b/>
    </w:rPr>
  </w:style>
  <w:style w:type="paragraph" w:customStyle="1" w:styleId="Style1">
    <w:name w:val="Style1"/>
    <w:basedOn w:val="Normal"/>
    <w:rsid w:val="0080467F"/>
    <w:pPr>
      <w:widowControl w:val="0"/>
      <w:jc w:val="both"/>
    </w:pPr>
    <w:rPr>
      <w:b/>
      <w:sz w:val="28"/>
      <w:lang w:val="en-US"/>
    </w:rPr>
  </w:style>
  <w:style w:type="paragraph" w:customStyle="1" w:styleId="bullet">
    <w:name w:val="bullet"/>
    <w:basedOn w:val="Normal"/>
    <w:rsid w:val="0080467F"/>
    <w:pPr>
      <w:ind w:left="540" w:hanging="360"/>
      <w:jc w:val="both"/>
    </w:pPr>
    <w:rPr>
      <w:sz w:val="24"/>
      <w:lang w:val="en-US"/>
    </w:rPr>
  </w:style>
  <w:style w:type="character" w:styleId="Hyperlink">
    <w:name w:val="Hyperlink"/>
    <w:basedOn w:val="DefaultParagraphFont"/>
    <w:rsid w:val="0080467F"/>
    <w:rPr>
      <w:rFonts w:ascii="Arial" w:hAnsi="Arial"/>
      <w:dstrike w:val="0"/>
      <w:color w:val="auto"/>
      <w:u w:val="none"/>
    </w:rPr>
  </w:style>
  <w:style w:type="character" w:styleId="FollowedHyperlink">
    <w:name w:val="FollowedHyperlink"/>
    <w:basedOn w:val="DefaultParagraphFont"/>
    <w:rsid w:val="0080467F"/>
    <w:rPr>
      <w:rFonts w:ascii="Arial" w:hAnsi="Arial"/>
      <w:color w:val="800080"/>
      <w:u w:val="single"/>
    </w:rPr>
  </w:style>
  <w:style w:type="paragraph" w:styleId="BodyTextIndent2">
    <w:name w:val="Body Text Indent 2"/>
    <w:basedOn w:val="Normal"/>
    <w:rsid w:val="0080467F"/>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style>
  <w:style w:type="paragraph" w:styleId="BodyText2">
    <w:name w:val="Body Text 2"/>
    <w:basedOn w:val="Normal"/>
    <w:rsid w:val="008046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styleId="DocumentMap">
    <w:name w:val="Document Map"/>
    <w:basedOn w:val="Normal"/>
    <w:semiHidden/>
    <w:rsid w:val="0080467F"/>
    <w:pPr>
      <w:shd w:val="clear" w:color="auto" w:fill="000080"/>
    </w:pPr>
    <w:rPr>
      <w:rFonts w:ascii="Tahoma" w:hAnsi="Tahoma"/>
    </w:rPr>
  </w:style>
  <w:style w:type="paragraph" w:styleId="BodyText3">
    <w:name w:val="Body Text 3"/>
    <w:basedOn w:val="Normal"/>
    <w:rsid w:val="0080467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rPr>
  </w:style>
  <w:style w:type="paragraph" w:styleId="BodyTextIndent3">
    <w:name w:val="Body Text Indent 3"/>
    <w:basedOn w:val="Normal"/>
    <w:rsid w:val="0080467F"/>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style>
  <w:style w:type="paragraph" w:styleId="BlockText">
    <w:name w:val="Block Text"/>
    <w:basedOn w:val="Normal"/>
    <w:rsid w:val="0080467F"/>
    <w:pPr>
      <w:spacing w:after="120"/>
      <w:ind w:left="1440" w:right="1440"/>
    </w:pPr>
  </w:style>
  <w:style w:type="paragraph" w:styleId="BodyTextFirstIndent">
    <w:name w:val="Body Text First Indent"/>
    <w:basedOn w:val="BodyText"/>
    <w:rsid w:val="0080467F"/>
    <w:pPr>
      <w:spacing w:after="120"/>
      <w:ind w:firstLine="210"/>
      <w:jc w:val="left"/>
    </w:pPr>
  </w:style>
  <w:style w:type="paragraph" w:styleId="BodyTextFirstIndent2">
    <w:name w:val="Body Text First Indent 2"/>
    <w:basedOn w:val="BodyTextIndent"/>
    <w:rsid w:val="0080467F"/>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firstLine="210"/>
    </w:pPr>
  </w:style>
  <w:style w:type="paragraph" w:styleId="Closing">
    <w:name w:val="Closing"/>
    <w:basedOn w:val="Normal"/>
    <w:rsid w:val="0080467F"/>
    <w:pPr>
      <w:ind w:left="4320"/>
    </w:pPr>
  </w:style>
  <w:style w:type="paragraph" w:styleId="CommentText">
    <w:name w:val="annotation text"/>
    <w:basedOn w:val="Normal"/>
    <w:link w:val="CommentTextChar"/>
    <w:semiHidden/>
    <w:rsid w:val="0080467F"/>
  </w:style>
  <w:style w:type="paragraph" w:styleId="EndnoteText">
    <w:name w:val="endnote text"/>
    <w:basedOn w:val="Normal"/>
    <w:semiHidden/>
    <w:rsid w:val="0080467F"/>
  </w:style>
  <w:style w:type="paragraph" w:styleId="EnvelopeAddress">
    <w:name w:val="envelope address"/>
    <w:basedOn w:val="Normal"/>
    <w:rsid w:val="0080467F"/>
    <w:pPr>
      <w:framePr w:w="7920" w:h="1980" w:hRule="exact" w:hSpace="180" w:wrap="auto" w:hAnchor="page" w:xAlign="center" w:yAlign="bottom"/>
      <w:ind w:left="2880"/>
    </w:pPr>
    <w:rPr>
      <w:sz w:val="24"/>
    </w:rPr>
  </w:style>
  <w:style w:type="paragraph" w:styleId="EnvelopeReturn">
    <w:name w:val="envelope return"/>
    <w:basedOn w:val="Normal"/>
    <w:rsid w:val="0080467F"/>
  </w:style>
  <w:style w:type="paragraph" w:styleId="Index1">
    <w:name w:val="index 1"/>
    <w:basedOn w:val="Normal"/>
    <w:next w:val="Normal"/>
    <w:autoRedefine/>
    <w:semiHidden/>
    <w:rsid w:val="0080467F"/>
    <w:pPr>
      <w:ind w:left="200" w:hanging="200"/>
    </w:pPr>
  </w:style>
  <w:style w:type="paragraph" w:styleId="Index2">
    <w:name w:val="index 2"/>
    <w:basedOn w:val="Normal"/>
    <w:next w:val="Normal"/>
    <w:autoRedefine/>
    <w:semiHidden/>
    <w:rsid w:val="0080467F"/>
    <w:pPr>
      <w:ind w:left="400" w:hanging="200"/>
    </w:pPr>
  </w:style>
  <w:style w:type="paragraph" w:styleId="Index3">
    <w:name w:val="index 3"/>
    <w:basedOn w:val="Normal"/>
    <w:next w:val="Normal"/>
    <w:autoRedefine/>
    <w:semiHidden/>
    <w:rsid w:val="0080467F"/>
    <w:pPr>
      <w:ind w:left="600" w:hanging="200"/>
    </w:pPr>
  </w:style>
  <w:style w:type="paragraph" w:styleId="Index4">
    <w:name w:val="index 4"/>
    <w:basedOn w:val="Normal"/>
    <w:next w:val="Normal"/>
    <w:autoRedefine/>
    <w:semiHidden/>
    <w:rsid w:val="0080467F"/>
    <w:pPr>
      <w:ind w:left="800" w:hanging="200"/>
    </w:pPr>
  </w:style>
  <w:style w:type="paragraph" w:styleId="Index5">
    <w:name w:val="index 5"/>
    <w:basedOn w:val="Normal"/>
    <w:next w:val="Normal"/>
    <w:autoRedefine/>
    <w:semiHidden/>
    <w:rsid w:val="0080467F"/>
    <w:pPr>
      <w:ind w:left="1000" w:hanging="200"/>
    </w:pPr>
  </w:style>
  <w:style w:type="paragraph" w:styleId="Index6">
    <w:name w:val="index 6"/>
    <w:basedOn w:val="Normal"/>
    <w:next w:val="Normal"/>
    <w:autoRedefine/>
    <w:semiHidden/>
    <w:rsid w:val="0080467F"/>
    <w:pPr>
      <w:ind w:left="1200" w:hanging="200"/>
    </w:pPr>
  </w:style>
  <w:style w:type="paragraph" w:styleId="Index7">
    <w:name w:val="index 7"/>
    <w:basedOn w:val="Normal"/>
    <w:next w:val="Normal"/>
    <w:autoRedefine/>
    <w:semiHidden/>
    <w:rsid w:val="0080467F"/>
    <w:pPr>
      <w:ind w:left="1400" w:hanging="200"/>
    </w:pPr>
  </w:style>
  <w:style w:type="paragraph" w:styleId="Index8">
    <w:name w:val="index 8"/>
    <w:basedOn w:val="Normal"/>
    <w:next w:val="Normal"/>
    <w:autoRedefine/>
    <w:semiHidden/>
    <w:rsid w:val="0080467F"/>
    <w:pPr>
      <w:ind w:left="1600" w:hanging="200"/>
    </w:pPr>
  </w:style>
  <w:style w:type="paragraph" w:styleId="Index9">
    <w:name w:val="index 9"/>
    <w:basedOn w:val="Normal"/>
    <w:next w:val="Normal"/>
    <w:autoRedefine/>
    <w:semiHidden/>
    <w:rsid w:val="0080467F"/>
    <w:pPr>
      <w:ind w:left="1800" w:hanging="200"/>
    </w:pPr>
  </w:style>
  <w:style w:type="paragraph" w:styleId="IndexHeading">
    <w:name w:val="index heading"/>
    <w:basedOn w:val="Normal"/>
    <w:next w:val="Index1"/>
    <w:semiHidden/>
    <w:rsid w:val="0080467F"/>
    <w:rPr>
      <w:b/>
    </w:rPr>
  </w:style>
  <w:style w:type="paragraph" w:styleId="List">
    <w:name w:val="List"/>
    <w:basedOn w:val="Normal"/>
    <w:rsid w:val="0080467F"/>
    <w:pPr>
      <w:ind w:left="360" w:hanging="360"/>
    </w:pPr>
  </w:style>
  <w:style w:type="paragraph" w:styleId="List3">
    <w:name w:val="List 3"/>
    <w:basedOn w:val="Normal"/>
    <w:rsid w:val="0080467F"/>
    <w:pPr>
      <w:ind w:left="1080" w:hanging="360"/>
    </w:pPr>
  </w:style>
  <w:style w:type="paragraph" w:styleId="List4">
    <w:name w:val="List 4"/>
    <w:basedOn w:val="Normal"/>
    <w:rsid w:val="0080467F"/>
    <w:pPr>
      <w:ind w:left="1440" w:hanging="360"/>
    </w:pPr>
  </w:style>
  <w:style w:type="paragraph" w:styleId="List5">
    <w:name w:val="List 5"/>
    <w:basedOn w:val="Normal"/>
    <w:rsid w:val="0080467F"/>
    <w:pPr>
      <w:ind w:left="1800" w:hanging="360"/>
    </w:pPr>
  </w:style>
  <w:style w:type="paragraph" w:styleId="ListBullet">
    <w:name w:val="List Bullet"/>
    <w:basedOn w:val="Normal"/>
    <w:autoRedefine/>
    <w:rsid w:val="0080467F"/>
    <w:pPr>
      <w:numPr>
        <w:numId w:val="1"/>
      </w:numPr>
    </w:pPr>
  </w:style>
  <w:style w:type="paragraph" w:styleId="ListBullet2">
    <w:name w:val="List Bullet 2"/>
    <w:basedOn w:val="Normal"/>
    <w:autoRedefine/>
    <w:rsid w:val="0080467F"/>
    <w:pPr>
      <w:numPr>
        <w:numId w:val="2"/>
      </w:numPr>
    </w:pPr>
  </w:style>
  <w:style w:type="paragraph" w:styleId="ListBullet3">
    <w:name w:val="List Bullet 3"/>
    <w:basedOn w:val="Normal"/>
    <w:autoRedefine/>
    <w:rsid w:val="0080467F"/>
    <w:pPr>
      <w:numPr>
        <w:numId w:val="3"/>
      </w:numPr>
    </w:pPr>
  </w:style>
  <w:style w:type="paragraph" w:styleId="ListBullet4">
    <w:name w:val="List Bullet 4"/>
    <w:basedOn w:val="Normal"/>
    <w:autoRedefine/>
    <w:rsid w:val="0080467F"/>
    <w:pPr>
      <w:numPr>
        <w:numId w:val="4"/>
      </w:numPr>
    </w:pPr>
  </w:style>
  <w:style w:type="paragraph" w:styleId="ListBullet5">
    <w:name w:val="List Bullet 5"/>
    <w:basedOn w:val="Normal"/>
    <w:autoRedefine/>
    <w:rsid w:val="0080467F"/>
    <w:pPr>
      <w:numPr>
        <w:numId w:val="5"/>
      </w:numPr>
    </w:pPr>
  </w:style>
  <w:style w:type="paragraph" w:styleId="ListContinue">
    <w:name w:val="List Continue"/>
    <w:basedOn w:val="Normal"/>
    <w:rsid w:val="0080467F"/>
    <w:pPr>
      <w:spacing w:after="120"/>
      <w:ind w:left="360"/>
    </w:pPr>
  </w:style>
  <w:style w:type="paragraph" w:styleId="ListContinue2">
    <w:name w:val="List Continue 2"/>
    <w:basedOn w:val="Normal"/>
    <w:rsid w:val="0080467F"/>
    <w:pPr>
      <w:spacing w:after="120"/>
      <w:ind w:left="720"/>
    </w:pPr>
  </w:style>
  <w:style w:type="paragraph" w:styleId="ListContinue3">
    <w:name w:val="List Continue 3"/>
    <w:basedOn w:val="Normal"/>
    <w:rsid w:val="0080467F"/>
    <w:pPr>
      <w:spacing w:after="120"/>
      <w:ind w:left="1080"/>
    </w:pPr>
  </w:style>
  <w:style w:type="paragraph" w:styleId="ListContinue4">
    <w:name w:val="List Continue 4"/>
    <w:basedOn w:val="Normal"/>
    <w:rsid w:val="0080467F"/>
    <w:pPr>
      <w:spacing w:after="120"/>
      <w:ind w:left="1440"/>
    </w:pPr>
  </w:style>
  <w:style w:type="paragraph" w:styleId="ListContinue5">
    <w:name w:val="List Continue 5"/>
    <w:basedOn w:val="Normal"/>
    <w:rsid w:val="0080467F"/>
    <w:pPr>
      <w:spacing w:after="120"/>
      <w:ind w:left="1800"/>
    </w:pPr>
  </w:style>
  <w:style w:type="paragraph" w:styleId="ListNumber">
    <w:name w:val="List Number"/>
    <w:basedOn w:val="Normal"/>
    <w:rsid w:val="0080467F"/>
    <w:pPr>
      <w:numPr>
        <w:numId w:val="6"/>
      </w:numPr>
    </w:pPr>
  </w:style>
  <w:style w:type="paragraph" w:styleId="ListNumber2">
    <w:name w:val="List Number 2"/>
    <w:basedOn w:val="Normal"/>
    <w:rsid w:val="0080467F"/>
    <w:pPr>
      <w:numPr>
        <w:numId w:val="7"/>
      </w:numPr>
    </w:pPr>
  </w:style>
  <w:style w:type="paragraph" w:styleId="ListNumber3">
    <w:name w:val="List Number 3"/>
    <w:basedOn w:val="Normal"/>
    <w:rsid w:val="0080467F"/>
    <w:pPr>
      <w:numPr>
        <w:numId w:val="8"/>
      </w:numPr>
    </w:pPr>
  </w:style>
  <w:style w:type="paragraph" w:styleId="ListNumber4">
    <w:name w:val="List Number 4"/>
    <w:basedOn w:val="Normal"/>
    <w:rsid w:val="0080467F"/>
    <w:pPr>
      <w:numPr>
        <w:numId w:val="9"/>
      </w:numPr>
    </w:pPr>
  </w:style>
  <w:style w:type="paragraph" w:styleId="ListNumber5">
    <w:name w:val="List Number 5"/>
    <w:basedOn w:val="Normal"/>
    <w:rsid w:val="0080467F"/>
    <w:pPr>
      <w:numPr>
        <w:numId w:val="10"/>
      </w:numPr>
    </w:pPr>
  </w:style>
  <w:style w:type="paragraph" w:styleId="MacroText">
    <w:name w:val="macro"/>
    <w:semiHidden/>
    <w:rsid w:val="008046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paragraph" w:styleId="MessageHeader">
    <w:name w:val="Message Header"/>
    <w:basedOn w:val="Normal"/>
    <w:rsid w:val="0080467F"/>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ent">
    <w:name w:val="Normal Indent"/>
    <w:basedOn w:val="Normal"/>
    <w:rsid w:val="0080467F"/>
    <w:pPr>
      <w:ind w:left="720"/>
    </w:pPr>
  </w:style>
  <w:style w:type="paragraph" w:styleId="NoteHeading">
    <w:name w:val="Note Heading"/>
    <w:basedOn w:val="Normal"/>
    <w:next w:val="Normal"/>
    <w:rsid w:val="0080467F"/>
  </w:style>
  <w:style w:type="paragraph" w:styleId="PlainText">
    <w:name w:val="Plain Text"/>
    <w:basedOn w:val="Normal"/>
    <w:link w:val="PlainTextChar"/>
    <w:rsid w:val="0080467F"/>
    <w:rPr>
      <w:rFonts w:ascii="Courier New" w:hAnsi="Courier New"/>
    </w:rPr>
  </w:style>
  <w:style w:type="paragraph" w:styleId="Salutation">
    <w:name w:val="Salutation"/>
    <w:basedOn w:val="Normal"/>
    <w:next w:val="Normal"/>
    <w:rsid w:val="0080467F"/>
  </w:style>
  <w:style w:type="paragraph" w:styleId="Signature">
    <w:name w:val="Signature"/>
    <w:basedOn w:val="Normal"/>
    <w:rsid w:val="0080467F"/>
    <w:pPr>
      <w:ind w:left="4320"/>
    </w:pPr>
  </w:style>
  <w:style w:type="paragraph" w:styleId="TableofAuthorities">
    <w:name w:val="table of authorities"/>
    <w:basedOn w:val="Normal"/>
    <w:next w:val="Normal"/>
    <w:semiHidden/>
    <w:rsid w:val="0080467F"/>
    <w:pPr>
      <w:ind w:left="200" w:hanging="200"/>
    </w:pPr>
  </w:style>
  <w:style w:type="paragraph" w:styleId="TOAHeading">
    <w:name w:val="toa heading"/>
    <w:basedOn w:val="Normal"/>
    <w:next w:val="Normal"/>
    <w:semiHidden/>
    <w:rsid w:val="0080467F"/>
    <w:pPr>
      <w:spacing w:before="120"/>
    </w:pPr>
    <w:rPr>
      <w:b/>
      <w:sz w:val="24"/>
    </w:rPr>
  </w:style>
  <w:style w:type="paragraph" w:styleId="BalloonText">
    <w:name w:val="Balloon Text"/>
    <w:basedOn w:val="Normal"/>
    <w:semiHidden/>
    <w:rsid w:val="00FF73DF"/>
    <w:rPr>
      <w:rFonts w:ascii="Tahoma" w:hAnsi="Tahoma" w:cs="Tahoma"/>
      <w:sz w:val="16"/>
      <w:szCs w:val="16"/>
    </w:rPr>
  </w:style>
  <w:style w:type="table" w:styleId="TableGrid">
    <w:name w:val="Table Grid"/>
    <w:basedOn w:val="TableNormal"/>
    <w:rsid w:val="009D5B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1">
    <w:name w:val="_level1"/>
    <w:basedOn w:val="Normal"/>
    <w:rsid w:val="00265007"/>
    <w:pPr>
      <w:widowControl w:val="0"/>
      <w:tabs>
        <w:tab w:val="left" w:pos="0"/>
        <w:tab w:val="left" w:pos="8640"/>
      </w:tabs>
    </w:pPr>
    <w:rPr>
      <w:rFonts w:ascii="Times New Roman" w:hAnsi="Times New Roman"/>
      <w:sz w:val="24"/>
      <w:lang w:val="en-US"/>
    </w:rPr>
  </w:style>
  <w:style w:type="paragraph" w:customStyle="1" w:styleId="level2">
    <w:name w:val="_level2"/>
    <w:basedOn w:val="Normal"/>
    <w:rsid w:val="00265007"/>
    <w:pPr>
      <w:widowControl w:val="0"/>
      <w:tabs>
        <w:tab w:val="left" w:pos="0"/>
        <w:tab w:val="left" w:pos="8640"/>
      </w:tabs>
    </w:pPr>
    <w:rPr>
      <w:rFonts w:ascii="Times New Roman" w:hAnsi="Times New Roman"/>
      <w:sz w:val="24"/>
      <w:lang w:val="en-US"/>
    </w:rPr>
  </w:style>
  <w:style w:type="paragraph" w:customStyle="1" w:styleId="level3">
    <w:name w:val="_level3"/>
    <w:basedOn w:val="Normal"/>
    <w:rsid w:val="00265007"/>
    <w:pPr>
      <w:widowControl w:val="0"/>
      <w:tabs>
        <w:tab w:val="left" w:pos="0"/>
        <w:tab w:val="left" w:pos="8640"/>
      </w:tabs>
      <w:ind w:left="1080" w:hanging="360"/>
    </w:pPr>
    <w:rPr>
      <w:rFonts w:ascii="Times New Roman" w:hAnsi="Times New Roman"/>
      <w:sz w:val="24"/>
      <w:lang w:val="en-US"/>
    </w:rPr>
  </w:style>
  <w:style w:type="paragraph" w:customStyle="1" w:styleId="level4">
    <w:name w:val="_level4"/>
    <w:basedOn w:val="Normal"/>
    <w:rsid w:val="00265007"/>
    <w:pPr>
      <w:widowControl w:val="0"/>
      <w:tabs>
        <w:tab w:val="left" w:pos="0"/>
        <w:tab w:val="left" w:pos="8640"/>
      </w:tabs>
      <w:ind w:left="1440" w:hanging="360"/>
    </w:pPr>
    <w:rPr>
      <w:rFonts w:ascii="Times New Roman" w:hAnsi="Times New Roman"/>
      <w:sz w:val="24"/>
      <w:lang w:val="en-US"/>
    </w:rPr>
  </w:style>
  <w:style w:type="paragraph" w:customStyle="1" w:styleId="level5">
    <w:name w:val="_level5"/>
    <w:basedOn w:val="Normal"/>
    <w:rsid w:val="00265007"/>
    <w:pPr>
      <w:widowControl w:val="0"/>
      <w:tabs>
        <w:tab w:val="left" w:pos="0"/>
        <w:tab w:val="left" w:pos="8640"/>
      </w:tabs>
      <w:ind w:left="1800" w:hanging="360"/>
    </w:pPr>
    <w:rPr>
      <w:rFonts w:ascii="Times New Roman" w:hAnsi="Times New Roman"/>
      <w:sz w:val="24"/>
      <w:lang w:val="en-US"/>
    </w:rPr>
  </w:style>
  <w:style w:type="paragraph" w:customStyle="1" w:styleId="level6">
    <w:name w:val="_level6"/>
    <w:basedOn w:val="Normal"/>
    <w:rsid w:val="00265007"/>
    <w:pPr>
      <w:widowControl w:val="0"/>
      <w:tabs>
        <w:tab w:val="left" w:pos="0"/>
        <w:tab w:val="left" w:pos="8640"/>
      </w:tabs>
      <w:ind w:left="2160" w:hanging="360"/>
    </w:pPr>
    <w:rPr>
      <w:rFonts w:ascii="Times New Roman" w:hAnsi="Times New Roman"/>
      <w:sz w:val="24"/>
      <w:lang w:val="en-US"/>
    </w:rPr>
  </w:style>
  <w:style w:type="paragraph" w:customStyle="1" w:styleId="level7">
    <w:name w:val="_level7"/>
    <w:basedOn w:val="Normal"/>
    <w:rsid w:val="00265007"/>
    <w:pPr>
      <w:widowControl w:val="0"/>
      <w:tabs>
        <w:tab w:val="left" w:pos="0"/>
        <w:tab w:val="left" w:pos="8640"/>
      </w:tabs>
      <w:ind w:left="2520" w:hanging="360"/>
    </w:pPr>
    <w:rPr>
      <w:rFonts w:ascii="Times New Roman" w:hAnsi="Times New Roman"/>
      <w:sz w:val="24"/>
      <w:lang w:val="en-US"/>
    </w:rPr>
  </w:style>
  <w:style w:type="paragraph" w:customStyle="1" w:styleId="level8">
    <w:name w:val="_level8"/>
    <w:basedOn w:val="Normal"/>
    <w:rsid w:val="00265007"/>
    <w:pPr>
      <w:widowControl w:val="0"/>
      <w:tabs>
        <w:tab w:val="left" w:pos="0"/>
        <w:tab w:val="left" w:pos="8640"/>
      </w:tabs>
      <w:ind w:left="2880" w:hanging="360"/>
    </w:pPr>
    <w:rPr>
      <w:rFonts w:ascii="Times New Roman" w:hAnsi="Times New Roman"/>
      <w:sz w:val="24"/>
      <w:lang w:val="en-US"/>
    </w:rPr>
  </w:style>
  <w:style w:type="paragraph" w:customStyle="1" w:styleId="level9">
    <w:name w:val="_level9"/>
    <w:basedOn w:val="Normal"/>
    <w:rsid w:val="00265007"/>
    <w:pPr>
      <w:widowControl w:val="0"/>
      <w:tabs>
        <w:tab w:val="left" w:pos="0"/>
        <w:tab w:val="left" w:pos="8640"/>
      </w:tabs>
      <w:ind w:left="3240" w:hanging="360"/>
    </w:pPr>
    <w:rPr>
      <w:rFonts w:ascii="Times New Roman" w:hAnsi="Times New Roman"/>
      <w:sz w:val="24"/>
      <w:lang w:val="en-US"/>
    </w:rPr>
  </w:style>
  <w:style w:type="paragraph" w:customStyle="1" w:styleId="levsl1">
    <w:name w:val="_levsl1"/>
    <w:basedOn w:val="Normal"/>
    <w:rsid w:val="00265007"/>
    <w:pPr>
      <w:widowControl w:val="0"/>
      <w:tabs>
        <w:tab w:val="left" w:pos="0"/>
        <w:tab w:val="left" w:pos="8640"/>
      </w:tabs>
      <w:ind w:left="360" w:hanging="360"/>
    </w:pPr>
    <w:rPr>
      <w:rFonts w:ascii="Times New Roman" w:hAnsi="Times New Roman"/>
      <w:sz w:val="24"/>
      <w:lang w:val="en-US"/>
    </w:rPr>
  </w:style>
  <w:style w:type="paragraph" w:customStyle="1" w:styleId="levsl2">
    <w:name w:val="_levsl2"/>
    <w:basedOn w:val="Normal"/>
    <w:rsid w:val="00265007"/>
    <w:pPr>
      <w:widowControl w:val="0"/>
      <w:tabs>
        <w:tab w:val="left" w:pos="0"/>
        <w:tab w:val="left" w:pos="8640"/>
      </w:tabs>
      <w:ind w:left="720" w:hanging="360"/>
    </w:pPr>
    <w:rPr>
      <w:rFonts w:ascii="Times New Roman" w:hAnsi="Times New Roman"/>
      <w:sz w:val="24"/>
      <w:lang w:val="en-US"/>
    </w:rPr>
  </w:style>
  <w:style w:type="paragraph" w:customStyle="1" w:styleId="levsl3">
    <w:name w:val="_levsl3"/>
    <w:basedOn w:val="Normal"/>
    <w:rsid w:val="00265007"/>
    <w:pPr>
      <w:widowControl w:val="0"/>
      <w:tabs>
        <w:tab w:val="left" w:pos="0"/>
        <w:tab w:val="left" w:pos="8640"/>
      </w:tabs>
      <w:ind w:left="1080" w:hanging="360"/>
    </w:pPr>
    <w:rPr>
      <w:rFonts w:ascii="Times New Roman" w:hAnsi="Times New Roman"/>
      <w:sz w:val="24"/>
      <w:lang w:val="en-US"/>
    </w:rPr>
  </w:style>
  <w:style w:type="paragraph" w:customStyle="1" w:styleId="levsl4">
    <w:name w:val="_levsl4"/>
    <w:basedOn w:val="Normal"/>
    <w:rsid w:val="00265007"/>
    <w:pPr>
      <w:widowControl w:val="0"/>
      <w:tabs>
        <w:tab w:val="left" w:pos="0"/>
        <w:tab w:val="left" w:pos="8640"/>
      </w:tabs>
      <w:ind w:left="1440" w:hanging="360"/>
    </w:pPr>
    <w:rPr>
      <w:rFonts w:ascii="Times New Roman" w:hAnsi="Times New Roman"/>
      <w:sz w:val="24"/>
      <w:lang w:val="en-US"/>
    </w:rPr>
  </w:style>
  <w:style w:type="paragraph" w:customStyle="1" w:styleId="levsl5">
    <w:name w:val="_levsl5"/>
    <w:basedOn w:val="Normal"/>
    <w:rsid w:val="00265007"/>
    <w:pPr>
      <w:widowControl w:val="0"/>
      <w:tabs>
        <w:tab w:val="left" w:pos="0"/>
        <w:tab w:val="left" w:pos="8640"/>
      </w:tabs>
      <w:ind w:left="1800" w:hanging="360"/>
    </w:pPr>
    <w:rPr>
      <w:rFonts w:ascii="Times New Roman" w:hAnsi="Times New Roman"/>
      <w:sz w:val="24"/>
      <w:lang w:val="en-US"/>
    </w:rPr>
  </w:style>
  <w:style w:type="paragraph" w:customStyle="1" w:styleId="levsl6">
    <w:name w:val="_levsl6"/>
    <w:basedOn w:val="Normal"/>
    <w:rsid w:val="00265007"/>
    <w:pPr>
      <w:widowControl w:val="0"/>
      <w:tabs>
        <w:tab w:val="left" w:pos="0"/>
        <w:tab w:val="left" w:pos="8640"/>
      </w:tabs>
      <w:ind w:left="2160" w:hanging="360"/>
    </w:pPr>
    <w:rPr>
      <w:rFonts w:ascii="Times New Roman" w:hAnsi="Times New Roman"/>
      <w:sz w:val="24"/>
      <w:lang w:val="en-US"/>
    </w:rPr>
  </w:style>
  <w:style w:type="paragraph" w:customStyle="1" w:styleId="levsl7">
    <w:name w:val="_levsl7"/>
    <w:basedOn w:val="Normal"/>
    <w:rsid w:val="00265007"/>
    <w:pPr>
      <w:widowControl w:val="0"/>
      <w:tabs>
        <w:tab w:val="left" w:pos="0"/>
        <w:tab w:val="left" w:pos="8640"/>
      </w:tabs>
      <w:ind w:left="2520" w:hanging="360"/>
    </w:pPr>
    <w:rPr>
      <w:rFonts w:ascii="Times New Roman" w:hAnsi="Times New Roman"/>
      <w:sz w:val="24"/>
      <w:lang w:val="en-US"/>
    </w:rPr>
  </w:style>
  <w:style w:type="paragraph" w:customStyle="1" w:styleId="levsl8">
    <w:name w:val="_levsl8"/>
    <w:basedOn w:val="Normal"/>
    <w:rsid w:val="00265007"/>
    <w:pPr>
      <w:widowControl w:val="0"/>
      <w:tabs>
        <w:tab w:val="left" w:pos="0"/>
        <w:tab w:val="left" w:pos="8640"/>
      </w:tabs>
      <w:ind w:left="2880" w:hanging="360"/>
    </w:pPr>
    <w:rPr>
      <w:rFonts w:ascii="Times New Roman" w:hAnsi="Times New Roman"/>
      <w:sz w:val="24"/>
      <w:lang w:val="en-US"/>
    </w:rPr>
  </w:style>
  <w:style w:type="paragraph" w:customStyle="1" w:styleId="levsl9">
    <w:name w:val="_levsl9"/>
    <w:basedOn w:val="Normal"/>
    <w:rsid w:val="00265007"/>
    <w:pPr>
      <w:widowControl w:val="0"/>
      <w:tabs>
        <w:tab w:val="left" w:pos="0"/>
        <w:tab w:val="left" w:pos="8640"/>
      </w:tabs>
      <w:ind w:left="3240" w:hanging="360"/>
    </w:pPr>
    <w:rPr>
      <w:rFonts w:ascii="Times New Roman" w:hAnsi="Times New Roman"/>
      <w:sz w:val="24"/>
      <w:lang w:val="en-US"/>
    </w:rPr>
  </w:style>
  <w:style w:type="paragraph" w:customStyle="1" w:styleId="levnl1">
    <w:name w:val="_levnl1"/>
    <w:basedOn w:val="Normal"/>
    <w:rsid w:val="00265007"/>
    <w:pPr>
      <w:widowControl w:val="0"/>
      <w:tabs>
        <w:tab w:val="left" w:pos="0"/>
        <w:tab w:val="left" w:pos="8640"/>
      </w:tabs>
      <w:ind w:left="360" w:hanging="360"/>
    </w:pPr>
    <w:rPr>
      <w:rFonts w:ascii="Times New Roman" w:hAnsi="Times New Roman"/>
      <w:sz w:val="24"/>
      <w:lang w:val="en-US"/>
    </w:rPr>
  </w:style>
  <w:style w:type="paragraph" w:customStyle="1" w:styleId="levnl2">
    <w:name w:val="_levnl2"/>
    <w:basedOn w:val="Normal"/>
    <w:rsid w:val="00265007"/>
    <w:pPr>
      <w:widowControl w:val="0"/>
      <w:tabs>
        <w:tab w:val="left" w:pos="0"/>
        <w:tab w:val="left" w:pos="8640"/>
      </w:tabs>
      <w:ind w:left="720" w:hanging="360"/>
    </w:pPr>
    <w:rPr>
      <w:rFonts w:ascii="Times New Roman" w:hAnsi="Times New Roman"/>
      <w:sz w:val="24"/>
      <w:lang w:val="en-US"/>
    </w:rPr>
  </w:style>
  <w:style w:type="paragraph" w:customStyle="1" w:styleId="levnl3">
    <w:name w:val="_levnl3"/>
    <w:basedOn w:val="Normal"/>
    <w:rsid w:val="00265007"/>
    <w:pPr>
      <w:widowControl w:val="0"/>
      <w:tabs>
        <w:tab w:val="left" w:pos="0"/>
        <w:tab w:val="left" w:pos="8640"/>
      </w:tabs>
      <w:ind w:left="1080" w:hanging="360"/>
    </w:pPr>
    <w:rPr>
      <w:rFonts w:ascii="Times New Roman" w:hAnsi="Times New Roman"/>
      <w:sz w:val="24"/>
      <w:lang w:val="en-US"/>
    </w:rPr>
  </w:style>
  <w:style w:type="paragraph" w:customStyle="1" w:styleId="levnl4">
    <w:name w:val="_levnl4"/>
    <w:basedOn w:val="Normal"/>
    <w:rsid w:val="00265007"/>
    <w:pPr>
      <w:widowControl w:val="0"/>
      <w:tabs>
        <w:tab w:val="left" w:pos="0"/>
        <w:tab w:val="left" w:pos="8640"/>
      </w:tabs>
      <w:ind w:left="1440" w:hanging="360"/>
    </w:pPr>
    <w:rPr>
      <w:rFonts w:ascii="Times New Roman" w:hAnsi="Times New Roman"/>
      <w:sz w:val="24"/>
      <w:lang w:val="en-US"/>
    </w:rPr>
  </w:style>
  <w:style w:type="paragraph" w:customStyle="1" w:styleId="levnl5">
    <w:name w:val="_levnl5"/>
    <w:basedOn w:val="Normal"/>
    <w:rsid w:val="00265007"/>
    <w:pPr>
      <w:widowControl w:val="0"/>
      <w:tabs>
        <w:tab w:val="left" w:pos="0"/>
        <w:tab w:val="left" w:pos="8640"/>
      </w:tabs>
      <w:ind w:left="1800" w:hanging="360"/>
    </w:pPr>
    <w:rPr>
      <w:rFonts w:ascii="Times New Roman" w:hAnsi="Times New Roman"/>
      <w:sz w:val="24"/>
      <w:lang w:val="en-US"/>
    </w:rPr>
  </w:style>
  <w:style w:type="paragraph" w:customStyle="1" w:styleId="levnl6">
    <w:name w:val="_levnl6"/>
    <w:basedOn w:val="Normal"/>
    <w:rsid w:val="00265007"/>
    <w:pPr>
      <w:widowControl w:val="0"/>
      <w:tabs>
        <w:tab w:val="left" w:pos="0"/>
        <w:tab w:val="left" w:pos="8640"/>
      </w:tabs>
      <w:ind w:left="2160" w:hanging="360"/>
    </w:pPr>
    <w:rPr>
      <w:rFonts w:ascii="Times New Roman" w:hAnsi="Times New Roman"/>
      <w:sz w:val="24"/>
      <w:lang w:val="en-US"/>
    </w:rPr>
  </w:style>
  <w:style w:type="paragraph" w:customStyle="1" w:styleId="levnl7">
    <w:name w:val="_levnl7"/>
    <w:basedOn w:val="Normal"/>
    <w:rsid w:val="00265007"/>
    <w:pPr>
      <w:widowControl w:val="0"/>
      <w:tabs>
        <w:tab w:val="left" w:pos="0"/>
        <w:tab w:val="left" w:pos="8640"/>
      </w:tabs>
      <w:ind w:left="2520" w:hanging="360"/>
    </w:pPr>
    <w:rPr>
      <w:rFonts w:ascii="Times New Roman" w:hAnsi="Times New Roman"/>
      <w:sz w:val="24"/>
      <w:lang w:val="en-US"/>
    </w:rPr>
  </w:style>
  <w:style w:type="paragraph" w:customStyle="1" w:styleId="levnl8">
    <w:name w:val="_levnl8"/>
    <w:basedOn w:val="Normal"/>
    <w:rsid w:val="00265007"/>
    <w:pPr>
      <w:widowControl w:val="0"/>
      <w:tabs>
        <w:tab w:val="left" w:pos="0"/>
        <w:tab w:val="left" w:pos="8640"/>
      </w:tabs>
      <w:ind w:left="2880" w:hanging="360"/>
    </w:pPr>
    <w:rPr>
      <w:rFonts w:ascii="Times New Roman" w:hAnsi="Times New Roman"/>
      <w:sz w:val="24"/>
      <w:lang w:val="en-US"/>
    </w:rPr>
  </w:style>
  <w:style w:type="paragraph" w:customStyle="1" w:styleId="levnl9">
    <w:name w:val="_levnl9"/>
    <w:basedOn w:val="Normal"/>
    <w:rsid w:val="00265007"/>
    <w:pPr>
      <w:widowControl w:val="0"/>
      <w:tabs>
        <w:tab w:val="left" w:pos="0"/>
        <w:tab w:val="left" w:pos="8640"/>
      </w:tabs>
      <w:ind w:left="3240" w:hanging="360"/>
    </w:pPr>
    <w:rPr>
      <w:rFonts w:ascii="Times New Roman" w:hAnsi="Times New Roman"/>
      <w:sz w:val="24"/>
      <w:lang w:val="en-US"/>
    </w:rPr>
  </w:style>
  <w:style w:type="paragraph" w:customStyle="1" w:styleId="WP9Heading1">
    <w:name w:val="WP9_Heading 1"/>
    <w:basedOn w:val="Normal"/>
    <w:rsid w:val="00265007"/>
    <w:pPr>
      <w:widowControl w:val="0"/>
      <w:spacing w:after="60"/>
    </w:pPr>
    <w:rPr>
      <w:b/>
      <w:smallCaps/>
      <w:sz w:val="26"/>
    </w:rPr>
  </w:style>
  <w:style w:type="paragraph" w:customStyle="1" w:styleId="WP9Heading2">
    <w:name w:val="WP9_Heading 2"/>
    <w:basedOn w:val="Normal"/>
    <w:rsid w:val="00265007"/>
    <w:pPr>
      <w:widowControl w:val="0"/>
      <w:spacing w:after="60"/>
    </w:pPr>
    <w:rPr>
      <w:rFonts w:ascii="Times New Roman" w:hAnsi="Times New Roman"/>
      <w:b/>
      <w:i/>
      <w:sz w:val="24"/>
      <w:lang w:val="en-US"/>
    </w:rPr>
  </w:style>
  <w:style w:type="paragraph" w:customStyle="1" w:styleId="WP9Heading3">
    <w:name w:val="WP9_Heading 3"/>
    <w:basedOn w:val="Normal"/>
    <w:rsid w:val="00265007"/>
    <w:pPr>
      <w:widowControl w:val="0"/>
      <w:spacing w:after="60"/>
    </w:pPr>
    <w:rPr>
      <w:rFonts w:ascii="Times New Roman" w:hAnsi="Times New Roman"/>
      <w:i/>
      <w:sz w:val="22"/>
      <w:lang w:val="en-US"/>
    </w:rPr>
  </w:style>
  <w:style w:type="paragraph" w:customStyle="1" w:styleId="WP9Heading4">
    <w:name w:val="WP9_Heading 4"/>
    <w:basedOn w:val="Normal"/>
    <w:rsid w:val="00265007"/>
    <w:pPr>
      <w:widowControl w:val="0"/>
      <w:spacing w:after="60"/>
    </w:pPr>
    <w:rPr>
      <w:rFonts w:ascii="Times New Roman" w:hAnsi="Times New Roman"/>
      <w:sz w:val="24"/>
      <w:lang w:val="en-US"/>
    </w:rPr>
  </w:style>
  <w:style w:type="paragraph" w:customStyle="1" w:styleId="WP9Heading5">
    <w:name w:val="WP9_Heading 5"/>
    <w:basedOn w:val="Normal"/>
    <w:rsid w:val="00265007"/>
    <w:pPr>
      <w:widowControl w:val="0"/>
      <w:spacing w:after="60"/>
    </w:pPr>
    <w:rPr>
      <w:rFonts w:ascii="Times New Roman" w:hAnsi="Times New Roman"/>
      <w:sz w:val="24"/>
      <w:lang w:val="en-US"/>
    </w:rPr>
  </w:style>
  <w:style w:type="paragraph" w:customStyle="1" w:styleId="WP9Heading6">
    <w:name w:val="WP9_Heading 6"/>
    <w:basedOn w:val="Normal"/>
    <w:rsid w:val="00265007"/>
    <w:pPr>
      <w:widowControl w:val="0"/>
      <w:spacing w:after="60"/>
    </w:pPr>
    <w:rPr>
      <w:rFonts w:ascii="Times New Roman" w:hAnsi="Times New Roman"/>
      <w:i/>
      <w:sz w:val="24"/>
      <w:lang w:val="en-US"/>
    </w:rPr>
  </w:style>
  <w:style w:type="paragraph" w:customStyle="1" w:styleId="WP9Heading7">
    <w:name w:val="WP9_Heading 7"/>
    <w:basedOn w:val="Normal"/>
    <w:rsid w:val="00265007"/>
    <w:pPr>
      <w:widowControl w:val="0"/>
      <w:spacing w:after="60"/>
    </w:pPr>
    <w:rPr>
      <w:rFonts w:ascii="Times New Roman" w:hAnsi="Times New Roman"/>
      <w:sz w:val="24"/>
      <w:lang w:val="en-US"/>
    </w:rPr>
  </w:style>
  <w:style w:type="paragraph" w:customStyle="1" w:styleId="WP9Heading8">
    <w:name w:val="WP9_Heading 8"/>
    <w:basedOn w:val="Normal"/>
    <w:rsid w:val="00265007"/>
    <w:pPr>
      <w:widowControl w:val="0"/>
      <w:spacing w:after="60"/>
    </w:pPr>
    <w:rPr>
      <w:rFonts w:ascii="Times New Roman" w:hAnsi="Times New Roman"/>
      <w:i/>
      <w:sz w:val="24"/>
      <w:lang w:val="en-US"/>
    </w:rPr>
  </w:style>
  <w:style w:type="paragraph" w:customStyle="1" w:styleId="WP9Heading9">
    <w:name w:val="WP9_Heading 9"/>
    <w:basedOn w:val="Normal"/>
    <w:rsid w:val="00265007"/>
    <w:pPr>
      <w:widowControl w:val="0"/>
      <w:spacing w:after="60"/>
    </w:pPr>
    <w:rPr>
      <w:rFonts w:ascii="Times New Roman" w:hAnsi="Times New Roman"/>
      <w:b/>
      <w:smallCaps/>
      <w:sz w:val="26"/>
      <w:lang w:val="en-US"/>
    </w:rPr>
  </w:style>
  <w:style w:type="character" w:customStyle="1" w:styleId="DefaultPara">
    <w:name w:val="Default Para"/>
    <w:basedOn w:val="DefaultParagraphFont"/>
    <w:rsid w:val="00265007"/>
  </w:style>
  <w:style w:type="character" w:customStyle="1" w:styleId="FootnoteRef">
    <w:name w:val="Footnote Ref"/>
    <w:basedOn w:val="DefaultParagraphFont"/>
    <w:rsid w:val="00265007"/>
    <w:rPr>
      <w:rFonts w:ascii="Arial" w:hAnsi="Arial"/>
      <w:noProof w:val="0"/>
      <w:lang w:val="en-US"/>
    </w:rPr>
  </w:style>
  <w:style w:type="paragraph" w:customStyle="1" w:styleId="WP9Header">
    <w:name w:val="WP9_Header"/>
    <w:basedOn w:val="Normal"/>
    <w:rsid w:val="00265007"/>
    <w:pPr>
      <w:widowControl w:val="0"/>
      <w:tabs>
        <w:tab w:val="center" w:pos="4320"/>
        <w:tab w:val="right" w:pos="8640"/>
      </w:tabs>
    </w:pPr>
    <w:rPr>
      <w:rFonts w:ascii="Times New Roman" w:hAnsi="Times New Roman"/>
      <w:sz w:val="24"/>
      <w:lang w:val="en-US"/>
    </w:rPr>
  </w:style>
  <w:style w:type="paragraph" w:customStyle="1" w:styleId="WP9Footer">
    <w:name w:val="WP9_Footer"/>
    <w:basedOn w:val="Normal"/>
    <w:rsid w:val="00265007"/>
    <w:pPr>
      <w:widowControl w:val="0"/>
      <w:tabs>
        <w:tab w:val="center" w:pos="4320"/>
        <w:tab w:val="right" w:pos="8640"/>
      </w:tabs>
    </w:pPr>
    <w:rPr>
      <w:rFonts w:ascii="Times New Roman" w:hAnsi="Times New Roman"/>
      <w:sz w:val="24"/>
      <w:lang w:val="en-US"/>
    </w:rPr>
  </w:style>
  <w:style w:type="character" w:customStyle="1" w:styleId="WP9PageNumber">
    <w:name w:val="WP9_Page Number"/>
    <w:basedOn w:val="DefaultParagraphFont"/>
    <w:rsid w:val="00265007"/>
    <w:rPr>
      <w:rFonts w:ascii="Arial" w:hAnsi="Arial"/>
      <w:noProof w:val="0"/>
      <w:sz w:val="14"/>
      <w:lang w:val="en-US"/>
    </w:rPr>
  </w:style>
  <w:style w:type="paragraph" w:customStyle="1" w:styleId="WP9List2">
    <w:name w:val="WP9_List 2"/>
    <w:basedOn w:val="Normal"/>
    <w:rsid w:val="00265007"/>
    <w:pPr>
      <w:widowControl w:val="0"/>
      <w:tabs>
        <w:tab w:val="left" w:pos="0"/>
        <w:tab w:val="left" w:pos="8640"/>
      </w:tabs>
      <w:ind w:left="720" w:hanging="360"/>
    </w:pPr>
    <w:rPr>
      <w:rFonts w:ascii="Times New Roman" w:hAnsi="Times New Roman"/>
      <w:sz w:val="24"/>
      <w:lang w:val="en-US"/>
    </w:rPr>
  </w:style>
  <w:style w:type="paragraph" w:customStyle="1" w:styleId="WP9Date">
    <w:name w:val="WP9_Date"/>
    <w:basedOn w:val="Normal"/>
    <w:rsid w:val="00265007"/>
    <w:pPr>
      <w:widowControl w:val="0"/>
    </w:pPr>
    <w:rPr>
      <w:rFonts w:ascii="Times New Roman" w:hAnsi="Times New Roman"/>
      <w:sz w:val="24"/>
      <w:lang w:val="en-US"/>
    </w:rPr>
  </w:style>
  <w:style w:type="paragraph" w:customStyle="1" w:styleId="WP9Title">
    <w:name w:val="WP9_Title"/>
    <w:basedOn w:val="Normal"/>
    <w:rsid w:val="00265007"/>
    <w:pPr>
      <w:widowControl w:val="0"/>
      <w:spacing w:after="60"/>
      <w:jc w:val="center"/>
    </w:pPr>
    <w:rPr>
      <w:rFonts w:ascii="Times New Roman" w:hAnsi="Times New Roman"/>
      <w:b/>
      <w:sz w:val="32"/>
      <w:lang w:val="en-US"/>
    </w:rPr>
  </w:style>
  <w:style w:type="paragraph" w:customStyle="1" w:styleId="WP9Subtitle">
    <w:name w:val="WP9_Subtitle"/>
    <w:basedOn w:val="Normal"/>
    <w:rsid w:val="00265007"/>
    <w:pPr>
      <w:widowControl w:val="0"/>
      <w:spacing w:after="60"/>
      <w:jc w:val="center"/>
    </w:pPr>
    <w:rPr>
      <w:rFonts w:ascii="Times New Roman" w:hAnsi="Times New Roman"/>
      <w:sz w:val="24"/>
      <w:lang w:val="en-US"/>
    </w:rPr>
  </w:style>
  <w:style w:type="paragraph" w:customStyle="1" w:styleId="WP9TOC1">
    <w:name w:val="WP9_TOC 1"/>
    <w:basedOn w:val="Normal"/>
    <w:rsid w:val="00265007"/>
    <w:pPr>
      <w:widowControl w:val="0"/>
      <w:spacing w:after="120"/>
    </w:pPr>
    <w:rPr>
      <w:rFonts w:ascii="Times New Roman" w:hAnsi="Times New Roman"/>
      <w:b/>
      <w:smallCaps/>
      <w:sz w:val="24"/>
      <w:lang w:val="en-US"/>
    </w:rPr>
  </w:style>
  <w:style w:type="paragraph" w:customStyle="1" w:styleId="WP9TOC2">
    <w:name w:val="WP9_TOC 2"/>
    <w:basedOn w:val="Normal"/>
    <w:rsid w:val="00265007"/>
    <w:pPr>
      <w:widowControl w:val="0"/>
      <w:tabs>
        <w:tab w:val="left" w:pos="0"/>
        <w:tab w:val="left" w:pos="8640"/>
      </w:tabs>
      <w:ind w:left="199"/>
    </w:pPr>
    <w:rPr>
      <w:rFonts w:ascii="Times New Roman" w:hAnsi="Times New Roman"/>
      <w:smallCaps/>
      <w:sz w:val="24"/>
      <w:lang w:val="en-US"/>
    </w:rPr>
  </w:style>
  <w:style w:type="paragraph" w:customStyle="1" w:styleId="WP9TOC3">
    <w:name w:val="WP9_TOC 3"/>
    <w:basedOn w:val="Normal"/>
    <w:rsid w:val="00265007"/>
    <w:pPr>
      <w:widowControl w:val="0"/>
      <w:tabs>
        <w:tab w:val="left" w:pos="0"/>
        <w:tab w:val="left" w:pos="8640"/>
      </w:tabs>
      <w:ind w:left="400"/>
    </w:pPr>
    <w:rPr>
      <w:rFonts w:ascii="Times New Roman" w:hAnsi="Times New Roman"/>
      <w:i/>
      <w:sz w:val="24"/>
      <w:lang w:val="en-US"/>
    </w:rPr>
  </w:style>
  <w:style w:type="paragraph" w:customStyle="1" w:styleId="WP9TOC4">
    <w:name w:val="WP9_TOC 4"/>
    <w:basedOn w:val="Normal"/>
    <w:rsid w:val="00265007"/>
    <w:pPr>
      <w:widowControl w:val="0"/>
      <w:tabs>
        <w:tab w:val="left" w:pos="0"/>
        <w:tab w:val="left" w:pos="8640"/>
      </w:tabs>
      <w:ind w:left="600"/>
    </w:pPr>
    <w:rPr>
      <w:rFonts w:ascii="Times New Roman" w:hAnsi="Times New Roman"/>
      <w:sz w:val="18"/>
      <w:lang w:val="en-US"/>
    </w:rPr>
  </w:style>
  <w:style w:type="paragraph" w:customStyle="1" w:styleId="WP9TOC5">
    <w:name w:val="WP9_TOC 5"/>
    <w:basedOn w:val="Normal"/>
    <w:rsid w:val="00265007"/>
    <w:pPr>
      <w:widowControl w:val="0"/>
      <w:tabs>
        <w:tab w:val="left" w:pos="0"/>
        <w:tab w:val="left" w:pos="8640"/>
      </w:tabs>
      <w:ind w:left="799"/>
    </w:pPr>
    <w:rPr>
      <w:rFonts w:ascii="Times New Roman" w:hAnsi="Times New Roman"/>
      <w:sz w:val="18"/>
      <w:lang w:val="en-US"/>
    </w:rPr>
  </w:style>
  <w:style w:type="paragraph" w:customStyle="1" w:styleId="WP9TOC6">
    <w:name w:val="WP9_TOC 6"/>
    <w:basedOn w:val="Normal"/>
    <w:rsid w:val="00265007"/>
    <w:pPr>
      <w:widowControl w:val="0"/>
      <w:tabs>
        <w:tab w:val="left" w:pos="0"/>
        <w:tab w:val="left" w:pos="8640"/>
      </w:tabs>
      <w:ind w:left="1000"/>
    </w:pPr>
    <w:rPr>
      <w:rFonts w:ascii="Times New Roman" w:hAnsi="Times New Roman"/>
      <w:sz w:val="18"/>
      <w:lang w:val="en-US"/>
    </w:rPr>
  </w:style>
  <w:style w:type="paragraph" w:customStyle="1" w:styleId="WP9TOC7">
    <w:name w:val="WP9_TOC 7"/>
    <w:basedOn w:val="Normal"/>
    <w:rsid w:val="00265007"/>
    <w:pPr>
      <w:widowControl w:val="0"/>
      <w:tabs>
        <w:tab w:val="left" w:pos="0"/>
        <w:tab w:val="left" w:pos="8640"/>
      </w:tabs>
      <w:ind w:left="1200"/>
    </w:pPr>
    <w:rPr>
      <w:rFonts w:ascii="Times New Roman" w:hAnsi="Times New Roman"/>
      <w:sz w:val="18"/>
      <w:lang w:val="en-US"/>
    </w:rPr>
  </w:style>
  <w:style w:type="paragraph" w:customStyle="1" w:styleId="WP9TOC8">
    <w:name w:val="WP9_TOC 8"/>
    <w:basedOn w:val="Normal"/>
    <w:rsid w:val="00265007"/>
    <w:pPr>
      <w:widowControl w:val="0"/>
      <w:tabs>
        <w:tab w:val="left" w:pos="0"/>
        <w:tab w:val="left" w:pos="8640"/>
      </w:tabs>
      <w:ind w:left="1399"/>
    </w:pPr>
    <w:rPr>
      <w:rFonts w:ascii="Times New Roman" w:hAnsi="Times New Roman"/>
      <w:sz w:val="18"/>
      <w:lang w:val="en-US"/>
    </w:rPr>
  </w:style>
  <w:style w:type="paragraph" w:customStyle="1" w:styleId="WP9TOC9">
    <w:name w:val="WP9_TOC 9"/>
    <w:basedOn w:val="Normal"/>
    <w:rsid w:val="00265007"/>
    <w:pPr>
      <w:widowControl w:val="0"/>
      <w:tabs>
        <w:tab w:val="left" w:pos="0"/>
        <w:tab w:val="left" w:pos="8640"/>
      </w:tabs>
      <w:ind w:left="1600"/>
    </w:pPr>
    <w:rPr>
      <w:rFonts w:ascii="Times New Roman" w:hAnsi="Times New Roman"/>
      <w:sz w:val="18"/>
      <w:lang w:val="en-US"/>
    </w:rPr>
  </w:style>
  <w:style w:type="paragraph" w:customStyle="1" w:styleId="WP9Caption">
    <w:name w:val="WP9_Caption"/>
    <w:basedOn w:val="Normal"/>
    <w:rsid w:val="00265007"/>
    <w:pPr>
      <w:widowControl w:val="0"/>
      <w:tabs>
        <w:tab w:val="center" w:pos="4680"/>
        <w:tab w:val="left" w:pos="8640"/>
      </w:tabs>
      <w:jc w:val="center"/>
    </w:pPr>
    <w:rPr>
      <w:rFonts w:ascii="Times New Roman" w:hAnsi="Times New Roman"/>
      <w:b/>
      <w:color w:val="0000FF"/>
      <w:sz w:val="22"/>
      <w:u w:val="single"/>
      <w:lang w:val="en-US"/>
    </w:rPr>
  </w:style>
  <w:style w:type="paragraph" w:customStyle="1" w:styleId="FootnoteTex">
    <w:name w:val="Footnote Tex"/>
    <w:basedOn w:val="Normal"/>
    <w:rsid w:val="00265007"/>
    <w:rPr>
      <w:rFonts w:ascii="Times New Roman" w:hAnsi="Times New Roman"/>
      <w:sz w:val="24"/>
      <w:lang w:val="en-US"/>
    </w:rPr>
  </w:style>
  <w:style w:type="paragraph" w:customStyle="1" w:styleId="TableofFig">
    <w:name w:val="Table of Fig"/>
    <w:basedOn w:val="Normal"/>
    <w:rsid w:val="00265007"/>
    <w:pPr>
      <w:tabs>
        <w:tab w:val="right" w:leader="dot" w:pos="9360"/>
      </w:tabs>
      <w:ind w:left="439" w:hanging="439"/>
    </w:pPr>
    <w:rPr>
      <w:rFonts w:ascii="Times New Roman" w:hAnsi="Times New Roman"/>
      <w:sz w:val="24"/>
      <w:lang w:val="en-US"/>
    </w:rPr>
  </w:style>
  <w:style w:type="paragraph" w:customStyle="1" w:styleId="WP9BodyText">
    <w:name w:val="WP9_Body Text"/>
    <w:basedOn w:val="Normal"/>
    <w:rsid w:val="00265007"/>
    <w:pPr>
      <w:jc w:val="both"/>
    </w:pPr>
    <w:rPr>
      <w:rFonts w:ascii="Times New Roman" w:hAnsi="Times New Roman"/>
      <w:sz w:val="24"/>
      <w:lang w:val="en-US"/>
    </w:rPr>
  </w:style>
  <w:style w:type="paragraph" w:customStyle="1" w:styleId="BodyTextI2">
    <w:name w:val="Body Text I2"/>
    <w:basedOn w:val="Normal"/>
    <w:rsid w:val="002650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rFonts w:ascii="Times New Roman" w:hAnsi="Times New Roman"/>
      <w:sz w:val="24"/>
      <w:lang w:val="en-US"/>
    </w:rPr>
  </w:style>
  <w:style w:type="character" w:customStyle="1" w:styleId="WP9Strong">
    <w:name w:val="WP9_Strong"/>
    <w:basedOn w:val="DefaultParagraphFont"/>
    <w:rsid w:val="00265007"/>
    <w:rPr>
      <w:rFonts w:ascii="Arial" w:hAnsi="Arial"/>
      <w:b/>
      <w:noProof w:val="0"/>
      <w:lang w:val="en-US"/>
    </w:rPr>
  </w:style>
  <w:style w:type="character" w:customStyle="1" w:styleId="WP9Hyperlink">
    <w:name w:val="WP9_Hyperlink"/>
    <w:basedOn w:val="DefaultParagraphFont"/>
    <w:rsid w:val="00265007"/>
    <w:rPr>
      <w:rFonts w:ascii="Arial" w:hAnsi="Arial"/>
      <w:noProof w:val="0"/>
      <w:lang w:val="en-US"/>
    </w:rPr>
  </w:style>
  <w:style w:type="character" w:customStyle="1" w:styleId="FollowedHype">
    <w:name w:val="FollowedHype"/>
    <w:basedOn w:val="DefaultParagraphFont"/>
    <w:rsid w:val="00265007"/>
    <w:rPr>
      <w:rFonts w:ascii="Arial" w:hAnsi="Arial"/>
      <w:noProof w:val="0"/>
      <w:color w:val="800080"/>
      <w:u w:val="single"/>
      <w:lang w:val="en-US"/>
    </w:rPr>
  </w:style>
  <w:style w:type="paragraph" w:customStyle="1" w:styleId="BodyTextI1">
    <w:name w:val="Body Text I1"/>
    <w:basedOn w:val="Normal"/>
    <w:rsid w:val="00265007"/>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rPr>
      <w:rFonts w:ascii="Times New Roman" w:hAnsi="Times New Roman"/>
      <w:sz w:val="24"/>
      <w:lang w:val="en-US"/>
    </w:rPr>
  </w:style>
  <w:style w:type="paragraph" w:customStyle="1" w:styleId="WP9DocumentMap">
    <w:name w:val="WP9_Document Map"/>
    <w:basedOn w:val="Normal"/>
    <w:rsid w:val="00265007"/>
    <w:pPr>
      <w:shd w:val="pct50" w:color="000000" w:fill="0000FF"/>
    </w:pPr>
    <w:rPr>
      <w:rFonts w:ascii="Tahoma" w:hAnsi="Tahoma"/>
      <w:color w:val="FFFFFF"/>
      <w:lang w:val="en-US"/>
    </w:rPr>
  </w:style>
  <w:style w:type="paragraph" w:customStyle="1" w:styleId="BodyTextIn">
    <w:name w:val="Body Text In"/>
    <w:basedOn w:val="Normal"/>
    <w:rsid w:val="00265007"/>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rPr>
      <w:rFonts w:ascii="Times New Roman" w:hAnsi="Times New Roman"/>
      <w:sz w:val="24"/>
      <w:lang w:val="en-US"/>
    </w:rPr>
  </w:style>
  <w:style w:type="paragraph" w:customStyle="1" w:styleId="WP9BlockText">
    <w:name w:val="WP9_Block Text"/>
    <w:basedOn w:val="Normal"/>
    <w:rsid w:val="00265007"/>
    <w:pPr>
      <w:tabs>
        <w:tab w:val="left" w:pos="0"/>
      </w:tabs>
      <w:spacing w:after="120"/>
      <w:ind w:left="1440" w:right="1440"/>
    </w:pPr>
    <w:rPr>
      <w:rFonts w:ascii="Times New Roman" w:hAnsi="Times New Roman"/>
      <w:sz w:val="24"/>
      <w:lang w:val="en-US"/>
    </w:rPr>
  </w:style>
  <w:style w:type="paragraph" w:customStyle="1" w:styleId="BodyTextF1">
    <w:name w:val="Body Text F1"/>
    <w:basedOn w:val="Normal"/>
    <w:rsid w:val="00265007"/>
    <w:pPr>
      <w:spacing w:after="120"/>
      <w:ind w:firstLine="210"/>
    </w:pPr>
    <w:rPr>
      <w:rFonts w:ascii="Times New Roman" w:hAnsi="Times New Roman"/>
      <w:sz w:val="24"/>
      <w:lang w:val="en-US"/>
    </w:rPr>
  </w:style>
  <w:style w:type="paragraph" w:customStyle="1" w:styleId="BodyTextFi">
    <w:name w:val="Body Text Fi"/>
    <w:basedOn w:val="Normal"/>
    <w:rsid w:val="00265007"/>
    <w:pPr>
      <w:tabs>
        <w:tab w:val="left" w:pos="0"/>
        <w:tab w:val="left" w:pos="8640"/>
      </w:tabs>
      <w:spacing w:after="120"/>
      <w:ind w:left="360" w:firstLine="210"/>
    </w:pPr>
    <w:rPr>
      <w:rFonts w:ascii="Times New Roman" w:hAnsi="Times New Roman"/>
      <w:sz w:val="24"/>
      <w:lang w:val="en-US"/>
    </w:rPr>
  </w:style>
  <w:style w:type="paragraph" w:customStyle="1" w:styleId="WP9Closing">
    <w:name w:val="WP9_Closing"/>
    <w:basedOn w:val="Normal"/>
    <w:rsid w:val="00265007"/>
    <w:pPr>
      <w:tabs>
        <w:tab w:val="left" w:pos="0"/>
        <w:tab w:val="left" w:pos="8640"/>
      </w:tabs>
      <w:ind w:left="4320"/>
    </w:pPr>
    <w:rPr>
      <w:rFonts w:ascii="Times New Roman" w:hAnsi="Times New Roman"/>
      <w:sz w:val="24"/>
      <w:lang w:val="en-US"/>
    </w:rPr>
  </w:style>
  <w:style w:type="paragraph" w:customStyle="1" w:styleId="WP9EndnoteText">
    <w:name w:val="WP9_Endnote Text"/>
    <w:basedOn w:val="Normal"/>
    <w:rsid w:val="00265007"/>
    <w:rPr>
      <w:rFonts w:ascii="Times New Roman" w:hAnsi="Times New Roman"/>
      <w:sz w:val="24"/>
      <w:lang w:val="en-US"/>
    </w:rPr>
  </w:style>
  <w:style w:type="paragraph" w:customStyle="1" w:styleId="EnvelopeAdd">
    <w:name w:val="Envelope Add"/>
    <w:basedOn w:val="Normal"/>
    <w:rsid w:val="00265007"/>
    <w:pPr>
      <w:tabs>
        <w:tab w:val="left" w:pos="0"/>
        <w:tab w:val="left" w:pos="8640"/>
      </w:tabs>
      <w:ind w:left="2880"/>
    </w:pPr>
    <w:rPr>
      <w:rFonts w:ascii="Times New Roman" w:hAnsi="Times New Roman"/>
      <w:sz w:val="24"/>
      <w:lang w:val="en-US"/>
    </w:rPr>
  </w:style>
  <w:style w:type="paragraph" w:customStyle="1" w:styleId="EnvelopeRet">
    <w:name w:val="Envelope Ret"/>
    <w:basedOn w:val="Normal"/>
    <w:rsid w:val="00265007"/>
    <w:rPr>
      <w:rFonts w:ascii="Times New Roman" w:hAnsi="Times New Roman"/>
      <w:sz w:val="24"/>
      <w:lang w:val="en-US"/>
    </w:rPr>
  </w:style>
  <w:style w:type="paragraph" w:customStyle="1" w:styleId="WP9Index1">
    <w:name w:val="WP9_Index 1"/>
    <w:basedOn w:val="Normal"/>
    <w:rsid w:val="00265007"/>
    <w:pPr>
      <w:tabs>
        <w:tab w:val="left" w:pos="0"/>
        <w:tab w:val="left" w:pos="8640"/>
      </w:tabs>
      <w:ind w:left="199" w:hanging="199"/>
    </w:pPr>
    <w:rPr>
      <w:rFonts w:ascii="Times New Roman" w:hAnsi="Times New Roman"/>
      <w:sz w:val="24"/>
      <w:lang w:val="en-US"/>
    </w:rPr>
  </w:style>
  <w:style w:type="paragraph" w:customStyle="1" w:styleId="WP9Index2">
    <w:name w:val="WP9_Index 2"/>
    <w:basedOn w:val="Normal"/>
    <w:rsid w:val="00265007"/>
    <w:pPr>
      <w:tabs>
        <w:tab w:val="left" w:pos="0"/>
        <w:tab w:val="left" w:pos="8640"/>
      </w:tabs>
      <w:ind w:left="400" w:hanging="199"/>
    </w:pPr>
    <w:rPr>
      <w:rFonts w:ascii="Times New Roman" w:hAnsi="Times New Roman"/>
      <w:sz w:val="24"/>
      <w:lang w:val="en-US"/>
    </w:rPr>
  </w:style>
  <w:style w:type="paragraph" w:customStyle="1" w:styleId="WP9Index3">
    <w:name w:val="WP9_Index 3"/>
    <w:basedOn w:val="Normal"/>
    <w:rsid w:val="00265007"/>
    <w:pPr>
      <w:tabs>
        <w:tab w:val="left" w:pos="0"/>
        <w:tab w:val="left" w:pos="8640"/>
      </w:tabs>
      <w:ind w:left="600" w:hanging="199"/>
    </w:pPr>
    <w:rPr>
      <w:rFonts w:ascii="Times New Roman" w:hAnsi="Times New Roman"/>
      <w:sz w:val="24"/>
      <w:lang w:val="en-US"/>
    </w:rPr>
  </w:style>
  <w:style w:type="paragraph" w:customStyle="1" w:styleId="WP9Index4">
    <w:name w:val="WP9_Index 4"/>
    <w:basedOn w:val="Normal"/>
    <w:rsid w:val="00265007"/>
    <w:pPr>
      <w:tabs>
        <w:tab w:val="left" w:pos="0"/>
        <w:tab w:val="left" w:pos="8640"/>
      </w:tabs>
      <w:ind w:left="799" w:hanging="199"/>
    </w:pPr>
    <w:rPr>
      <w:rFonts w:ascii="Times New Roman" w:hAnsi="Times New Roman"/>
      <w:sz w:val="24"/>
      <w:lang w:val="en-US"/>
    </w:rPr>
  </w:style>
  <w:style w:type="paragraph" w:customStyle="1" w:styleId="WP9Index5">
    <w:name w:val="WP9_Index 5"/>
    <w:basedOn w:val="Normal"/>
    <w:rsid w:val="00265007"/>
    <w:pPr>
      <w:tabs>
        <w:tab w:val="left" w:pos="0"/>
        <w:tab w:val="left" w:pos="8640"/>
      </w:tabs>
      <w:ind w:left="1000" w:hanging="199"/>
    </w:pPr>
    <w:rPr>
      <w:rFonts w:ascii="Times New Roman" w:hAnsi="Times New Roman"/>
      <w:sz w:val="24"/>
      <w:lang w:val="en-US"/>
    </w:rPr>
  </w:style>
  <w:style w:type="paragraph" w:customStyle="1" w:styleId="WP9Index6">
    <w:name w:val="WP9_Index 6"/>
    <w:basedOn w:val="Normal"/>
    <w:rsid w:val="00265007"/>
    <w:pPr>
      <w:tabs>
        <w:tab w:val="left" w:pos="0"/>
        <w:tab w:val="left" w:pos="8640"/>
      </w:tabs>
      <w:ind w:left="1200" w:hanging="199"/>
    </w:pPr>
    <w:rPr>
      <w:rFonts w:ascii="Times New Roman" w:hAnsi="Times New Roman"/>
      <w:sz w:val="24"/>
      <w:lang w:val="en-US"/>
    </w:rPr>
  </w:style>
  <w:style w:type="paragraph" w:customStyle="1" w:styleId="WP9Index7">
    <w:name w:val="WP9_Index 7"/>
    <w:basedOn w:val="Normal"/>
    <w:rsid w:val="00265007"/>
    <w:pPr>
      <w:tabs>
        <w:tab w:val="left" w:pos="0"/>
        <w:tab w:val="left" w:pos="8640"/>
      </w:tabs>
      <w:ind w:left="1399" w:hanging="199"/>
    </w:pPr>
    <w:rPr>
      <w:rFonts w:ascii="Times New Roman" w:hAnsi="Times New Roman"/>
      <w:sz w:val="24"/>
      <w:lang w:val="en-US"/>
    </w:rPr>
  </w:style>
  <w:style w:type="paragraph" w:customStyle="1" w:styleId="WP9Index8">
    <w:name w:val="WP9_Index 8"/>
    <w:basedOn w:val="Normal"/>
    <w:rsid w:val="00265007"/>
    <w:pPr>
      <w:tabs>
        <w:tab w:val="left" w:pos="0"/>
        <w:tab w:val="left" w:pos="8640"/>
      </w:tabs>
      <w:ind w:left="1600" w:hanging="199"/>
    </w:pPr>
    <w:rPr>
      <w:rFonts w:ascii="Times New Roman" w:hAnsi="Times New Roman"/>
      <w:sz w:val="24"/>
      <w:lang w:val="en-US"/>
    </w:rPr>
  </w:style>
  <w:style w:type="paragraph" w:customStyle="1" w:styleId="WP9Index9">
    <w:name w:val="WP9_Index 9"/>
    <w:basedOn w:val="Normal"/>
    <w:rsid w:val="00265007"/>
    <w:pPr>
      <w:tabs>
        <w:tab w:val="left" w:pos="0"/>
        <w:tab w:val="left" w:pos="8640"/>
      </w:tabs>
      <w:ind w:left="1800" w:hanging="199"/>
    </w:pPr>
    <w:rPr>
      <w:rFonts w:ascii="Times New Roman" w:hAnsi="Times New Roman"/>
      <w:sz w:val="24"/>
      <w:lang w:val="en-US"/>
    </w:rPr>
  </w:style>
  <w:style w:type="paragraph" w:customStyle="1" w:styleId="IndexHeadin">
    <w:name w:val="Index Headin"/>
    <w:basedOn w:val="Normal"/>
    <w:rsid w:val="00265007"/>
    <w:rPr>
      <w:rFonts w:ascii="Times New Roman" w:hAnsi="Times New Roman"/>
      <w:b/>
      <w:sz w:val="24"/>
      <w:lang w:val="en-US"/>
    </w:rPr>
  </w:style>
  <w:style w:type="paragraph" w:customStyle="1" w:styleId="WP9List3">
    <w:name w:val="WP9_List 3"/>
    <w:basedOn w:val="Normal"/>
    <w:rsid w:val="00265007"/>
    <w:pPr>
      <w:tabs>
        <w:tab w:val="left" w:pos="0"/>
        <w:tab w:val="left" w:pos="8640"/>
      </w:tabs>
      <w:ind w:left="1080" w:hanging="360"/>
    </w:pPr>
    <w:rPr>
      <w:rFonts w:ascii="Times New Roman" w:hAnsi="Times New Roman"/>
      <w:sz w:val="24"/>
      <w:lang w:val="en-US"/>
    </w:rPr>
  </w:style>
  <w:style w:type="paragraph" w:customStyle="1" w:styleId="WP9List4">
    <w:name w:val="WP9_List 4"/>
    <w:basedOn w:val="Normal"/>
    <w:rsid w:val="00265007"/>
    <w:pPr>
      <w:tabs>
        <w:tab w:val="left" w:pos="0"/>
        <w:tab w:val="left" w:pos="8640"/>
      </w:tabs>
      <w:ind w:left="1440" w:hanging="360"/>
    </w:pPr>
    <w:rPr>
      <w:rFonts w:ascii="Times New Roman" w:hAnsi="Times New Roman"/>
      <w:sz w:val="24"/>
      <w:lang w:val="en-US"/>
    </w:rPr>
  </w:style>
  <w:style w:type="paragraph" w:customStyle="1" w:styleId="WP9List5">
    <w:name w:val="WP9_List 5"/>
    <w:basedOn w:val="Normal"/>
    <w:rsid w:val="00265007"/>
    <w:pPr>
      <w:tabs>
        <w:tab w:val="left" w:pos="0"/>
        <w:tab w:val="left" w:pos="8640"/>
      </w:tabs>
      <w:ind w:left="1800" w:hanging="360"/>
    </w:pPr>
    <w:rPr>
      <w:rFonts w:ascii="Times New Roman" w:hAnsi="Times New Roman"/>
      <w:sz w:val="24"/>
      <w:lang w:val="en-US"/>
    </w:rPr>
  </w:style>
  <w:style w:type="paragraph" w:customStyle="1" w:styleId="WP9ListBullet">
    <w:name w:val="WP9_List Bullet"/>
    <w:basedOn w:val="Normal"/>
    <w:rsid w:val="00265007"/>
    <w:rPr>
      <w:rFonts w:ascii="Times New Roman" w:hAnsi="Times New Roman"/>
      <w:sz w:val="24"/>
      <w:lang w:val="en-US"/>
    </w:rPr>
  </w:style>
  <w:style w:type="paragraph" w:customStyle="1" w:styleId="ListBullet30">
    <w:name w:val="List Bullet3"/>
    <w:basedOn w:val="Normal"/>
    <w:rsid w:val="00265007"/>
    <w:rPr>
      <w:rFonts w:ascii="Times New Roman" w:hAnsi="Times New Roman"/>
      <w:sz w:val="24"/>
      <w:lang w:val="en-US"/>
    </w:rPr>
  </w:style>
  <w:style w:type="paragraph" w:customStyle="1" w:styleId="ListBullet20">
    <w:name w:val="List Bullet2"/>
    <w:basedOn w:val="Normal"/>
    <w:rsid w:val="00265007"/>
    <w:rPr>
      <w:rFonts w:ascii="Times New Roman" w:hAnsi="Times New Roman"/>
      <w:sz w:val="24"/>
      <w:lang w:val="en-US"/>
    </w:rPr>
  </w:style>
  <w:style w:type="paragraph" w:customStyle="1" w:styleId="ListBullet1">
    <w:name w:val="List Bullet1"/>
    <w:basedOn w:val="Normal"/>
    <w:rsid w:val="00265007"/>
    <w:rPr>
      <w:rFonts w:ascii="Times New Roman" w:hAnsi="Times New Roman"/>
      <w:sz w:val="24"/>
      <w:lang w:val="en-US"/>
    </w:rPr>
  </w:style>
  <w:style w:type="paragraph" w:customStyle="1" w:styleId="ListBullet40">
    <w:name w:val="List Bullet4"/>
    <w:basedOn w:val="Normal"/>
    <w:rsid w:val="00265007"/>
    <w:rPr>
      <w:rFonts w:ascii="Times New Roman" w:hAnsi="Times New Roman"/>
      <w:sz w:val="24"/>
      <w:lang w:val="en-US"/>
    </w:rPr>
  </w:style>
  <w:style w:type="paragraph" w:customStyle="1" w:styleId="ListContin4">
    <w:name w:val="List Contin4"/>
    <w:basedOn w:val="Normal"/>
    <w:rsid w:val="00265007"/>
    <w:pPr>
      <w:tabs>
        <w:tab w:val="left" w:pos="0"/>
        <w:tab w:val="left" w:pos="8640"/>
      </w:tabs>
      <w:spacing w:after="120"/>
      <w:ind w:left="360"/>
    </w:pPr>
    <w:rPr>
      <w:rFonts w:ascii="Times New Roman" w:hAnsi="Times New Roman"/>
      <w:sz w:val="24"/>
      <w:lang w:val="en-US"/>
    </w:rPr>
  </w:style>
  <w:style w:type="paragraph" w:customStyle="1" w:styleId="ListContin3">
    <w:name w:val="List Contin3"/>
    <w:basedOn w:val="Normal"/>
    <w:rsid w:val="00265007"/>
    <w:pPr>
      <w:tabs>
        <w:tab w:val="left" w:pos="0"/>
        <w:tab w:val="left" w:pos="8640"/>
      </w:tabs>
      <w:spacing w:after="120"/>
      <w:ind w:left="720"/>
    </w:pPr>
    <w:rPr>
      <w:rFonts w:ascii="Times New Roman" w:hAnsi="Times New Roman"/>
      <w:sz w:val="24"/>
      <w:lang w:val="en-US"/>
    </w:rPr>
  </w:style>
  <w:style w:type="paragraph" w:customStyle="1" w:styleId="ListContin2">
    <w:name w:val="List Contin2"/>
    <w:basedOn w:val="Normal"/>
    <w:rsid w:val="00265007"/>
    <w:pPr>
      <w:tabs>
        <w:tab w:val="left" w:pos="0"/>
        <w:tab w:val="left" w:pos="8640"/>
      </w:tabs>
      <w:spacing w:after="120"/>
      <w:ind w:left="1080"/>
    </w:pPr>
    <w:rPr>
      <w:rFonts w:ascii="Times New Roman" w:hAnsi="Times New Roman"/>
      <w:sz w:val="24"/>
      <w:lang w:val="en-US"/>
    </w:rPr>
  </w:style>
  <w:style w:type="paragraph" w:customStyle="1" w:styleId="ListContin1">
    <w:name w:val="List Contin1"/>
    <w:basedOn w:val="Normal"/>
    <w:rsid w:val="00265007"/>
    <w:pPr>
      <w:tabs>
        <w:tab w:val="left" w:pos="0"/>
        <w:tab w:val="left" w:pos="8640"/>
      </w:tabs>
      <w:spacing w:after="120"/>
      <w:ind w:left="1440"/>
    </w:pPr>
    <w:rPr>
      <w:rFonts w:ascii="Times New Roman" w:hAnsi="Times New Roman"/>
      <w:sz w:val="24"/>
      <w:lang w:val="en-US"/>
    </w:rPr>
  </w:style>
  <w:style w:type="paragraph" w:customStyle="1" w:styleId="ListContinu">
    <w:name w:val="List Continu"/>
    <w:basedOn w:val="Normal"/>
    <w:rsid w:val="00265007"/>
    <w:pPr>
      <w:tabs>
        <w:tab w:val="left" w:pos="0"/>
        <w:tab w:val="left" w:pos="8640"/>
      </w:tabs>
      <w:spacing w:after="120"/>
      <w:ind w:left="1800"/>
    </w:pPr>
    <w:rPr>
      <w:rFonts w:ascii="Times New Roman" w:hAnsi="Times New Roman"/>
      <w:sz w:val="24"/>
      <w:lang w:val="en-US"/>
    </w:rPr>
  </w:style>
  <w:style w:type="paragraph" w:customStyle="1" w:styleId="ListNumber30">
    <w:name w:val="List Number3"/>
    <w:basedOn w:val="Normal"/>
    <w:rsid w:val="00265007"/>
    <w:rPr>
      <w:rFonts w:ascii="Times New Roman" w:hAnsi="Times New Roman"/>
      <w:sz w:val="24"/>
      <w:lang w:val="en-US"/>
    </w:rPr>
  </w:style>
  <w:style w:type="paragraph" w:customStyle="1" w:styleId="ListNumber20">
    <w:name w:val="List Number2"/>
    <w:basedOn w:val="Normal"/>
    <w:rsid w:val="00265007"/>
    <w:rPr>
      <w:rFonts w:ascii="Times New Roman" w:hAnsi="Times New Roman"/>
      <w:sz w:val="24"/>
      <w:lang w:val="en-US"/>
    </w:rPr>
  </w:style>
  <w:style w:type="paragraph" w:customStyle="1" w:styleId="ListNumber1">
    <w:name w:val="List Number1"/>
    <w:basedOn w:val="Normal"/>
    <w:rsid w:val="00265007"/>
    <w:rPr>
      <w:rFonts w:ascii="Times New Roman" w:hAnsi="Times New Roman"/>
      <w:sz w:val="24"/>
      <w:lang w:val="en-US"/>
    </w:rPr>
  </w:style>
  <w:style w:type="paragraph" w:customStyle="1" w:styleId="ListNumber40">
    <w:name w:val="List Number4"/>
    <w:basedOn w:val="Normal"/>
    <w:rsid w:val="00265007"/>
    <w:rPr>
      <w:rFonts w:ascii="Times New Roman" w:hAnsi="Times New Roman"/>
      <w:sz w:val="24"/>
      <w:lang w:val="en-US"/>
    </w:rPr>
  </w:style>
  <w:style w:type="paragraph" w:customStyle="1" w:styleId="WP9MacroText">
    <w:name w:val="WP9_Macro Text"/>
    <w:basedOn w:val="Normal"/>
    <w:rsid w:val="00265007"/>
    <w:pPr>
      <w:tabs>
        <w:tab w:val="left" w:pos="480"/>
        <w:tab w:val="left" w:pos="960"/>
        <w:tab w:val="left" w:pos="1440"/>
        <w:tab w:val="left" w:pos="1920"/>
        <w:tab w:val="left" w:pos="2400"/>
        <w:tab w:val="left" w:pos="2880"/>
        <w:tab w:val="left" w:pos="3360"/>
        <w:tab w:val="left" w:pos="3840"/>
        <w:tab w:val="left" w:pos="4320"/>
        <w:tab w:val="left" w:pos="8640"/>
      </w:tabs>
    </w:pPr>
    <w:rPr>
      <w:rFonts w:ascii="Courier New" w:hAnsi="Courier New"/>
      <w:sz w:val="24"/>
    </w:rPr>
  </w:style>
  <w:style w:type="paragraph" w:customStyle="1" w:styleId="MessageHead">
    <w:name w:val="Message Head"/>
    <w:basedOn w:val="Normal"/>
    <w:rsid w:val="00265007"/>
    <w:pPr>
      <w:pBdr>
        <w:top w:val="single" w:sz="5" w:space="0" w:color="000000"/>
        <w:left w:val="single" w:sz="5" w:space="0" w:color="000000"/>
        <w:bottom w:val="single" w:sz="5" w:space="0" w:color="000000"/>
        <w:right w:val="single" w:sz="5" w:space="0" w:color="000000"/>
      </w:pBdr>
      <w:shd w:val="pct20" w:color="000000" w:fill="auto"/>
      <w:tabs>
        <w:tab w:val="left" w:pos="0"/>
        <w:tab w:val="left" w:pos="8640"/>
      </w:tabs>
      <w:ind w:left="1080" w:hanging="1080"/>
    </w:pPr>
    <w:rPr>
      <w:rFonts w:ascii="Times New Roman" w:hAnsi="Times New Roman"/>
      <w:sz w:val="24"/>
      <w:lang w:val="en-US"/>
    </w:rPr>
  </w:style>
  <w:style w:type="paragraph" w:customStyle="1" w:styleId="NormalInden">
    <w:name w:val="Normal Inden"/>
    <w:basedOn w:val="Normal"/>
    <w:rsid w:val="00265007"/>
    <w:pPr>
      <w:tabs>
        <w:tab w:val="left" w:pos="0"/>
        <w:tab w:val="left" w:pos="8640"/>
      </w:tabs>
      <w:ind w:left="720"/>
    </w:pPr>
    <w:rPr>
      <w:rFonts w:ascii="Times New Roman" w:hAnsi="Times New Roman"/>
      <w:sz w:val="24"/>
      <w:lang w:val="en-US"/>
    </w:rPr>
  </w:style>
  <w:style w:type="paragraph" w:customStyle="1" w:styleId="WP9NoteHeading">
    <w:name w:val="WP9_Note Heading"/>
    <w:basedOn w:val="Normal"/>
    <w:rsid w:val="00265007"/>
    <w:pPr>
      <w:tabs>
        <w:tab w:val="left" w:pos="0"/>
        <w:tab w:val="left" w:pos="8640"/>
      </w:tabs>
    </w:pPr>
    <w:rPr>
      <w:rFonts w:ascii="Times New Roman" w:hAnsi="Times New Roman"/>
      <w:sz w:val="24"/>
      <w:lang w:val="en-US"/>
    </w:rPr>
  </w:style>
  <w:style w:type="paragraph" w:customStyle="1" w:styleId="WP9Signature">
    <w:name w:val="WP9_Signature"/>
    <w:basedOn w:val="Normal"/>
    <w:rsid w:val="00265007"/>
    <w:pPr>
      <w:tabs>
        <w:tab w:val="left" w:pos="0"/>
        <w:tab w:val="left" w:pos="8640"/>
      </w:tabs>
      <w:ind w:left="4320"/>
    </w:pPr>
    <w:rPr>
      <w:rFonts w:ascii="Times New Roman" w:hAnsi="Times New Roman"/>
      <w:sz w:val="24"/>
      <w:lang w:val="en-US"/>
    </w:rPr>
  </w:style>
  <w:style w:type="paragraph" w:customStyle="1" w:styleId="TableofAut">
    <w:name w:val="Table of Aut"/>
    <w:basedOn w:val="Normal"/>
    <w:rsid w:val="00265007"/>
    <w:pPr>
      <w:tabs>
        <w:tab w:val="left" w:pos="0"/>
        <w:tab w:val="left" w:pos="8640"/>
      </w:tabs>
      <w:ind w:left="199" w:hanging="199"/>
    </w:pPr>
    <w:rPr>
      <w:rFonts w:ascii="Times New Roman" w:hAnsi="Times New Roman"/>
      <w:sz w:val="24"/>
      <w:lang w:val="en-US"/>
    </w:rPr>
  </w:style>
  <w:style w:type="paragraph" w:customStyle="1" w:styleId="WP9TOAHeading">
    <w:name w:val="WP9_TOA Heading"/>
    <w:basedOn w:val="Normal"/>
    <w:rsid w:val="00265007"/>
    <w:pPr>
      <w:tabs>
        <w:tab w:val="left" w:pos="0"/>
        <w:tab w:val="left" w:pos="8640"/>
      </w:tabs>
    </w:pPr>
    <w:rPr>
      <w:rFonts w:ascii="Times New Roman" w:hAnsi="Times New Roman"/>
      <w:b/>
      <w:sz w:val="24"/>
      <w:lang w:val="en-US"/>
    </w:rPr>
  </w:style>
  <w:style w:type="paragraph" w:customStyle="1" w:styleId="Appendix3">
    <w:name w:val="Appendix3"/>
    <w:basedOn w:val="Heading3"/>
    <w:autoRedefine/>
    <w:rsid w:val="00265007"/>
    <w:pPr>
      <w:numPr>
        <w:ilvl w:val="2"/>
        <w:numId w:val="12"/>
      </w:numPr>
    </w:pPr>
    <w:rPr>
      <w:b/>
      <w:sz w:val="20"/>
      <w:lang w:val="en-CA" w:eastAsia="en-CA"/>
    </w:rPr>
  </w:style>
  <w:style w:type="paragraph" w:customStyle="1" w:styleId="font6">
    <w:name w:val="font6"/>
    <w:basedOn w:val="Normal"/>
    <w:rsid w:val="001B2252"/>
    <w:pPr>
      <w:spacing w:before="100" w:after="100"/>
    </w:pPr>
    <w:rPr>
      <w:b/>
      <w:lang w:val="en-CA"/>
    </w:rPr>
  </w:style>
  <w:style w:type="character" w:styleId="Emphasis">
    <w:name w:val="Emphasis"/>
    <w:basedOn w:val="DefaultParagraphFont"/>
    <w:qFormat/>
    <w:rsid w:val="00F74181"/>
    <w:rPr>
      <w:i/>
      <w:iCs/>
    </w:rPr>
  </w:style>
  <w:style w:type="paragraph" w:customStyle="1" w:styleId="Default">
    <w:name w:val="Default"/>
    <w:rsid w:val="0011772D"/>
    <w:pPr>
      <w:autoSpaceDE w:val="0"/>
      <w:autoSpaceDN w:val="0"/>
      <w:adjustRightInd w:val="0"/>
    </w:pPr>
    <w:rPr>
      <w:rFonts w:ascii="Arial" w:hAnsi="Arial" w:cs="Arial"/>
      <w:color w:val="000000"/>
      <w:sz w:val="24"/>
      <w:szCs w:val="24"/>
      <w:lang w:val="en-CA" w:eastAsia="en-CA"/>
    </w:rPr>
  </w:style>
  <w:style w:type="paragraph" w:customStyle="1" w:styleId="cover">
    <w:name w:val="cover"/>
    <w:basedOn w:val="Normal"/>
    <w:rsid w:val="009775D1"/>
    <w:pPr>
      <w:tabs>
        <w:tab w:val="left" w:pos="3240"/>
      </w:tabs>
      <w:spacing w:after="240"/>
      <w:ind w:left="3240" w:hanging="3240"/>
    </w:pPr>
    <w:rPr>
      <w:rFonts w:ascii="Times New Roman" w:eastAsia="Times" w:hAnsi="Times New Roman"/>
      <w:sz w:val="24"/>
      <w:lang w:val="en-US"/>
    </w:rPr>
  </w:style>
  <w:style w:type="paragraph" w:styleId="NormalWeb">
    <w:name w:val="Normal (Web)"/>
    <w:basedOn w:val="Normal"/>
    <w:rsid w:val="00A40AB1"/>
    <w:pPr>
      <w:spacing w:before="100" w:beforeAutospacing="1" w:after="100" w:afterAutospacing="1"/>
    </w:pPr>
    <w:rPr>
      <w:rFonts w:ascii="Times New Roman" w:hAnsi="Times New Roman"/>
      <w:sz w:val="24"/>
      <w:szCs w:val="24"/>
      <w:lang w:val="en-US"/>
    </w:rPr>
  </w:style>
  <w:style w:type="paragraph" w:styleId="ListParagraph">
    <w:name w:val="List Paragraph"/>
    <w:basedOn w:val="Normal"/>
    <w:uiPriority w:val="34"/>
    <w:qFormat/>
    <w:rsid w:val="006A6FA4"/>
    <w:pPr>
      <w:ind w:left="720"/>
    </w:pPr>
  </w:style>
  <w:style w:type="character" w:customStyle="1" w:styleId="PlainTextChar">
    <w:name w:val="Plain Text Char"/>
    <w:basedOn w:val="DefaultParagraphFont"/>
    <w:link w:val="PlainText"/>
    <w:locked/>
    <w:rsid w:val="009A103C"/>
    <w:rPr>
      <w:rFonts w:ascii="Courier New" w:hAnsi="Courier New"/>
      <w:lang w:val="en-GB" w:eastAsia="en-US" w:bidi="ar-SA"/>
    </w:rPr>
  </w:style>
  <w:style w:type="character" w:customStyle="1" w:styleId="HeaderChar">
    <w:name w:val="Header Char"/>
    <w:basedOn w:val="DefaultParagraphFont"/>
    <w:link w:val="Header"/>
    <w:locked/>
    <w:rsid w:val="00A14972"/>
    <w:rPr>
      <w:rFonts w:ascii="Arial" w:hAnsi="Arial"/>
      <w:lang w:val="en-GB" w:eastAsia="en-US" w:bidi="ar-SA"/>
    </w:rPr>
  </w:style>
  <w:style w:type="character" w:styleId="CommentReference">
    <w:name w:val="annotation reference"/>
    <w:basedOn w:val="DefaultParagraphFont"/>
    <w:rsid w:val="00DE3AA1"/>
    <w:rPr>
      <w:sz w:val="16"/>
      <w:szCs w:val="16"/>
    </w:rPr>
  </w:style>
  <w:style w:type="paragraph" w:styleId="CommentSubject">
    <w:name w:val="annotation subject"/>
    <w:basedOn w:val="CommentText"/>
    <w:next w:val="CommentText"/>
    <w:link w:val="CommentSubjectChar"/>
    <w:rsid w:val="00DE3AA1"/>
    <w:rPr>
      <w:b/>
      <w:bCs/>
    </w:rPr>
  </w:style>
  <w:style w:type="character" w:customStyle="1" w:styleId="CommentTextChar">
    <w:name w:val="Comment Text Char"/>
    <w:basedOn w:val="DefaultParagraphFont"/>
    <w:link w:val="CommentText"/>
    <w:semiHidden/>
    <w:rsid w:val="00DE3AA1"/>
    <w:rPr>
      <w:rFonts w:ascii="Arial" w:hAnsi="Arial"/>
      <w:lang w:val="en-GB"/>
    </w:rPr>
  </w:style>
  <w:style w:type="character" w:customStyle="1" w:styleId="CommentSubjectChar">
    <w:name w:val="Comment Subject Char"/>
    <w:basedOn w:val="CommentTextChar"/>
    <w:link w:val="CommentSubject"/>
    <w:rsid w:val="00DE3AA1"/>
    <w:rPr>
      <w:rFonts w:ascii="Arial" w:hAnsi="Arial"/>
      <w:lang w:val="en-GB"/>
    </w:rPr>
  </w:style>
  <w:style w:type="paragraph" w:styleId="Revision">
    <w:name w:val="Revision"/>
    <w:hidden/>
    <w:uiPriority w:val="99"/>
    <w:semiHidden/>
    <w:rsid w:val="00DE3AA1"/>
    <w:rPr>
      <w:rFonts w:ascii="Arial" w:hAnsi="Arial"/>
      <w:lang w:val="en-GB"/>
    </w:rPr>
  </w:style>
  <w:style w:type="paragraph" w:styleId="TOCHeading">
    <w:name w:val="TOC Heading"/>
    <w:basedOn w:val="Heading1"/>
    <w:next w:val="Normal"/>
    <w:uiPriority w:val="39"/>
    <w:semiHidden/>
    <w:unhideWhenUsed/>
    <w:qFormat/>
    <w:rsid w:val="00CE266E"/>
    <w:pPr>
      <w:keepLines/>
      <w:spacing w:before="480" w:after="0" w:line="276" w:lineRule="auto"/>
      <w:outlineLvl w:val="9"/>
    </w:pPr>
    <w:rPr>
      <w:rFonts w:asciiTheme="majorHAnsi" w:eastAsiaTheme="majorEastAsia" w:hAnsiTheme="majorHAnsi" w:cstheme="majorBidi"/>
      <w:bCs/>
      <w:caps w:val="0"/>
      <w:color w:val="365F91" w:themeColor="accent1" w:themeShade="BF"/>
      <w:kern w:val="0"/>
      <w:sz w:val="28"/>
      <w:szCs w:val="28"/>
      <w:lang w:val="en-US"/>
    </w:rPr>
  </w:style>
  <w:style w:type="paragraph" w:styleId="HTMLPreformatted">
    <w:name w:val="HTML Preformatted"/>
    <w:basedOn w:val="Normal"/>
    <w:link w:val="HTMLPreformattedChar"/>
    <w:uiPriority w:val="99"/>
    <w:unhideWhenUsed/>
    <w:rsid w:val="007B47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CA" w:eastAsia="en-CA"/>
    </w:rPr>
  </w:style>
  <w:style w:type="character" w:customStyle="1" w:styleId="HTMLPreformattedChar">
    <w:name w:val="HTML Preformatted Char"/>
    <w:basedOn w:val="DefaultParagraphFont"/>
    <w:link w:val="HTMLPreformatted"/>
    <w:uiPriority w:val="99"/>
    <w:rsid w:val="007B4720"/>
    <w:rPr>
      <w:rFonts w:ascii="Courier New" w:hAnsi="Courier New" w:cs="Courier New"/>
      <w:lang w:val="en-CA" w:eastAsia="en-CA"/>
    </w:rPr>
  </w:style>
  <w:style w:type="character" w:customStyle="1" w:styleId="TitleChar">
    <w:name w:val="Title Char"/>
    <w:basedOn w:val="DefaultParagraphFont"/>
    <w:link w:val="Title"/>
    <w:rsid w:val="007B4720"/>
    <w:rPr>
      <w:rFonts w:ascii="Arial" w:hAnsi="Arial"/>
      <w:b/>
      <w:kern w:val="28"/>
      <w:sz w:val="32"/>
      <w:lang w:val="en-GB"/>
    </w:rPr>
  </w:style>
  <w:style w:type="paragraph" w:customStyle="1" w:styleId="fineprint">
    <w:name w:val="fineprint"/>
    <w:basedOn w:val="Normal"/>
    <w:rsid w:val="007B4720"/>
    <w:pPr>
      <w:spacing w:before="100" w:beforeAutospacing="1" w:after="100" w:afterAutospacing="1"/>
    </w:pPr>
    <w:rPr>
      <w:rFonts w:ascii="Times New Roman" w:hAnsi="Times New Roman"/>
      <w:sz w:val="24"/>
      <w:szCs w:val="24"/>
      <w:lang w:val="en-CA" w:eastAsia="en-CA"/>
    </w:rPr>
  </w:style>
  <w:style w:type="character" w:customStyle="1" w:styleId="DateChar">
    <w:name w:val="Date Char"/>
    <w:basedOn w:val="DefaultParagraphFont"/>
    <w:link w:val="Date"/>
    <w:locked/>
    <w:rsid w:val="007B4720"/>
    <w:rPr>
      <w:rFonts w:ascii="Arial" w:hAnsi="Arial"/>
      <w:lang w:val="en-GB"/>
    </w:rPr>
  </w:style>
  <w:style w:type="paragraph" w:customStyle="1" w:styleId="Informal1">
    <w:name w:val="Informal1"/>
    <w:rsid w:val="00990F0A"/>
    <w:pPr>
      <w:spacing w:before="60" w:after="60"/>
    </w:pPr>
    <w:rPr>
      <w:noProof/>
      <w:lang w:val="en-CA"/>
    </w:rPr>
  </w:style>
  <w:style w:type="paragraph" w:customStyle="1" w:styleId="font5">
    <w:name w:val="font5"/>
    <w:basedOn w:val="Normal"/>
    <w:rsid w:val="00990F0A"/>
    <w:pPr>
      <w:spacing w:before="100" w:beforeAutospacing="1" w:after="100" w:afterAutospacing="1"/>
    </w:pPr>
    <w:rPr>
      <w:rFonts w:cs="Arial"/>
      <w:b/>
      <w:bCs/>
      <w:color w:val="FF0000"/>
      <w:lang w:val="en-CA"/>
    </w:rPr>
  </w:style>
  <w:style w:type="paragraph" w:customStyle="1" w:styleId="xl24">
    <w:name w:val="xl24"/>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CA"/>
    </w:rPr>
  </w:style>
  <w:style w:type="paragraph" w:customStyle="1" w:styleId="xl25">
    <w:name w:val="xl25"/>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n-CA"/>
    </w:rPr>
  </w:style>
  <w:style w:type="paragraph" w:customStyle="1" w:styleId="xl26">
    <w:name w:val="xl26"/>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CA"/>
    </w:rPr>
  </w:style>
  <w:style w:type="paragraph" w:customStyle="1" w:styleId="xl27">
    <w:name w:val="xl27"/>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n-CA"/>
    </w:rPr>
  </w:style>
  <w:style w:type="paragraph" w:customStyle="1" w:styleId="xl28">
    <w:name w:val="xl28"/>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24"/>
      <w:szCs w:val="24"/>
      <w:lang w:val="en-CA"/>
    </w:rPr>
  </w:style>
  <w:style w:type="paragraph" w:customStyle="1" w:styleId="xl29">
    <w:name w:val="xl29"/>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24"/>
      <w:szCs w:val="24"/>
      <w:lang w:val="en-CA"/>
    </w:rPr>
  </w:style>
  <w:style w:type="paragraph" w:customStyle="1" w:styleId="xl30">
    <w:name w:val="xl30"/>
    <w:basedOn w:val="Normal"/>
    <w:rsid w:val="00990F0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Times New Roman" w:hAnsi="Times New Roman"/>
      <w:sz w:val="24"/>
      <w:szCs w:val="24"/>
      <w:lang w:val="en-CA"/>
    </w:rPr>
  </w:style>
  <w:style w:type="paragraph" w:customStyle="1" w:styleId="xl31">
    <w:name w:val="xl31"/>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24"/>
      <w:szCs w:val="24"/>
      <w:lang w:val="en-CA"/>
    </w:rPr>
  </w:style>
  <w:style w:type="paragraph" w:customStyle="1" w:styleId="xl32">
    <w:name w:val="xl32"/>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n-CA"/>
    </w:rPr>
  </w:style>
  <w:style w:type="paragraph" w:customStyle="1" w:styleId="xl33">
    <w:name w:val="xl33"/>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24"/>
      <w:szCs w:val="24"/>
      <w:lang w:val="en-CA"/>
    </w:rPr>
  </w:style>
  <w:style w:type="paragraph" w:customStyle="1" w:styleId="xl34">
    <w:name w:val="xl34"/>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CA"/>
    </w:rPr>
  </w:style>
  <w:style w:type="paragraph" w:customStyle="1" w:styleId="xl35">
    <w:name w:val="xl35"/>
    <w:basedOn w:val="Normal"/>
    <w:rsid w:val="00990F0A"/>
    <w:pPr>
      <w:spacing w:before="100" w:beforeAutospacing="1" w:after="100" w:afterAutospacing="1"/>
      <w:jc w:val="center"/>
    </w:pPr>
    <w:rPr>
      <w:rFonts w:ascii="Times New Roman" w:hAnsi="Times New Roman"/>
      <w:sz w:val="24"/>
      <w:szCs w:val="24"/>
      <w:lang w:val="en-CA"/>
    </w:rPr>
  </w:style>
  <w:style w:type="paragraph" w:customStyle="1" w:styleId="xl36">
    <w:name w:val="xl36"/>
    <w:basedOn w:val="Normal"/>
    <w:rsid w:val="00990F0A"/>
    <w:pPr>
      <w:spacing w:before="100" w:beforeAutospacing="1" w:after="100" w:afterAutospacing="1"/>
      <w:jc w:val="center"/>
    </w:pPr>
    <w:rPr>
      <w:rFonts w:cs="Arial"/>
      <w:b/>
      <w:bCs/>
      <w:sz w:val="24"/>
      <w:szCs w:val="24"/>
      <w:lang w:val="en-CA"/>
    </w:rPr>
  </w:style>
  <w:style w:type="paragraph" w:customStyle="1" w:styleId="xl37">
    <w:name w:val="xl37"/>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bCs/>
      <w:sz w:val="24"/>
      <w:szCs w:val="24"/>
      <w:lang w:val="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B4207"/>
    <w:rPr>
      <w:rFonts w:ascii="Arial" w:hAnsi="Arial"/>
      <w:lang w:val="en-GB"/>
    </w:rPr>
  </w:style>
  <w:style w:type="paragraph" w:styleId="Heading1">
    <w:name w:val="heading 1"/>
    <w:basedOn w:val="Normal"/>
    <w:next w:val="Normal"/>
    <w:qFormat/>
    <w:rsid w:val="0080467F"/>
    <w:pPr>
      <w:keepNext/>
      <w:spacing w:before="240" w:after="60"/>
      <w:outlineLvl w:val="0"/>
    </w:pPr>
    <w:rPr>
      <w:b/>
      <w:caps/>
      <w:kern w:val="28"/>
      <w:sz w:val="26"/>
    </w:rPr>
  </w:style>
  <w:style w:type="paragraph" w:styleId="Heading2">
    <w:name w:val="heading 2"/>
    <w:basedOn w:val="Normal"/>
    <w:next w:val="Normal"/>
    <w:qFormat/>
    <w:rsid w:val="0080467F"/>
    <w:pPr>
      <w:keepNext/>
      <w:spacing w:before="240" w:after="60"/>
      <w:outlineLvl w:val="1"/>
    </w:pPr>
    <w:rPr>
      <w:b/>
      <w:i/>
      <w:sz w:val="24"/>
    </w:rPr>
  </w:style>
  <w:style w:type="paragraph" w:styleId="Heading3">
    <w:name w:val="heading 3"/>
    <w:basedOn w:val="Normal"/>
    <w:next w:val="Normal"/>
    <w:qFormat/>
    <w:rsid w:val="0080467F"/>
    <w:pPr>
      <w:keepNext/>
      <w:spacing w:before="240" w:after="60"/>
      <w:outlineLvl w:val="2"/>
    </w:pPr>
    <w:rPr>
      <w:i/>
      <w:sz w:val="22"/>
    </w:rPr>
  </w:style>
  <w:style w:type="paragraph" w:styleId="Heading4">
    <w:name w:val="heading 4"/>
    <w:basedOn w:val="Normal"/>
    <w:next w:val="Normal"/>
    <w:qFormat/>
    <w:rsid w:val="0080467F"/>
    <w:pPr>
      <w:keepNext/>
      <w:spacing w:before="240" w:after="60"/>
      <w:outlineLvl w:val="3"/>
    </w:pPr>
  </w:style>
  <w:style w:type="paragraph" w:styleId="Heading5">
    <w:name w:val="heading 5"/>
    <w:basedOn w:val="Normal"/>
    <w:next w:val="Normal"/>
    <w:qFormat/>
    <w:rsid w:val="0080467F"/>
    <w:pPr>
      <w:spacing w:before="240" w:after="60"/>
      <w:outlineLvl w:val="4"/>
    </w:pPr>
  </w:style>
  <w:style w:type="paragraph" w:styleId="Heading6">
    <w:name w:val="heading 6"/>
    <w:basedOn w:val="Normal"/>
    <w:next w:val="Normal"/>
    <w:qFormat/>
    <w:rsid w:val="0080467F"/>
    <w:pPr>
      <w:spacing w:before="240" w:after="60"/>
      <w:outlineLvl w:val="5"/>
    </w:pPr>
    <w:rPr>
      <w:i/>
    </w:rPr>
  </w:style>
  <w:style w:type="paragraph" w:styleId="Heading7">
    <w:name w:val="heading 7"/>
    <w:basedOn w:val="Normal"/>
    <w:next w:val="Normal"/>
    <w:qFormat/>
    <w:rsid w:val="0080467F"/>
    <w:pPr>
      <w:spacing w:before="240" w:after="60"/>
      <w:outlineLvl w:val="6"/>
    </w:pPr>
  </w:style>
  <w:style w:type="paragraph" w:styleId="Heading8">
    <w:name w:val="heading 8"/>
    <w:basedOn w:val="Normal"/>
    <w:next w:val="Normal"/>
    <w:qFormat/>
    <w:rsid w:val="0080467F"/>
    <w:pPr>
      <w:spacing w:before="240" w:after="60"/>
      <w:outlineLvl w:val="7"/>
    </w:pPr>
    <w:rPr>
      <w:i/>
    </w:rPr>
  </w:style>
  <w:style w:type="paragraph" w:styleId="Heading9">
    <w:name w:val="heading 9"/>
    <w:basedOn w:val="Heading1"/>
    <w:next w:val="Normal"/>
    <w:qFormat/>
    <w:rsid w:val="0080467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80467F"/>
    <w:rPr>
      <w:rFonts w:ascii="Arial" w:hAnsi="Arial"/>
    </w:rPr>
  </w:style>
  <w:style w:type="paragraph" w:styleId="Header">
    <w:name w:val="header"/>
    <w:basedOn w:val="Normal"/>
    <w:link w:val="HeaderChar"/>
    <w:rsid w:val="0080467F"/>
    <w:pPr>
      <w:tabs>
        <w:tab w:val="center" w:pos="4320"/>
        <w:tab w:val="right" w:pos="8640"/>
      </w:tabs>
    </w:pPr>
  </w:style>
  <w:style w:type="paragraph" w:styleId="Footer">
    <w:name w:val="footer"/>
    <w:basedOn w:val="Normal"/>
    <w:rsid w:val="0080467F"/>
    <w:pPr>
      <w:tabs>
        <w:tab w:val="center" w:pos="4320"/>
        <w:tab w:val="right" w:pos="8640"/>
      </w:tabs>
    </w:pPr>
  </w:style>
  <w:style w:type="character" w:styleId="PageNumber">
    <w:name w:val="page number"/>
    <w:basedOn w:val="DefaultParagraphFont"/>
    <w:rsid w:val="0080467F"/>
    <w:rPr>
      <w:rFonts w:ascii="Arial" w:hAnsi="Arial"/>
      <w:sz w:val="14"/>
    </w:rPr>
  </w:style>
  <w:style w:type="paragraph" w:styleId="List2">
    <w:name w:val="List 2"/>
    <w:basedOn w:val="Normal"/>
    <w:rsid w:val="0080467F"/>
    <w:pPr>
      <w:ind w:left="720" w:hanging="360"/>
    </w:pPr>
  </w:style>
  <w:style w:type="paragraph" w:styleId="Date">
    <w:name w:val="Date"/>
    <w:basedOn w:val="Normal"/>
    <w:rsid w:val="0080467F"/>
  </w:style>
  <w:style w:type="paragraph" w:styleId="Title">
    <w:name w:val="Title"/>
    <w:basedOn w:val="Normal"/>
    <w:qFormat/>
    <w:rsid w:val="0080467F"/>
    <w:pPr>
      <w:spacing w:before="240" w:after="60"/>
      <w:jc w:val="center"/>
    </w:pPr>
    <w:rPr>
      <w:b/>
      <w:kern w:val="28"/>
      <w:sz w:val="32"/>
    </w:rPr>
  </w:style>
  <w:style w:type="paragraph" w:styleId="Subtitle">
    <w:name w:val="Subtitle"/>
    <w:basedOn w:val="Normal"/>
    <w:qFormat/>
    <w:rsid w:val="0080467F"/>
    <w:pPr>
      <w:spacing w:after="60"/>
      <w:jc w:val="center"/>
    </w:pPr>
    <w:rPr>
      <w:sz w:val="24"/>
    </w:rPr>
  </w:style>
  <w:style w:type="paragraph" w:styleId="TOC1">
    <w:name w:val="toc 1"/>
    <w:basedOn w:val="Normal"/>
    <w:next w:val="Normal"/>
    <w:uiPriority w:val="39"/>
    <w:rsid w:val="0080467F"/>
    <w:pPr>
      <w:spacing w:before="120" w:after="120"/>
    </w:pPr>
    <w:rPr>
      <w:b/>
      <w:caps/>
    </w:rPr>
  </w:style>
  <w:style w:type="paragraph" w:styleId="TOC2">
    <w:name w:val="toc 2"/>
    <w:basedOn w:val="Normal"/>
    <w:next w:val="Normal"/>
    <w:uiPriority w:val="39"/>
    <w:rsid w:val="0080467F"/>
    <w:pPr>
      <w:ind w:left="200"/>
    </w:pPr>
    <w:rPr>
      <w:smallCaps/>
    </w:rPr>
  </w:style>
  <w:style w:type="paragraph" w:styleId="TOC3">
    <w:name w:val="toc 3"/>
    <w:basedOn w:val="Normal"/>
    <w:next w:val="Normal"/>
    <w:uiPriority w:val="39"/>
    <w:rsid w:val="0080467F"/>
    <w:pPr>
      <w:ind w:left="400"/>
    </w:pPr>
    <w:rPr>
      <w:i/>
    </w:rPr>
  </w:style>
  <w:style w:type="paragraph" w:styleId="TOC4">
    <w:name w:val="toc 4"/>
    <w:basedOn w:val="Normal"/>
    <w:next w:val="Normal"/>
    <w:semiHidden/>
    <w:rsid w:val="0080467F"/>
    <w:pPr>
      <w:ind w:left="600"/>
    </w:pPr>
    <w:rPr>
      <w:sz w:val="18"/>
    </w:rPr>
  </w:style>
  <w:style w:type="paragraph" w:styleId="TOC5">
    <w:name w:val="toc 5"/>
    <w:basedOn w:val="Normal"/>
    <w:next w:val="Normal"/>
    <w:semiHidden/>
    <w:rsid w:val="0080467F"/>
    <w:pPr>
      <w:ind w:left="800"/>
    </w:pPr>
    <w:rPr>
      <w:sz w:val="18"/>
    </w:rPr>
  </w:style>
  <w:style w:type="paragraph" w:styleId="TOC6">
    <w:name w:val="toc 6"/>
    <w:basedOn w:val="Normal"/>
    <w:next w:val="Normal"/>
    <w:semiHidden/>
    <w:rsid w:val="0080467F"/>
    <w:pPr>
      <w:ind w:left="1000"/>
    </w:pPr>
    <w:rPr>
      <w:sz w:val="18"/>
    </w:rPr>
  </w:style>
  <w:style w:type="paragraph" w:styleId="TOC7">
    <w:name w:val="toc 7"/>
    <w:basedOn w:val="Normal"/>
    <w:next w:val="Normal"/>
    <w:semiHidden/>
    <w:rsid w:val="0080467F"/>
    <w:pPr>
      <w:ind w:left="1200"/>
    </w:pPr>
    <w:rPr>
      <w:sz w:val="18"/>
    </w:rPr>
  </w:style>
  <w:style w:type="paragraph" w:styleId="TOC8">
    <w:name w:val="toc 8"/>
    <w:basedOn w:val="Normal"/>
    <w:next w:val="Normal"/>
    <w:semiHidden/>
    <w:rsid w:val="0080467F"/>
    <w:pPr>
      <w:ind w:left="1400"/>
    </w:pPr>
    <w:rPr>
      <w:sz w:val="18"/>
    </w:rPr>
  </w:style>
  <w:style w:type="paragraph" w:styleId="TOC9">
    <w:name w:val="toc 9"/>
    <w:basedOn w:val="Normal"/>
    <w:next w:val="Normal"/>
    <w:semiHidden/>
    <w:rsid w:val="0080467F"/>
    <w:pPr>
      <w:ind w:left="1600"/>
    </w:pPr>
    <w:rPr>
      <w:sz w:val="18"/>
    </w:rPr>
  </w:style>
  <w:style w:type="paragraph" w:styleId="Caption">
    <w:name w:val="caption"/>
    <w:basedOn w:val="Normal"/>
    <w:next w:val="Normal"/>
    <w:qFormat/>
    <w:rsid w:val="0080467F"/>
    <w:pPr>
      <w:widowControl w:val="0"/>
      <w:tabs>
        <w:tab w:val="center" w:pos="4680"/>
      </w:tabs>
      <w:jc w:val="center"/>
    </w:pPr>
    <w:rPr>
      <w:b/>
      <w:color w:val="0000FF"/>
      <w:sz w:val="22"/>
      <w:u w:val="single"/>
    </w:rPr>
  </w:style>
  <w:style w:type="paragraph" w:styleId="FootnoteText">
    <w:name w:val="footnote text"/>
    <w:basedOn w:val="Normal"/>
    <w:semiHidden/>
    <w:rsid w:val="0080467F"/>
  </w:style>
  <w:style w:type="paragraph" w:customStyle="1" w:styleId="Indent4">
    <w:name w:val="Indent 4"/>
    <w:rsid w:val="0080467F"/>
    <w:pPr>
      <w:widowControl w:val="0"/>
      <w:spacing w:after="288" w:line="-288" w:lineRule="auto"/>
    </w:pPr>
    <w:rPr>
      <w:rFonts w:ascii="Arial" w:hAnsi="Arial"/>
      <w:sz w:val="24"/>
      <w:lang w:val="en-GB"/>
    </w:rPr>
  </w:style>
  <w:style w:type="paragraph" w:customStyle="1" w:styleId="HEADING0">
    <w:name w:val="HEADING 0"/>
    <w:basedOn w:val="Heading1"/>
    <w:rsid w:val="0080467F"/>
    <w:pPr>
      <w:keepNext w:val="0"/>
      <w:spacing w:before="0" w:after="0"/>
      <w:ind w:left="708" w:hanging="708"/>
      <w:outlineLvl w:val="9"/>
    </w:pPr>
    <w:rPr>
      <w:kern w:val="0"/>
      <w:sz w:val="24"/>
      <w:lang w:val="en-US"/>
    </w:rPr>
  </w:style>
  <w:style w:type="paragraph" w:styleId="TableofFigures">
    <w:name w:val="table of figures"/>
    <w:basedOn w:val="Normal"/>
    <w:next w:val="Normal"/>
    <w:semiHidden/>
    <w:rsid w:val="0080467F"/>
    <w:pPr>
      <w:tabs>
        <w:tab w:val="right" w:leader="dot" w:pos="9360"/>
      </w:tabs>
      <w:ind w:left="440" w:hanging="440"/>
    </w:pPr>
  </w:style>
  <w:style w:type="paragraph" w:styleId="BodyText">
    <w:name w:val="Body Text"/>
    <w:basedOn w:val="Normal"/>
    <w:rsid w:val="0080467F"/>
    <w:pPr>
      <w:jc w:val="both"/>
    </w:pPr>
  </w:style>
  <w:style w:type="paragraph" w:styleId="BodyTextIndent">
    <w:name w:val="Body Text Indent"/>
    <w:basedOn w:val="Normal"/>
    <w:rsid w:val="008046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styleId="Strong">
    <w:name w:val="Strong"/>
    <w:basedOn w:val="DefaultParagraphFont"/>
    <w:qFormat/>
    <w:rsid w:val="0080467F"/>
    <w:rPr>
      <w:rFonts w:ascii="Arial" w:hAnsi="Arial"/>
      <w:b/>
    </w:rPr>
  </w:style>
  <w:style w:type="paragraph" w:customStyle="1" w:styleId="Style1">
    <w:name w:val="Style1"/>
    <w:basedOn w:val="Normal"/>
    <w:rsid w:val="0080467F"/>
    <w:pPr>
      <w:widowControl w:val="0"/>
      <w:jc w:val="both"/>
    </w:pPr>
    <w:rPr>
      <w:b/>
      <w:sz w:val="28"/>
      <w:lang w:val="en-US"/>
    </w:rPr>
  </w:style>
  <w:style w:type="paragraph" w:customStyle="1" w:styleId="bullet">
    <w:name w:val="bullet"/>
    <w:basedOn w:val="Normal"/>
    <w:rsid w:val="0080467F"/>
    <w:pPr>
      <w:ind w:left="540" w:hanging="360"/>
      <w:jc w:val="both"/>
    </w:pPr>
    <w:rPr>
      <w:sz w:val="24"/>
      <w:lang w:val="en-US"/>
    </w:rPr>
  </w:style>
  <w:style w:type="character" w:styleId="Hyperlink">
    <w:name w:val="Hyperlink"/>
    <w:basedOn w:val="DefaultParagraphFont"/>
    <w:uiPriority w:val="99"/>
    <w:rsid w:val="0080467F"/>
    <w:rPr>
      <w:rFonts w:ascii="Arial" w:hAnsi="Arial"/>
      <w:dstrike w:val="0"/>
      <w:color w:val="auto"/>
      <w:u w:val="none"/>
    </w:rPr>
  </w:style>
  <w:style w:type="character" w:styleId="FollowedHyperlink">
    <w:name w:val="FollowedHyperlink"/>
    <w:basedOn w:val="DefaultParagraphFont"/>
    <w:rsid w:val="0080467F"/>
    <w:rPr>
      <w:rFonts w:ascii="Arial" w:hAnsi="Arial"/>
      <w:color w:val="800080"/>
      <w:u w:val="single"/>
    </w:rPr>
  </w:style>
  <w:style w:type="paragraph" w:styleId="BodyTextIndent2">
    <w:name w:val="Body Text Indent 2"/>
    <w:basedOn w:val="Normal"/>
    <w:rsid w:val="0080467F"/>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style>
  <w:style w:type="paragraph" w:styleId="BodyText2">
    <w:name w:val="Body Text 2"/>
    <w:basedOn w:val="Normal"/>
    <w:rsid w:val="008046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styleId="DocumentMap">
    <w:name w:val="Document Map"/>
    <w:basedOn w:val="Normal"/>
    <w:semiHidden/>
    <w:rsid w:val="0080467F"/>
    <w:pPr>
      <w:shd w:val="clear" w:color="auto" w:fill="000080"/>
    </w:pPr>
    <w:rPr>
      <w:rFonts w:ascii="Tahoma" w:hAnsi="Tahoma"/>
    </w:rPr>
  </w:style>
  <w:style w:type="paragraph" w:styleId="BodyText3">
    <w:name w:val="Body Text 3"/>
    <w:basedOn w:val="Normal"/>
    <w:rsid w:val="0080467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rPr>
  </w:style>
  <w:style w:type="paragraph" w:styleId="BodyTextIndent3">
    <w:name w:val="Body Text Indent 3"/>
    <w:basedOn w:val="Normal"/>
    <w:rsid w:val="0080467F"/>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style>
  <w:style w:type="paragraph" w:styleId="BlockText">
    <w:name w:val="Block Text"/>
    <w:basedOn w:val="Normal"/>
    <w:rsid w:val="0080467F"/>
    <w:pPr>
      <w:spacing w:after="120"/>
      <w:ind w:left="1440" w:right="1440"/>
    </w:pPr>
  </w:style>
  <w:style w:type="paragraph" w:styleId="BodyTextFirstIndent">
    <w:name w:val="Body Text First Indent"/>
    <w:basedOn w:val="BodyText"/>
    <w:rsid w:val="0080467F"/>
    <w:pPr>
      <w:spacing w:after="120"/>
      <w:ind w:firstLine="210"/>
      <w:jc w:val="left"/>
    </w:pPr>
  </w:style>
  <w:style w:type="paragraph" w:styleId="BodyTextFirstIndent2">
    <w:name w:val="Body Text First Indent 2"/>
    <w:basedOn w:val="BodyTextIndent"/>
    <w:rsid w:val="0080467F"/>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firstLine="210"/>
    </w:pPr>
  </w:style>
  <w:style w:type="paragraph" w:styleId="Closing">
    <w:name w:val="Closing"/>
    <w:basedOn w:val="Normal"/>
    <w:rsid w:val="0080467F"/>
    <w:pPr>
      <w:ind w:left="4320"/>
    </w:pPr>
  </w:style>
  <w:style w:type="paragraph" w:styleId="CommentText">
    <w:name w:val="annotation text"/>
    <w:basedOn w:val="Normal"/>
    <w:link w:val="CommentTextChar"/>
    <w:semiHidden/>
    <w:rsid w:val="0080467F"/>
  </w:style>
  <w:style w:type="paragraph" w:styleId="EndnoteText">
    <w:name w:val="endnote text"/>
    <w:basedOn w:val="Normal"/>
    <w:semiHidden/>
    <w:rsid w:val="0080467F"/>
  </w:style>
  <w:style w:type="paragraph" w:styleId="EnvelopeAddress">
    <w:name w:val="envelope address"/>
    <w:basedOn w:val="Normal"/>
    <w:rsid w:val="0080467F"/>
    <w:pPr>
      <w:framePr w:w="7920" w:h="1980" w:hRule="exact" w:hSpace="180" w:wrap="auto" w:hAnchor="page" w:xAlign="center" w:yAlign="bottom"/>
      <w:ind w:left="2880"/>
    </w:pPr>
    <w:rPr>
      <w:sz w:val="24"/>
    </w:rPr>
  </w:style>
  <w:style w:type="paragraph" w:styleId="EnvelopeReturn">
    <w:name w:val="envelope return"/>
    <w:basedOn w:val="Normal"/>
    <w:rsid w:val="0080467F"/>
  </w:style>
  <w:style w:type="paragraph" w:styleId="Index1">
    <w:name w:val="index 1"/>
    <w:basedOn w:val="Normal"/>
    <w:next w:val="Normal"/>
    <w:autoRedefine/>
    <w:semiHidden/>
    <w:rsid w:val="0080467F"/>
    <w:pPr>
      <w:ind w:left="200" w:hanging="200"/>
    </w:pPr>
  </w:style>
  <w:style w:type="paragraph" w:styleId="Index2">
    <w:name w:val="index 2"/>
    <w:basedOn w:val="Normal"/>
    <w:next w:val="Normal"/>
    <w:autoRedefine/>
    <w:semiHidden/>
    <w:rsid w:val="0080467F"/>
    <w:pPr>
      <w:ind w:left="400" w:hanging="200"/>
    </w:pPr>
  </w:style>
  <w:style w:type="paragraph" w:styleId="Index3">
    <w:name w:val="index 3"/>
    <w:basedOn w:val="Normal"/>
    <w:next w:val="Normal"/>
    <w:autoRedefine/>
    <w:semiHidden/>
    <w:rsid w:val="0080467F"/>
    <w:pPr>
      <w:ind w:left="600" w:hanging="200"/>
    </w:pPr>
  </w:style>
  <w:style w:type="paragraph" w:styleId="Index4">
    <w:name w:val="index 4"/>
    <w:basedOn w:val="Normal"/>
    <w:next w:val="Normal"/>
    <w:autoRedefine/>
    <w:semiHidden/>
    <w:rsid w:val="0080467F"/>
    <w:pPr>
      <w:ind w:left="800" w:hanging="200"/>
    </w:pPr>
  </w:style>
  <w:style w:type="paragraph" w:styleId="Index5">
    <w:name w:val="index 5"/>
    <w:basedOn w:val="Normal"/>
    <w:next w:val="Normal"/>
    <w:autoRedefine/>
    <w:semiHidden/>
    <w:rsid w:val="0080467F"/>
    <w:pPr>
      <w:ind w:left="1000" w:hanging="200"/>
    </w:pPr>
  </w:style>
  <w:style w:type="paragraph" w:styleId="Index6">
    <w:name w:val="index 6"/>
    <w:basedOn w:val="Normal"/>
    <w:next w:val="Normal"/>
    <w:autoRedefine/>
    <w:semiHidden/>
    <w:rsid w:val="0080467F"/>
    <w:pPr>
      <w:ind w:left="1200" w:hanging="200"/>
    </w:pPr>
  </w:style>
  <w:style w:type="paragraph" w:styleId="Index7">
    <w:name w:val="index 7"/>
    <w:basedOn w:val="Normal"/>
    <w:next w:val="Normal"/>
    <w:autoRedefine/>
    <w:semiHidden/>
    <w:rsid w:val="0080467F"/>
    <w:pPr>
      <w:ind w:left="1400" w:hanging="200"/>
    </w:pPr>
  </w:style>
  <w:style w:type="paragraph" w:styleId="Index8">
    <w:name w:val="index 8"/>
    <w:basedOn w:val="Normal"/>
    <w:next w:val="Normal"/>
    <w:autoRedefine/>
    <w:semiHidden/>
    <w:rsid w:val="0080467F"/>
    <w:pPr>
      <w:ind w:left="1600" w:hanging="200"/>
    </w:pPr>
  </w:style>
  <w:style w:type="paragraph" w:styleId="Index9">
    <w:name w:val="index 9"/>
    <w:basedOn w:val="Normal"/>
    <w:next w:val="Normal"/>
    <w:autoRedefine/>
    <w:semiHidden/>
    <w:rsid w:val="0080467F"/>
    <w:pPr>
      <w:ind w:left="1800" w:hanging="200"/>
    </w:pPr>
  </w:style>
  <w:style w:type="paragraph" w:styleId="IndexHeading">
    <w:name w:val="index heading"/>
    <w:basedOn w:val="Normal"/>
    <w:next w:val="Index1"/>
    <w:semiHidden/>
    <w:rsid w:val="0080467F"/>
    <w:rPr>
      <w:b/>
    </w:rPr>
  </w:style>
  <w:style w:type="paragraph" w:styleId="List">
    <w:name w:val="List"/>
    <w:basedOn w:val="Normal"/>
    <w:rsid w:val="0080467F"/>
    <w:pPr>
      <w:ind w:left="360" w:hanging="360"/>
    </w:pPr>
  </w:style>
  <w:style w:type="paragraph" w:styleId="List3">
    <w:name w:val="List 3"/>
    <w:basedOn w:val="Normal"/>
    <w:rsid w:val="0080467F"/>
    <w:pPr>
      <w:ind w:left="1080" w:hanging="360"/>
    </w:pPr>
  </w:style>
  <w:style w:type="paragraph" w:styleId="List4">
    <w:name w:val="List 4"/>
    <w:basedOn w:val="Normal"/>
    <w:rsid w:val="0080467F"/>
    <w:pPr>
      <w:ind w:left="1440" w:hanging="360"/>
    </w:pPr>
  </w:style>
  <w:style w:type="paragraph" w:styleId="List5">
    <w:name w:val="List 5"/>
    <w:basedOn w:val="Normal"/>
    <w:rsid w:val="0080467F"/>
    <w:pPr>
      <w:ind w:left="1800" w:hanging="360"/>
    </w:pPr>
  </w:style>
  <w:style w:type="paragraph" w:styleId="ListBullet">
    <w:name w:val="List Bullet"/>
    <w:basedOn w:val="Normal"/>
    <w:autoRedefine/>
    <w:rsid w:val="0080467F"/>
    <w:pPr>
      <w:numPr>
        <w:numId w:val="1"/>
      </w:numPr>
    </w:pPr>
  </w:style>
  <w:style w:type="paragraph" w:styleId="ListBullet2">
    <w:name w:val="List Bullet 2"/>
    <w:basedOn w:val="Normal"/>
    <w:autoRedefine/>
    <w:rsid w:val="0080467F"/>
    <w:pPr>
      <w:numPr>
        <w:numId w:val="2"/>
      </w:numPr>
    </w:pPr>
  </w:style>
  <w:style w:type="paragraph" w:styleId="ListBullet3">
    <w:name w:val="List Bullet 3"/>
    <w:basedOn w:val="Normal"/>
    <w:autoRedefine/>
    <w:rsid w:val="0080467F"/>
    <w:pPr>
      <w:numPr>
        <w:numId w:val="3"/>
      </w:numPr>
    </w:pPr>
  </w:style>
  <w:style w:type="paragraph" w:styleId="ListBullet4">
    <w:name w:val="List Bullet 4"/>
    <w:basedOn w:val="Normal"/>
    <w:autoRedefine/>
    <w:rsid w:val="0080467F"/>
    <w:pPr>
      <w:numPr>
        <w:numId w:val="4"/>
      </w:numPr>
    </w:pPr>
  </w:style>
  <w:style w:type="paragraph" w:styleId="ListBullet5">
    <w:name w:val="List Bullet 5"/>
    <w:basedOn w:val="Normal"/>
    <w:autoRedefine/>
    <w:rsid w:val="0080467F"/>
    <w:pPr>
      <w:numPr>
        <w:numId w:val="5"/>
      </w:numPr>
    </w:pPr>
  </w:style>
  <w:style w:type="paragraph" w:styleId="ListContinue">
    <w:name w:val="List Continue"/>
    <w:basedOn w:val="Normal"/>
    <w:rsid w:val="0080467F"/>
    <w:pPr>
      <w:spacing w:after="120"/>
      <w:ind w:left="360"/>
    </w:pPr>
  </w:style>
  <w:style w:type="paragraph" w:styleId="ListContinue2">
    <w:name w:val="List Continue 2"/>
    <w:basedOn w:val="Normal"/>
    <w:rsid w:val="0080467F"/>
    <w:pPr>
      <w:spacing w:after="120"/>
      <w:ind w:left="720"/>
    </w:pPr>
  </w:style>
  <w:style w:type="paragraph" w:styleId="ListContinue3">
    <w:name w:val="List Continue 3"/>
    <w:basedOn w:val="Normal"/>
    <w:rsid w:val="0080467F"/>
    <w:pPr>
      <w:spacing w:after="120"/>
      <w:ind w:left="1080"/>
    </w:pPr>
  </w:style>
  <w:style w:type="paragraph" w:styleId="ListContinue4">
    <w:name w:val="List Continue 4"/>
    <w:basedOn w:val="Normal"/>
    <w:rsid w:val="0080467F"/>
    <w:pPr>
      <w:spacing w:after="120"/>
      <w:ind w:left="1440"/>
    </w:pPr>
  </w:style>
  <w:style w:type="paragraph" w:styleId="ListContinue5">
    <w:name w:val="List Continue 5"/>
    <w:basedOn w:val="Normal"/>
    <w:rsid w:val="0080467F"/>
    <w:pPr>
      <w:spacing w:after="120"/>
      <w:ind w:left="1800"/>
    </w:pPr>
  </w:style>
  <w:style w:type="paragraph" w:styleId="ListNumber">
    <w:name w:val="List Number"/>
    <w:basedOn w:val="Normal"/>
    <w:rsid w:val="0080467F"/>
    <w:pPr>
      <w:numPr>
        <w:numId w:val="6"/>
      </w:numPr>
    </w:pPr>
  </w:style>
  <w:style w:type="paragraph" w:styleId="ListNumber2">
    <w:name w:val="List Number 2"/>
    <w:basedOn w:val="Normal"/>
    <w:rsid w:val="0080467F"/>
    <w:pPr>
      <w:numPr>
        <w:numId w:val="7"/>
      </w:numPr>
    </w:pPr>
  </w:style>
  <w:style w:type="paragraph" w:styleId="ListNumber3">
    <w:name w:val="List Number 3"/>
    <w:basedOn w:val="Normal"/>
    <w:rsid w:val="0080467F"/>
    <w:pPr>
      <w:numPr>
        <w:numId w:val="8"/>
      </w:numPr>
    </w:pPr>
  </w:style>
  <w:style w:type="paragraph" w:styleId="ListNumber4">
    <w:name w:val="List Number 4"/>
    <w:basedOn w:val="Normal"/>
    <w:rsid w:val="0080467F"/>
    <w:pPr>
      <w:numPr>
        <w:numId w:val="9"/>
      </w:numPr>
    </w:pPr>
  </w:style>
  <w:style w:type="paragraph" w:styleId="ListNumber5">
    <w:name w:val="List Number 5"/>
    <w:basedOn w:val="Normal"/>
    <w:rsid w:val="0080467F"/>
    <w:pPr>
      <w:numPr>
        <w:numId w:val="10"/>
      </w:numPr>
    </w:pPr>
  </w:style>
  <w:style w:type="paragraph" w:styleId="MacroText">
    <w:name w:val="macro"/>
    <w:semiHidden/>
    <w:rsid w:val="008046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paragraph" w:styleId="MessageHeader">
    <w:name w:val="Message Header"/>
    <w:basedOn w:val="Normal"/>
    <w:rsid w:val="0080467F"/>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ent">
    <w:name w:val="Normal Indent"/>
    <w:basedOn w:val="Normal"/>
    <w:rsid w:val="0080467F"/>
    <w:pPr>
      <w:ind w:left="720"/>
    </w:pPr>
  </w:style>
  <w:style w:type="paragraph" w:styleId="NoteHeading">
    <w:name w:val="Note Heading"/>
    <w:basedOn w:val="Normal"/>
    <w:next w:val="Normal"/>
    <w:rsid w:val="0080467F"/>
  </w:style>
  <w:style w:type="paragraph" w:styleId="PlainText">
    <w:name w:val="Plain Text"/>
    <w:basedOn w:val="Normal"/>
    <w:link w:val="PlainTextChar"/>
    <w:uiPriority w:val="99"/>
    <w:rsid w:val="0080467F"/>
    <w:rPr>
      <w:rFonts w:ascii="Courier New" w:hAnsi="Courier New"/>
    </w:rPr>
  </w:style>
  <w:style w:type="paragraph" w:styleId="Salutation">
    <w:name w:val="Salutation"/>
    <w:basedOn w:val="Normal"/>
    <w:next w:val="Normal"/>
    <w:rsid w:val="0080467F"/>
  </w:style>
  <w:style w:type="paragraph" w:styleId="Signature">
    <w:name w:val="Signature"/>
    <w:basedOn w:val="Normal"/>
    <w:rsid w:val="0080467F"/>
    <w:pPr>
      <w:ind w:left="4320"/>
    </w:pPr>
  </w:style>
  <w:style w:type="paragraph" w:styleId="TableofAuthorities">
    <w:name w:val="table of authorities"/>
    <w:basedOn w:val="Normal"/>
    <w:next w:val="Normal"/>
    <w:semiHidden/>
    <w:rsid w:val="0080467F"/>
    <w:pPr>
      <w:ind w:left="200" w:hanging="200"/>
    </w:pPr>
  </w:style>
  <w:style w:type="paragraph" w:styleId="TOAHeading">
    <w:name w:val="toa heading"/>
    <w:basedOn w:val="Normal"/>
    <w:next w:val="Normal"/>
    <w:semiHidden/>
    <w:rsid w:val="0080467F"/>
    <w:pPr>
      <w:spacing w:before="120"/>
    </w:pPr>
    <w:rPr>
      <w:b/>
      <w:sz w:val="24"/>
    </w:rPr>
  </w:style>
  <w:style w:type="paragraph" w:styleId="BalloonText">
    <w:name w:val="Balloon Text"/>
    <w:basedOn w:val="Normal"/>
    <w:semiHidden/>
    <w:rsid w:val="00FF73DF"/>
    <w:rPr>
      <w:rFonts w:ascii="Tahoma" w:hAnsi="Tahoma" w:cs="Tahoma"/>
      <w:sz w:val="16"/>
      <w:szCs w:val="16"/>
    </w:rPr>
  </w:style>
  <w:style w:type="table" w:styleId="TableGrid">
    <w:name w:val="Table Grid"/>
    <w:basedOn w:val="TableNormal"/>
    <w:rsid w:val="009D5B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1">
    <w:name w:val="_level1"/>
    <w:basedOn w:val="Normal"/>
    <w:rsid w:val="00265007"/>
    <w:pPr>
      <w:widowControl w:val="0"/>
      <w:tabs>
        <w:tab w:val="left" w:pos="0"/>
        <w:tab w:val="left" w:pos="8640"/>
      </w:tabs>
    </w:pPr>
    <w:rPr>
      <w:rFonts w:ascii="Times New Roman" w:hAnsi="Times New Roman"/>
      <w:sz w:val="24"/>
      <w:lang w:val="en-US"/>
    </w:rPr>
  </w:style>
  <w:style w:type="paragraph" w:customStyle="1" w:styleId="level2">
    <w:name w:val="_level2"/>
    <w:basedOn w:val="Normal"/>
    <w:rsid w:val="00265007"/>
    <w:pPr>
      <w:widowControl w:val="0"/>
      <w:tabs>
        <w:tab w:val="left" w:pos="0"/>
        <w:tab w:val="left" w:pos="8640"/>
      </w:tabs>
    </w:pPr>
    <w:rPr>
      <w:rFonts w:ascii="Times New Roman" w:hAnsi="Times New Roman"/>
      <w:sz w:val="24"/>
      <w:lang w:val="en-US"/>
    </w:rPr>
  </w:style>
  <w:style w:type="paragraph" w:customStyle="1" w:styleId="level3">
    <w:name w:val="_level3"/>
    <w:basedOn w:val="Normal"/>
    <w:rsid w:val="00265007"/>
    <w:pPr>
      <w:widowControl w:val="0"/>
      <w:tabs>
        <w:tab w:val="left" w:pos="0"/>
        <w:tab w:val="left" w:pos="8640"/>
      </w:tabs>
      <w:ind w:left="1080" w:hanging="360"/>
    </w:pPr>
    <w:rPr>
      <w:rFonts w:ascii="Times New Roman" w:hAnsi="Times New Roman"/>
      <w:sz w:val="24"/>
      <w:lang w:val="en-US"/>
    </w:rPr>
  </w:style>
  <w:style w:type="paragraph" w:customStyle="1" w:styleId="level4">
    <w:name w:val="_level4"/>
    <w:basedOn w:val="Normal"/>
    <w:rsid w:val="00265007"/>
    <w:pPr>
      <w:widowControl w:val="0"/>
      <w:tabs>
        <w:tab w:val="left" w:pos="0"/>
        <w:tab w:val="left" w:pos="8640"/>
      </w:tabs>
      <w:ind w:left="1440" w:hanging="360"/>
    </w:pPr>
    <w:rPr>
      <w:rFonts w:ascii="Times New Roman" w:hAnsi="Times New Roman"/>
      <w:sz w:val="24"/>
      <w:lang w:val="en-US"/>
    </w:rPr>
  </w:style>
  <w:style w:type="paragraph" w:customStyle="1" w:styleId="level5">
    <w:name w:val="_level5"/>
    <w:basedOn w:val="Normal"/>
    <w:rsid w:val="00265007"/>
    <w:pPr>
      <w:widowControl w:val="0"/>
      <w:tabs>
        <w:tab w:val="left" w:pos="0"/>
        <w:tab w:val="left" w:pos="8640"/>
      </w:tabs>
      <w:ind w:left="1800" w:hanging="360"/>
    </w:pPr>
    <w:rPr>
      <w:rFonts w:ascii="Times New Roman" w:hAnsi="Times New Roman"/>
      <w:sz w:val="24"/>
      <w:lang w:val="en-US"/>
    </w:rPr>
  </w:style>
  <w:style w:type="paragraph" w:customStyle="1" w:styleId="level6">
    <w:name w:val="_level6"/>
    <w:basedOn w:val="Normal"/>
    <w:rsid w:val="00265007"/>
    <w:pPr>
      <w:widowControl w:val="0"/>
      <w:tabs>
        <w:tab w:val="left" w:pos="0"/>
        <w:tab w:val="left" w:pos="8640"/>
      </w:tabs>
      <w:ind w:left="2160" w:hanging="360"/>
    </w:pPr>
    <w:rPr>
      <w:rFonts w:ascii="Times New Roman" w:hAnsi="Times New Roman"/>
      <w:sz w:val="24"/>
      <w:lang w:val="en-US"/>
    </w:rPr>
  </w:style>
  <w:style w:type="paragraph" w:customStyle="1" w:styleId="level7">
    <w:name w:val="_level7"/>
    <w:basedOn w:val="Normal"/>
    <w:rsid w:val="00265007"/>
    <w:pPr>
      <w:widowControl w:val="0"/>
      <w:tabs>
        <w:tab w:val="left" w:pos="0"/>
        <w:tab w:val="left" w:pos="8640"/>
      </w:tabs>
      <w:ind w:left="2520" w:hanging="360"/>
    </w:pPr>
    <w:rPr>
      <w:rFonts w:ascii="Times New Roman" w:hAnsi="Times New Roman"/>
      <w:sz w:val="24"/>
      <w:lang w:val="en-US"/>
    </w:rPr>
  </w:style>
  <w:style w:type="paragraph" w:customStyle="1" w:styleId="level8">
    <w:name w:val="_level8"/>
    <w:basedOn w:val="Normal"/>
    <w:rsid w:val="00265007"/>
    <w:pPr>
      <w:widowControl w:val="0"/>
      <w:tabs>
        <w:tab w:val="left" w:pos="0"/>
        <w:tab w:val="left" w:pos="8640"/>
      </w:tabs>
      <w:ind w:left="2880" w:hanging="360"/>
    </w:pPr>
    <w:rPr>
      <w:rFonts w:ascii="Times New Roman" w:hAnsi="Times New Roman"/>
      <w:sz w:val="24"/>
      <w:lang w:val="en-US"/>
    </w:rPr>
  </w:style>
  <w:style w:type="paragraph" w:customStyle="1" w:styleId="level9">
    <w:name w:val="_level9"/>
    <w:basedOn w:val="Normal"/>
    <w:rsid w:val="00265007"/>
    <w:pPr>
      <w:widowControl w:val="0"/>
      <w:tabs>
        <w:tab w:val="left" w:pos="0"/>
        <w:tab w:val="left" w:pos="8640"/>
      </w:tabs>
      <w:ind w:left="3240" w:hanging="360"/>
    </w:pPr>
    <w:rPr>
      <w:rFonts w:ascii="Times New Roman" w:hAnsi="Times New Roman"/>
      <w:sz w:val="24"/>
      <w:lang w:val="en-US"/>
    </w:rPr>
  </w:style>
  <w:style w:type="paragraph" w:customStyle="1" w:styleId="levsl1">
    <w:name w:val="_levsl1"/>
    <w:basedOn w:val="Normal"/>
    <w:rsid w:val="00265007"/>
    <w:pPr>
      <w:widowControl w:val="0"/>
      <w:tabs>
        <w:tab w:val="left" w:pos="0"/>
        <w:tab w:val="left" w:pos="8640"/>
      </w:tabs>
      <w:ind w:left="360" w:hanging="360"/>
    </w:pPr>
    <w:rPr>
      <w:rFonts w:ascii="Times New Roman" w:hAnsi="Times New Roman"/>
      <w:sz w:val="24"/>
      <w:lang w:val="en-US"/>
    </w:rPr>
  </w:style>
  <w:style w:type="paragraph" w:customStyle="1" w:styleId="levsl2">
    <w:name w:val="_levsl2"/>
    <w:basedOn w:val="Normal"/>
    <w:rsid w:val="00265007"/>
    <w:pPr>
      <w:widowControl w:val="0"/>
      <w:tabs>
        <w:tab w:val="left" w:pos="0"/>
        <w:tab w:val="left" w:pos="8640"/>
      </w:tabs>
      <w:ind w:left="720" w:hanging="360"/>
    </w:pPr>
    <w:rPr>
      <w:rFonts w:ascii="Times New Roman" w:hAnsi="Times New Roman"/>
      <w:sz w:val="24"/>
      <w:lang w:val="en-US"/>
    </w:rPr>
  </w:style>
  <w:style w:type="paragraph" w:customStyle="1" w:styleId="levsl3">
    <w:name w:val="_levsl3"/>
    <w:basedOn w:val="Normal"/>
    <w:rsid w:val="00265007"/>
    <w:pPr>
      <w:widowControl w:val="0"/>
      <w:tabs>
        <w:tab w:val="left" w:pos="0"/>
        <w:tab w:val="left" w:pos="8640"/>
      </w:tabs>
      <w:ind w:left="1080" w:hanging="360"/>
    </w:pPr>
    <w:rPr>
      <w:rFonts w:ascii="Times New Roman" w:hAnsi="Times New Roman"/>
      <w:sz w:val="24"/>
      <w:lang w:val="en-US"/>
    </w:rPr>
  </w:style>
  <w:style w:type="paragraph" w:customStyle="1" w:styleId="levsl4">
    <w:name w:val="_levsl4"/>
    <w:basedOn w:val="Normal"/>
    <w:rsid w:val="00265007"/>
    <w:pPr>
      <w:widowControl w:val="0"/>
      <w:tabs>
        <w:tab w:val="left" w:pos="0"/>
        <w:tab w:val="left" w:pos="8640"/>
      </w:tabs>
      <w:ind w:left="1440" w:hanging="360"/>
    </w:pPr>
    <w:rPr>
      <w:rFonts w:ascii="Times New Roman" w:hAnsi="Times New Roman"/>
      <w:sz w:val="24"/>
      <w:lang w:val="en-US"/>
    </w:rPr>
  </w:style>
  <w:style w:type="paragraph" w:customStyle="1" w:styleId="levsl5">
    <w:name w:val="_levsl5"/>
    <w:basedOn w:val="Normal"/>
    <w:rsid w:val="00265007"/>
    <w:pPr>
      <w:widowControl w:val="0"/>
      <w:tabs>
        <w:tab w:val="left" w:pos="0"/>
        <w:tab w:val="left" w:pos="8640"/>
      </w:tabs>
      <w:ind w:left="1800" w:hanging="360"/>
    </w:pPr>
    <w:rPr>
      <w:rFonts w:ascii="Times New Roman" w:hAnsi="Times New Roman"/>
      <w:sz w:val="24"/>
      <w:lang w:val="en-US"/>
    </w:rPr>
  </w:style>
  <w:style w:type="paragraph" w:customStyle="1" w:styleId="levsl6">
    <w:name w:val="_levsl6"/>
    <w:basedOn w:val="Normal"/>
    <w:rsid w:val="00265007"/>
    <w:pPr>
      <w:widowControl w:val="0"/>
      <w:tabs>
        <w:tab w:val="left" w:pos="0"/>
        <w:tab w:val="left" w:pos="8640"/>
      </w:tabs>
      <w:ind w:left="2160" w:hanging="360"/>
    </w:pPr>
    <w:rPr>
      <w:rFonts w:ascii="Times New Roman" w:hAnsi="Times New Roman"/>
      <w:sz w:val="24"/>
      <w:lang w:val="en-US"/>
    </w:rPr>
  </w:style>
  <w:style w:type="paragraph" w:customStyle="1" w:styleId="levsl7">
    <w:name w:val="_levsl7"/>
    <w:basedOn w:val="Normal"/>
    <w:rsid w:val="00265007"/>
    <w:pPr>
      <w:widowControl w:val="0"/>
      <w:tabs>
        <w:tab w:val="left" w:pos="0"/>
        <w:tab w:val="left" w:pos="8640"/>
      </w:tabs>
      <w:ind w:left="2520" w:hanging="360"/>
    </w:pPr>
    <w:rPr>
      <w:rFonts w:ascii="Times New Roman" w:hAnsi="Times New Roman"/>
      <w:sz w:val="24"/>
      <w:lang w:val="en-US"/>
    </w:rPr>
  </w:style>
  <w:style w:type="paragraph" w:customStyle="1" w:styleId="levsl8">
    <w:name w:val="_levsl8"/>
    <w:basedOn w:val="Normal"/>
    <w:rsid w:val="00265007"/>
    <w:pPr>
      <w:widowControl w:val="0"/>
      <w:tabs>
        <w:tab w:val="left" w:pos="0"/>
        <w:tab w:val="left" w:pos="8640"/>
      </w:tabs>
      <w:ind w:left="2880" w:hanging="360"/>
    </w:pPr>
    <w:rPr>
      <w:rFonts w:ascii="Times New Roman" w:hAnsi="Times New Roman"/>
      <w:sz w:val="24"/>
      <w:lang w:val="en-US"/>
    </w:rPr>
  </w:style>
  <w:style w:type="paragraph" w:customStyle="1" w:styleId="levsl9">
    <w:name w:val="_levsl9"/>
    <w:basedOn w:val="Normal"/>
    <w:rsid w:val="00265007"/>
    <w:pPr>
      <w:widowControl w:val="0"/>
      <w:tabs>
        <w:tab w:val="left" w:pos="0"/>
        <w:tab w:val="left" w:pos="8640"/>
      </w:tabs>
      <w:ind w:left="3240" w:hanging="360"/>
    </w:pPr>
    <w:rPr>
      <w:rFonts w:ascii="Times New Roman" w:hAnsi="Times New Roman"/>
      <w:sz w:val="24"/>
      <w:lang w:val="en-US"/>
    </w:rPr>
  </w:style>
  <w:style w:type="paragraph" w:customStyle="1" w:styleId="levnl1">
    <w:name w:val="_levnl1"/>
    <w:basedOn w:val="Normal"/>
    <w:rsid w:val="00265007"/>
    <w:pPr>
      <w:widowControl w:val="0"/>
      <w:tabs>
        <w:tab w:val="left" w:pos="0"/>
        <w:tab w:val="left" w:pos="8640"/>
      </w:tabs>
      <w:ind w:left="360" w:hanging="360"/>
    </w:pPr>
    <w:rPr>
      <w:rFonts w:ascii="Times New Roman" w:hAnsi="Times New Roman"/>
      <w:sz w:val="24"/>
      <w:lang w:val="en-US"/>
    </w:rPr>
  </w:style>
  <w:style w:type="paragraph" w:customStyle="1" w:styleId="levnl2">
    <w:name w:val="_levnl2"/>
    <w:basedOn w:val="Normal"/>
    <w:rsid w:val="00265007"/>
    <w:pPr>
      <w:widowControl w:val="0"/>
      <w:tabs>
        <w:tab w:val="left" w:pos="0"/>
        <w:tab w:val="left" w:pos="8640"/>
      </w:tabs>
      <w:ind w:left="720" w:hanging="360"/>
    </w:pPr>
    <w:rPr>
      <w:rFonts w:ascii="Times New Roman" w:hAnsi="Times New Roman"/>
      <w:sz w:val="24"/>
      <w:lang w:val="en-US"/>
    </w:rPr>
  </w:style>
  <w:style w:type="paragraph" w:customStyle="1" w:styleId="levnl3">
    <w:name w:val="_levnl3"/>
    <w:basedOn w:val="Normal"/>
    <w:rsid w:val="00265007"/>
    <w:pPr>
      <w:widowControl w:val="0"/>
      <w:tabs>
        <w:tab w:val="left" w:pos="0"/>
        <w:tab w:val="left" w:pos="8640"/>
      </w:tabs>
      <w:ind w:left="1080" w:hanging="360"/>
    </w:pPr>
    <w:rPr>
      <w:rFonts w:ascii="Times New Roman" w:hAnsi="Times New Roman"/>
      <w:sz w:val="24"/>
      <w:lang w:val="en-US"/>
    </w:rPr>
  </w:style>
  <w:style w:type="paragraph" w:customStyle="1" w:styleId="levnl4">
    <w:name w:val="_levnl4"/>
    <w:basedOn w:val="Normal"/>
    <w:rsid w:val="00265007"/>
    <w:pPr>
      <w:widowControl w:val="0"/>
      <w:tabs>
        <w:tab w:val="left" w:pos="0"/>
        <w:tab w:val="left" w:pos="8640"/>
      </w:tabs>
      <w:ind w:left="1440" w:hanging="360"/>
    </w:pPr>
    <w:rPr>
      <w:rFonts w:ascii="Times New Roman" w:hAnsi="Times New Roman"/>
      <w:sz w:val="24"/>
      <w:lang w:val="en-US"/>
    </w:rPr>
  </w:style>
  <w:style w:type="paragraph" w:customStyle="1" w:styleId="levnl5">
    <w:name w:val="_levnl5"/>
    <w:basedOn w:val="Normal"/>
    <w:rsid w:val="00265007"/>
    <w:pPr>
      <w:widowControl w:val="0"/>
      <w:tabs>
        <w:tab w:val="left" w:pos="0"/>
        <w:tab w:val="left" w:pos="8640"/>
      </w:tabs>
      <w:ind w:left="1800" w:hanging="360"/>
    </w:pPr>
    <w:rPr>
      <w:rFonts w:ascii="Times New Roman" w:hAnsi="Times New Roman"/>
      <w:sz w:val="24"/>
      <w:lang w:val="en-US"/>
    </w:rPr>
  </w:style>
  <w:style w:type="paragraph" w:customStyle="1" w:styleId="levnl6">
    <w:name w:val="_levnl6"/>
    <w:basedOn w:val="Normal"/>
    <w:rsid w:val="00265007"/>
    <w:pPr>
      <w:widowControl w:val="0"/>
      <w:tabs>
        <w:tab w:val="left" w:pos="0"/>
        <w:tab w:val="left" w:pos="8640"/>
      </w:tabs>
      <w:ind w:left="2160" w:hanging="360"/>
    </w:pPr>
    <w:rPr>
      <w:rFonts w:ascii="Times New Roman" w:hAnsi="Times New Roman"/>
      <w:sz w:val="24"/>
      <w:lang w:val="en-US"/>
    </w:rPr>
  </w:style>
  <w:style w:type="paragraph" w:customStyle="1" w:styleId="levnl7">
    <w:name w:val="_levnl7"/>
    <w:basedOn w:val="Normal"/>
    <w:rsid w:val="00265007"/>
    <w:pPr>
      <w:widowControl w:val="0"/>
      <w:tabs>
        <w:tab w:val="left" w:pos="0"/>
        <w:tab w:val="left" w:pos="8640"/>
      </w:tabs>
      <w:ind w:left="2520" w:hanging="360"/>
    </w:pPr>
    <w:rPr>
      <w:rFonts w:ascii="Times New Roman" w:hAnsi="Times New Roman"/>
      <w:sz w:val="24"/>
      <w:lang w:val="en-US"/>
    </w:rPr>
  </w:style>
  <w:style w:type="paragraph" w:customStyle="1" w:styleId="levnl8">
    <w:name w:val="_levnl8"/>
    <w:basedOn w:val="Normal"/>
    <w:rsid w:val="00265007"/>
    <w:pPr>
      <w:widowControl w:val="0"/>
      <w:tabs>
        <w:tab w:val="left" w:pos="0"/>
        <w:tab w:val="left" w:pos="8640"/>
      </w:tabs>
      <w:ind w:left="2880" w:hanging="360"/>
    </w:pPr>
    <w:rPr>
      <w:rFonts w:ascii="Times New Roman" w:hAnsi="Times New Roman"/>
      <w:sz w:val="24"/>
      <w:lang w:val="en-US"/>
    </w:rPr>
  </w:style>
  <w:style w:type="paragraph" w:customStyle="1" w:styleId="levnl9">
    <w:name w:val="_levnl9"/>
    <w:basedOn w:val="Normal"/>
    <w:rsid w:val="00265007"/>
    <w:pPr>
      <w:widowControl w:val="0"/>
      <w:tabs>
        <w:tab w:val="left" w:pos="0"/>
        <w:tab w:val="left" w:pos="8640"/>
      </w:tabs>
      <w:ind w:left="3240" w:hanging="360"/>
    </w:pPr>
    <w:rPr>
      <w:rFonts w:ascii="Times New Roman" w:hAnsi="Times New Roman"/>
      <w:sz w:val="24"/>
      <w:lang w:val="en-US"/>
    </w:rPr>
  </w:style>
  <w:style w:type="paragraph" w:customStyle="1" w:styleId="WP9Heading1">
    <w:name w:val="WP9_Heading 1"/>
    <w:basedOn w:val="Normal"/>
    <w:rsid w:val="00265007"/>
    <w:pPr>
      <w:widowControl w:val="0"/>
      <w:spacing w:after="60"/>
    </w:pPr>
    <w:rPr>
      <w:b/>
      <w:smallCaps/>
      <w:sz w:val="26"/>
    </w:rPr>
  </w:style>
  <w:style w:type="paragraph" w:customStyle="1" w:styleId="WP9Heading2">
    <w:name w:val="WP9_Heading 2"/>
    <w:basedOn w:val="Normal"/>
    <w:rsid w:val="00265007"/>
    <w:pPr>
      <w:widowControl w:val="0"/>
      <w:spacing w:after="60"/>
    </w:pPr>
    <w:rPr>
      <w:rFonts w:ascii="Times New Roman" w:hAnsi="Times New Roman"/>
      <w:b/>
      <w:i/>
      <w:sz w:val="24"/>
      <w:lang w:val="en-US"/>
    </w:rPr>
  </w:style>
  <w:style w:type="paragraph" w:customStyle="1" w:styleId="WP9Heading3">
    <w:name w:val="WP9_Heading 3"/>
    <w:basedOn w:val="Normal"/>
    <w:rsid w:val="00265007"/>
    <w:pPr>
      <w:widowControl w:val="0"/>
      <w:spacing w:after="60"/>
    </w:pPr>
    <w:rPr>
      <w:rFonts w:ascii="Times New Roman" w:hAnsi="Times New Roman"/>
      <w:i/>
      <w:sz w:val="22"/>
      <w:lang w:val="en-US"/>
    </w:rPr>
  </w:style>
  <w:style w:type="paragraph" w:customStyle="1" w:styleId="WP9Heading4">
    <w:name w:val="WP9_Heading 4"/>
    <w:basedOn w:val="Normal"/>
    <w:rsid w:val="00265007"/>
    <w:pPr>
      <w:widowControl w:val="0"/>
      <w:spacing w:after="60"/>
    </w:pPr>
    <w:rPr>
      <w:rFonts w:ascii="Times New Roman" w:hAnsi="Times New Roman"/>
      <w:sz w:val="24"/>
      <w:lang w:val="en-US"/>
    </w:rPr>
  </w:style>
  <w:style w:type="paragraph" w:customStyle="1" w:styleId="WP9Heading5">
    <w:name w:val="WP9_Heading 5"/>
    <w:basedOn w:val="Normal"/>
    <w:rsid w:val="00265007"/>
    <w:pPr>
      <w:widowControl w:val="0"/>
      <w:spacing w:after="60"/>
    </w:pPr>
    <w:rPr>
      <w:rFonts w:ascii="Times New Roman" w:hAnsi="Times New Roman"/>
      <w:sz w:val="24"/>
      <w:lang w:val="en-US"/>
    </w:rPr>
  </w:style>
  <w:style w:type="paragraph" w:customStyle="1" w:styleId="WP9Heading6">
    <w:name w:val="WP9_Heading 6"/>
    <w:basedOn w:val="Normal"/>
    <w:rsid w:val="00265007"/>
    <w:pPr>
      <w:widowControl w:val="0"/>
      <w:spacing w:after="60"/>
    </w:pPr>
    <w:rPr>
      <w:rFonts w:ascii="Times New Roman" w:hAnsi="Times New Roman"/>
      <w:i/>
      <w:sz w:val="24"/>
      <w:lang w:val="en-US"/>
    </w:rPr>
  </w:style>
  <w:style w:type="paragraph" w:customStyle="1" w:styleId="WP9Heading7">
    <w:name w:val="WP9_Heading 7"/>
    <w:basedOn w:val="Normal"/>
    <w:rsid w:val="00265007"/>
    <w:pPr>
      <w:widowControl w:val="0"/>
      <w:spacing w:after="60"/>
    </w:pPr>
    <w:rPr>
      <w:rFonts w:ascii="Times New Roman" w:hAnsi="Times New Roman"/>
      <w:sz w:val="24"/>
      <w:lang w:val="en-US"/>
    </w:rPr>
  </w:style>
  <w:style w:type="paragraph" w:customStyle="1" w:styleId="WP9Heading8">
    <w:name w:val="WP9_Heading 8"/>
    <w:basedOn w:val="Normal"/>
    <w:rsid w:val="00265007"/>
    <w:pPr>
      <w:widowControl w:val="0"/>
      <w:spacing w:after="60"/>
    </w:pPr>
    <w:rPr>
      <w:rFonts w:ascii="Times New Roman" w:hAnsi="Times New Roman"/>
      <w:i/>
      <w:sz w:val="24"/>
      <w:lang w:val="en-US"/>
    </w:rPr>
  </w:style>
  <w:style w:type="paragraph" w:customStyle="1" w:styleId="WP9Heading9">
    <w:name w:val="WP9_Heading 9"/>
    <w:basedOn w:val="Normal"/>
    <w:rsid w:val="00265007"/>
    <w:pPr>
      <w:widowControl w:val="0"/>
      <w:spacing w:after="60"/>
    </w:pPr>
    <w:rPr>
      <w:rFonts w:ascii="Times New Roman" w:hAnsi="Times New Roman"/>
      <w:b/>
      <w:smallCaps/>
      <w:sz w:val="26"/>
      <w:lang w:val="en-US"/>
    </w:rPr>
  </w:style>
  <w:style w:type="character" w:customStyle="1" w:styleId="DefaultPara">
    <w:name w:val="Default Para"/>
    <w:basedOn w:val="DefaultParagraphFont"/>
    <w:rsid w:val="00265007"/>
  </w:style>
  <w:style w:type="character" w:customStyle="1" w:styleId="FootnoteRef">
    <w:name w:val="Footnote Ref"/>
    <w:basedOn w:val="DefaultParagraphFont"/>
    <w:rsid w:val="00265007"/>
    <w:rPr>
      <w:rFonts w:ascii="Arial" w:hAnsi="Arial"/>
      <w:noProof w:val="0"/>
      <w:lang w:val="en-US"/>
    </w:rPr>
  </w:style>
  <w:style w:type="paragraph" w:customStyle="1" w:styleId="WP9Header">
    <w:name w:val="WP9_Header"/>
    <w:basedOn w:val="Normal"/>
    <w:rsid w:val="00265007"/>
    <w:pPr>
      <w:widowControl w:val="0"/>
      <w:tabs>
        <w:tab w:val="center" w:pos="4320"/>
        <w:tab w:val="right" w:pos="8640"/>
      </w:tabs>
    </w:pPr>
    <w:rPr>
      <w:rFonts w:ascii="Times New Roman" w:hAnsi="Times New Roman"/>
      <w:sz w:val="24"/>
      <w:lang w:val="en-US"/>
    </w:rPr>
  </w:style>
  <w:style w:type="paragraph" w:customStyle="1" w:styleId="WP9Footer">
    <w:name w:val="WP9_Footer"/>
    <w:basedOn w:val="Normal"/>
    <w:rsid w:val="00265007"/>
    <w:pPr>
      <w:widowControl w:val="0"/>
      <w:tabs>
        <w:tab w:val="center" w:pos="4320"/>
        <w:tab w:val="right" w:pos="8640"/>
      </w:tabs>
    </w:pPr>
    <w:rPr>
      <w:rFonts w:ascii="Times New Roman" w:hAnsi="Times New Roman"/>
      <w:sz w:val="24"/>
      <w:lang w:val="en-US"/>
    </w:rPr>
  </w:style>
  <w:style w:type="character" w:customStyle="1" w:styleId="WP9PageNumber">
    <w:name w:val="WP9_Page Number"/>
    <w:basedOn w:val="DefaultParagraphFont"/>
    <w:rsid w:val="00265007"/>
    <w:rPr>
      <w:rFonts w:ascii="Arial" w:hAnsi="Arial"/>
      <w:noProof w:val="0"/>
      <w:sz w:val="14"/>
      <w:lang w:val="en-US"/>
    </w:rPr>
  </w:style>
  <w:style w:type="paragraph" w:customStyle="1" w:styleId="WP9List2">
    <w:name w:val="WP9_List 2"/>
    <w:basedOn w:val="Normal"/>
    <w:rsid w:val="00265007"/>
    <w:pPr>
      <w:widowControl w:val="0"/>
      <w:tabs>
        <w:tab w:val="left" w:pos="0"/>
        <w:tab w:val="left" w:pos="8640"/>
      </w:tabs>
      <w:ind w:left="720" w:hanging="360"/>
    </w:pPr>
    <w:rPr>
      <w:rFonts w:ascii="Times New Roman" w:hAnsi="Times New Roman"/>
      <w:sz w:val="24"/>
      <w:lang w:val="en-US"/>
    </w:rPr>
  </w:style>
  <w:style w:type="paragraph" w:customStyle="1" w:styleId="WP9Date">
    <w:name w:val="WP9_Date"/>
    <w:basedOn w:val="Normal"/>
    <w:rsid w:val="00265007"/>
    <w:pPr>
      <w:widowControl w:val="0"/>
    </w:pPr>
    <w:rPr>
      <w:rFonts w:ascii="Times New Roman" w:hAnsi="Times New Roman"/>
      <w:sz w:val="24"/>
      <w:lang w:val="en-US"/>
    </w:rPr>
  </w:style>
  <w:style w:type="paragraph" w:customStyle="1" w:styleId="WP9Title">
    <w:name w:val="WP9_Title"/>
    <w:basedOn w:val="Normal"/>
    <w:rsid w:val="00265007"/>
    <w:pPr>
      <w:widowControl w:val="0"/>
      <w:spacing w:after="60"/>
      <w:jc w:val="center"/>
    </w:pPr>
    <w:rPr>
      <w:rFonts w:ascii="Times New Roman" w:hAnsi="Times New Roman"/>
      <w:b/>
      <w:sz w:val="32"/>
      <w:lang w:val="en-US"/>
    </w:rPr>
  </w:style>
  <w:style w:type="paragraph" w:customStyle="1" w:styleId="WP9Subtitle">
    <w:name w:val="WP9_Subtitle"/>
    <w:basedOn w:val="Normal"/>
    <w:rsid w:val="00265007"/>
    <w:pPr>
      <w:widowControl w:val="0"/>
      <w:spacing w:after="60"/>
      <w:jc w:val="center"/>
    </w:pPr>
    <w:rPr>
      <w:rFonts w:ascii="Times New Roman" w:hAnsi="Times New Roman"/>
      <w:sz w:val="24"/>
      <w:lang w:val="en-US"/>
    </w:rPr>
  </w:style>
  <w:style w:type="paragraph" w:customStyle="1" w:styleId="WP9TOC1">
    <w:name w:val="WP9_TOC 1"/>
    <w:basedOn w:val="Normal"/>
    <w:rsid w:val="00265007"/>
    <w:pPr>
      <w:widowControl w:val="0"/>
      <w:spacing w:after="120"/>
    </w:pPr>
    <w:rPr>
      <w:rFonts w:ascii="Times New Roman" w:hAnsi="Times New Roman"/>
      <w:b/>
      <w:smallCaps/>
      <w:sz w:val="24"/>
      <w:lang w:val="en-US"/>
    </w:rPr>
  </w:style>
  <w:style w:type="paragraph" w:customStyle="1" w:styleId="WP9TOC2">
    <w:name w:val="WP9_TOC 2"/>
    <w:basedOn w:val="Normal"/>
    <w:rsid w:val="00265007"/>
    <w:pPr>
      <w:widowControl w:val="0"/>
      <w:tabs>
        <w:tab w:val="left" w:pos="0"/>
        <w:tab w:val="left" w:pos="8640"/>
      </w:tabs>
      <w:ind w:left="199"/>
    </w:pPr>
    <w:rPr>
      <w:rFonts w:ascii="Times New Roman" w:hAnsi="Times New Roman"/>
      <w:smallCaps/>
      <w:sz w:val="24"/>
      <w:lang w:val="en-US"/>
    </w:rPr>
  </w:style>
  <w:style w:type="paragraph" w:customStyle="1" w:styleId="WP9TOC3">
    <w:name w:val="WP9_TOC 3"/>
    <w:basedOn w:val="Normal"/>
    <w:rsid w:val="00265007"/>
    <w:pPr>
      <w:widowControl w:val="0"/>
      <w:tabs>
        <w:tab w:val="left" w:pos="0"/>
        <w:tab w:val="left" w:pos="8640"/>
      </w:tabs>
      <w:ind w:left="400"/>
    </w:pPr>
    <w:rPr>
      <w:rFonts w:ascii="Times New Roman" w:hAnsi="Times New Roman"/>
      <w:i/>
      <w:sz w:val="24"/>
      <w:lang w:val="en-US"/>
    </w:rPr>
  </w:style>
  <w:style w:type="paragraph" w:customStyle="1" w:styleId="WP9TOC4">
    <w:name w:val="WP9_TOC 4"/>
    <w:basedOn w:val="Normal"/>
    <w:rsid w:val="00265007"/>
    <w:pPr>
      <w:widowControl w:val="0"/>
      <w:tabs>
        <w:tab w:val="left" w:pos="0"/>
        <w:tab w:val="left" w:pos="8640"/>
      </w:tabs>
      <w:ind w:left="600"/>
    </w:pPr>
    <w:rPr>
      <w:rFonts w:ascii="Times New Roman" w:hAnsi="Times New Roman"/>
      <w:sz w:val="18"/>
      <w:lang w:val="en-US"/>
    </w:rPr>
  </w:style>
  <w:style w:type="paragraph" w:customStyle="1" w:styleId="WP9TOC5">
    <w:name w:val="WP9_TOC 5"/>
    <w:basedOn w:val="Normal"/>
    <w:rsid w:val="00265007"/>
    <w:pPr>
      <w:widowControl w:val="0"/>
      <w:tabs>
        <w:tab w:val="left" w:pos="0"/>
        <w:tab w:val="left" w:pos="8640"/>
      </w:tabs>
      <w:ind w:left="799"/>
    </w:pPr>
    <w:rPr>
      <w:rFonts w:ascii="Times New Roman" w:hAnsi="Times New Roman"/>
      <w:sz w:val="18"/>
      <w:lang w:val="en-US"/>
    </w:rPr>
  </w:style>
  <w:style w:type="paragraph" w:customStyle="1" w:styleId="WP9TOC6">
    <w:name w:val="WP9_TOC 6"/>
    <w:basedOn w:val="Normal"/>
    <w:rsid w:val="00265007"/>
    <w:pPr>
      <w:widowControl w:val="0"/>
      <w:tabs>
        <w:tab w:val="left" w:pos="0"/>
        <w:tab w:val="left" w:pos="8640"/>
      </w:tabs>
      <w:ind w:left="1000"/>
    </w:pPr>
    <w:rPr>
      <w:rFonts w:ascii="Times New Roman" w:hAnsi="Times New Roman"/>
      <w:sz w:val="18"/>
      <w:lang w:val="en-US"/>
    </w:rPr>
  </w:style>
  <w:style w:type="paragraph" w:customStyle="1" w:styleId="WP9TOC7">
    <w:name w:val="WP9_TOC 7"/>
    <w:basedOn w:val="Normal"/>
    <w:rsid w:val="00265007"/>
    <w:pPr>
      <w:widowControl w:val="0"/>
      <w:tabs>
        <w:tab w:val="left" w:pos="0"/>
        <w:tab w:val="left" w:pos="8640"/>
      </w:tabs>
      <w:ind w:left="1200"/>
    </w:pPr>
    <w:rPr>
      <w:rFonts w:ascii="Times New Roman" w:hAnsi="Times New Roman"/>
      <w:sz w:val="18"/>
      <w:lang w:val="en-US"/>
    </w:rPr>
  </w:style>
  <w:style w:type="paragraph" w:customStyle="1" w:styleId="WP9TOC8">
    <w:name w:val="WP9_TOC 8"/>
    <w:basedOn w:val="Normal"/>
    <w:rsid w:val="00265007"/>
    <w:pPr>
      <w:widowControl w:val="0"/>
      <w:tabs>
        <w:tab w:val="left" w:pos="0"/>
        <w:tab w:val="left" w:pos="8640"/>
      </w:tabs>
      <w:ind w:left="1399"/>
    </w:pPr>
    <w:rPr>
      <w:rFonts w:ascii="Times New Roman" w:hAnsi="Times New Roman"/>
      <w:sz w:val="18"/>
      <w:lang w:val="en-US"/>
    </w:rPr>
  </w:style>
  <w:style w:type="paragraph" w:customStyle="1" w:styleId="WP9TOC9">
    <w:name w:val="WP9_TOC 9"/>
    <w:basedOn w:val="Normal"/>
    <w:rsid w:val="00265007"/>
    <w:pPr>
      <w:widowControl w:val="0"/>
      <w:tabs>
        <w:tab w:val="left" w:pos="0"/>
        <w:tab w:val="left" w:pos="8640"/>
      </w:tabs>
      <w:ind w:left="1600"/>
    </w:pPr>
    <w:rPr>
      <w:rFonts w:ascii="Times New Roman" w:hAnsi="Times New Roman"/>
      <w:sz w:val="18"/>
      <w:lang w:val="en-US"/>
    </w:rPr>
  </w:style>
  <w:style w:type="paragraph" w:customStyle="1" w:styleId="WP9Caption">
    <w:name w:val="WP9_Caption"/>
    <w:basedOn w:val="Normal"/>
    <w:rsid w:val="00265007"/>
    <w:pPr>
      <w:widowControl w:val="0"/>
      <w:tabs>
        <w:tab w:val="center" w:pos="4680"/>
        <w:tab w:val="left" w:pos="8640"/>
      </w:tabs>
      <w:jc w:val="center"/>
    </w:pPr>
    <w:rPr>
      <w:rFonts w:ascii="Times New Roman" w:hAnsi="Times New Roman"/>
      <w:b/>
      <w:color w:val="0000FF"/>
      <w:sz w:val="22"/>
      <w:u w:val="single"/>
      <w:lang w:val="en-US"/>
    </w:rPr>
  </w:style>
  <w:style w:type="paragraph" w:customStyle="1" w:styleId="FootnoteTex">
    <w:name w:val="Footnote Tex"/>
    <w:basedOn w:val="Normal"/>
    <w:rsid w:val="00265007"/>
    <w:rPr>
      <w:rFonts w:ascii="Times New Roman" w:hAnsi="Times New Roman"/>
      <w:sz w:val="24"/>
      <w:lang w:val="en-US"/>
    </w:rPr>
  </w:style>
  <w:style w:type="paragraph" w:customStyle="1" w:styleId="TableofFig">
    <w:name w:val="Table of Fig"/>
    <w:basedOn w:val="Normal"/>
    <w:rsid w:val="00265007"/>
    <w:pPr>
      <w:tabs>
        <w:tab w:val="right" w:leader="dot" w:pos="9360"/>
      </w:tabs>
      <w:ind w:left="439" w:hanging="439"/>
    </w:pPr>
    <w:rPr>
      <w:rFonts w:ascii="Times New Roman" w:hAnsi="Times New Roman"/>
      <w:sz w:val="24"/>
      <w:lang w:val="en-US"/>
    </w:rPr>
  </w:style>
  <w:style w:type="paragraph" w:customStyle="1" w:styleId="WP9BodyText">
    <w:name w:val="WP9_Body Text"/>
    <w:basedOn w:val="Normal"/>
    <w:rsid w:val="00265007"/>
    <w:pPr>
      <w:jc w:val="both"/>
    </w:pPr>
    <w:rPr>
      <w:rFonts w:ascii="Times New Roman" w:hAnsi="Times New Roman"/>
      <w:sz w:val="24"/>
      <w:lang w:val="en-US"/>
    </w:rPr>
  </w:style>
  <w:style w:type="paragraph" w:customStyle="1" w:styleId="BodyTextI2">
    <w:name w:val="Body Text I2"/>
    <w:basedOn w:val="Normal"/>
    <w:rsid w:val="002650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rFonts w:ascii="Times New Roman" w:hAnsi="Times New Roman"/>
      <w:sz w:val="24"/>
      <w:lang w:val="en-US"/>
    </w:rPr>
  </w:style>
  <w:style w:type="character" w:customStyle="1" w:styleId="WP9Strong">
    <w:name w:val="WP9_Strong"/>
    <w:basedOn w:val="DefaultParagraphFont"/>
    <w:rsid w:val="00265007"/>
    <w:rPr>
      <w:rFonts w:ascii="Arial" w:hAnsi="Arial"/>
      <w:b/>
      <w:noProof w:val="0"/>
      <w:lang w:val="en-US"/>
    </w:rPr>
  </w:style>
  <w:style w:type="character" w:customStyle="1" w:styleId="WP9Hyperlink">
    <w:name w:val="WP9_Hyperlink"/>
    <w:basedOn w:val="DefaultParagraphFont"/>
    <w:rsid w:val="00265007"/>
    <w:rPr>
      <w:rFonts w:ascii="Arial" w:hAnsi="Arial"/>
      <w:noProof w:val="0"/>
      <w:lang w:val="en-US"/>
    </w:rPr>
  </w:style>
  <w:style w:type="character" w:customStyle="1" w:styleId="FollowedHype">
    <w:name w:val="FollowedHype"/>
    <w:basedOn w:val="DefaultParagraphFont"/>
    <w:rsid w:val="00265007"/>
    <w:rPr>
      <w:rFonts w:ascii="Arial" w:hAnsi="Arial"/>
      <w:noProof w:val="0"/>
      <w:color w:val="800080"/>
      <w:u w:val="single"/>
      <w:lang w:val="en-US"/>
    </w:rPr>
  </w:style>
  <w:style w:type="paragraph" w:customStyle="1" w:styleId="BodyTextI1">
    <w:name w:val="Body Text I1"/>
    <w:basedOn w:val="Normal"/>
    <w:rsid w:val="00265007"/>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rPr>
      <w:rFonts w:ascii="Times New Roman" w:hAnsi="Times New Roman"/>
      <w:sz w:val="24"/>
      <w:lang w:val="en-US"/>
    </w:rPr>
  </w:style>
  <w:style w:type="paragraph" w:customStyle="1" w:styleId="WP9DocumentMap">
    <w:name w:val="WP9_Document Map"/>
    <w:basedOn w:val="Normal"/>
    <w:rsid w:val="00265007"/>
    <w:pPr>
      <w:shd w:val="pct50" w:color="000000" w:fill="0000FF"/>
    </w:pPr>
    <w:rPr>
      <w:rFonts w:ascii="Tahoma" w:hAnsi="Tahoma"/>
      <w:color w:val="FFFFFF"/>
      <w:lang w:val="en-US"/>
    </w:rPr>
  </w:style>
  <w:style w:type="paragraph" w:customStyle="1" w:styleId="BodyTextIn">
    <w:name w:val="Body Text In"/>
    <w:basedOn w:val="Normal"/>
    <w:rsid w:val="00265007"/>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rPr>
      <w:rFonts w:ascii="Times New Roman" w:hAnsi="Times New Roman"/>
      <w:sz w:val="24"/>
      <w:lang w:val="en-US"/>
    </w:rPr>
  </w:style>
  <w:style w:type="paragraph" w:customStyle="1" w:styleId="WP9BlockText">
    <w:name w:val="WP9_Block Text"/>
    <w:basedOn w:val="Normal"/>
    <w:rsid w:val="00265007"/>
    <w:pPr>
      <w:tabs>
        <w:tab w:val="left" w:pos="0"/>
      </w:tabs>
      <w:spacing w:after="120"/>
      <w:ind w:left="1440" w:right="1440"/>
    </w:pPr>
    <w:rPr>
      <w:rFonts w:ascii="Times New Roman" w:hAnsi="Times New Roman"/>
      <w:sz w:val="24"/>
      <w:lang w:val="en-US"/>
    </w:rPr>
  </w:style>
  <w:style w:type="paragraph" w:customStyle="1" w:styleId="BodyTextF1">
    <w:name w:val="Body Text F1"/>
    <w:basedOn w:val="Normal"/>
    <w:rsid w:val="00265007"/>
    <w:pPr>
      <w:spacing w:after="120"/>
      <w:ind w:firstLine="210"/>
    </w:pPr>
    <w:rPr>
      <w:rFonts w:ascii="Times New Roman" w:hAnsi="Times New Roman"/>
      <w:sz w:val="24"/>
      <w:lang w:val="en-US"/>
    </w:rPr>
  </w:style>
  <w:style w:type="paragraph" w:customStyle="1" w:styleId="BodyTextFi">
    <w:name w:val="Body Text Fi"/>
    <w:basedOn w:val="Normal"/>
    <w:rsid w:val="00265007"/>
    <w:pPr>
      <w:tabs>
        <w:tab w:val="left" w:pos="0"/>
        <w:tab w:val="left" w:pos="8640"/>
      </w:tabs>
      <w:spacing w:after="120"/>
      <w:ind w:left="360" w:firstLine="210"/>
    </w:pPr>
    <w:rPr>
      <w:rFonts w:ascii="Times New Roman" w:hAnsi="Times New Roman"/>
      <w:sz w:val="24"/>
      <w:lang w:val="en-US"/>
    </w:rPr>
  </w:style>
  <w:style w:type="paragraph" w:customStyle="1" w:styleId="WP9Closing">
    <w:name w:val="WP9_Closing"/>
    <w:basedOn w:val="Normal"/>
    <w:rsid w:val="00265007"/>
    <w:pPr>
      <w:tabs>
        <w:tab w:val="left" w:pos="0"/>
        <w:tab w:val="left" w:pos="8640"/>
      </w:tabs>
      <w:ind w:left="4320"/>
    </w:pPr>
    <w:rPr>
      <w:rFonts w:ascii="Times New Roman" w:hAnsi="Times New Roman"/>
      <w:sz w:val="24"/>
      <w:lang w:val="en-US"/>
    </w:rPr>
  </w:style>
  <w:style w:type="paragraph" w:customStyle="1" w:styleId="WP9EndnoteText">
    <w:name w:val="WP9_Endnote Text"/>
    <w:basedOn w:val="Normal"/>
    <w:rsid w:val="00265007"/>
    <w:rPr>
      <w:rFonts w:ascii="Times New Roman" w:hAnsi="Times New Roman"/>
      <w:sz w:val="24"/>
      <w:lang w:val="en-US"/>
    </w:rPr>
  </w:style>
  <w:style w:type="paragraph" w:customStyle="1" w:styleId="EnvelopeAdd">
    <w:name w:val="Envelope Add"/>
    <w:basedOn w:val="Normal"/>
    <w:rsid w:val="00265007"/>
    <w:pPr>
      <w:tabs>
        <w:tab w:val="left" w:pos="0"/>
        <w:tab w:val="left" w:pos="8640"/>
      </w:tabs>
      <w:ind w:left="2880"/>
    </w:pPr>
    <w:rPr>
      <w:rFonts w:ascii="Times New Roman" w:hAnsi="Times New Roman"/>
      <w:sz w:val="24"/>
      <w:lang w:val="en-US"/>
    </w:rPr>
  </w:style>
  <w:style w:type="paragraph" w:customStyle="1" w:styleId="EnvelopeRet">
    <w:name w:val="Envelope Ret"/>
    <w:basedOn w:val="Normal"/>
    <w:rsid w:val="00265007"/>
    <w:rPr>
      <w:rFonts w:ascii="Times New Roman" w:hAnsi="Times New Roman"/>
      <w:sz w:val="24"/>
      <w:lang w:val="en-US"/>
    </w:rPr>
  </w:style>
  <w:style w:type="paragraph" w:customStyle="1" w:styleId="WP9Index1">
    <w:name w:val="WP9_Index 1"/>
    <w:basedOn w:val="Normal"/>
    <w:rsid w:val="00265007"/>
    <w:pPr>
      <w:tabs>
        <w:tab w:val="left" w:pos="0"/>
        <w:tab w:val="left" w:pos="8640"/>
      </w:tabs>
      <w:ind w:left="199" w:hanging="199"/>
    </w:pPr>
    <w:rPr>
      <w:rFonts w:ascii="Times New Roman" w:hAnsi="Times New Roman"/>
      <w:sz w:val="24"/>
      <w:lang w:val="en-US"/>
    </w:rPr>
  </w:style>
  <w:style w:type="paragraph" w:customStyle="1" w:styleId="WP9Index2">
    <w:name w:val="WP9_Index 2"/>
    <w:basedOn w:val="Normal"/>
    <w:rsid w:val="00265007"/>
    <w:pPr>
      <w:tabs>
        <w:tab w:val="left" w:pos="0"/>
        <w:tab w:val="left" w:pos="8640"/>
      </w:tabs>
      <w:ind w:left="400" w:hanging="199"/>
    </w:pPr>
    <w:rPr>
      <w:rFonts w:ascii="Times New Roman" w:hAnsi="Times New Roman"/>
      <w:sz w:val="24"/>
      <w:lang w:val="en-US"/>
    </w:rPr>
  </w:style>
  <w:style w:type="paragraph" w:customStyle="1" w:styleId="WP9Index3">
    <w:name w:val="WP9_Index 3"/>
    <w:basedOn w:val="Normal"/>
    <w:rsid w:val="00265007"/>
    <w:pPr>
      <w:tabs>
        <w:tab w:val="left" w:pos="0"/>
        <w:tab w:val="left" w:pos="8640"/>
      </w:tabs>
      <w:ind w:left="600" w:hanging="199"/>
    </w:pPr>
    <w:rPr>
      <w:rFonts w:ascii="Times New Roman" w:hAnsi="Times New Roman"/>
      <w:sz w:val="24"/>
      <w:lang w:val="en-US"/>
    </w:rPr>
  </w:style>
  <w:style w:type="paragraph" w:customStyle="1" w:styleId="WP9Index4">
    <w:name w:val="WP9_Index 4"/>
    <w:basedOn w:val="Normal"/>
    <w:rsid w:val="00265007"/>
    <w:pPr>
      <w:tabs>
        <w:tab w:val="left" w:pos="0"/>
        <w:tab w:val="left" w:pos="8640"/>
      </w:tabs>
      <w:ind w:left="799" w:hanging="199"/>
    </w:pPr>
    <w:rPr>
      <w:rFonts w:ascii="Times New Roman" w:hAnsi="Times New Roman"/>
      <w:sz w:val="24"/>
      <w:lang w:val="en-US"/>
    </w:rPr>
  </w:style>
  <w:style w:type="paragraph" w:customStyle="1" w:styleId="WP9Index5">
    <w:name w:val="WP9_Index 5"/>
    <w:basedOn w:val="Normal"/>
    <w:rsid w:val="00265007"/>
    <w:pPr>
      <w:tabs>
        <w:tab w:val="left" w:pos="0"/>
        <w:tab w:val="left" w:pos="8640"/>
      </w:tabs>
      <w:ind w:left="1000" w:hanging="199"/>
    </w:pPr>
    <w:rPr>
      <w:rFonts w:ascii="Times New Roman" w:hAnsi="Times New Roman"/>
      <w:sz w:val="24"/>
      <w:lang w:val="en-US"/>
    </w:rPr>
  </w:style>
  <w:style w:type="paragraph" w:customStyle="1" w:styleId="WP9Index6">
    <w:name w:val="WP9_Index 6"/>
    <w:basedOn w:val="Normal"/>
    <w:rsid w:val="00265007"/>
    <w:pPr>
      <w:tabs>
        <w:tab w:val="left" w:pos="0"/>
        <w:tab w:val="left" w:pos="8640"/>
      </w:tabs>
      <w:ind w:left="1200" w:hanging="199"/>
    </w:pPr>
    <w:rPr>
      <w:rFonts w:ascii="Times New Roman" w:hAnsi="Times New Roman"/>
      <w:sz w:val="24"/>
      <w:lang w:val="en-US"/>
    </w:rPr>
  </w:style>
  <w:style w:type="paragraph" w:customStyle="1" w:styleId="WP9Index7">
    <w:name w:val="WP9_Index 7"/>
    <w:basedOn w:val="Normal"/>
    <w:rsid w:val="00265007"/>
    <w:pPr>
      <w:tabs>
        <w:tab w:val="left" w:pos="0"/>
        <w:tab w:val="left" w:pos="8640"/>
      </w:tabs>
      <w:ind w:left="1399" w:hanging="199"/>
    </w:pPr>
    <w:rPr>
      <w:rFonts w:ascii="Times New Roman" w:hAnsi="Times New Roman"/>
      <w:sz w:val="24"/>
      <w:lang w:val="en-US"/>
    </w:rPr>
  </w:style>
  <w:style w:type="paragraph" w:customStyle="1" w:styleId="WP9Index8">
    <w:name w:val="WP9_Index 8"/>
    <w:basedOn w:val="Normal"/>
    <w:rsid w:val="00265007"/>
    <w:pPr>
      <w:tabs>
        <w:tab w:val="left" w:pos="0"/>
        <w:tab w:val="left" w:pos="8640"/>
      </w:tabs>
      <w:ind w:left="1600" w:hanging="199"/>
    </w:pPr>
    <w:rPr>
      <w:rFonts w:ascii="Times New Roman" w:hAnsi="Times New Roman"/>
      <w:sz w:val="24"/>
      <w:lang w:val="en-US"/>
    </w:rPr>
  </w:style>
  <w:style w:type="paragraph" w:customStyle="1" w:styleId="WP9Index9">
    <w:name w:val="WP9_Index 9"/>
    <w:basedOn w:val="Normal"/>
    <w:rsid w:val="00265007"/>
    <w:pPr>
      <w:tabs>
        <w:tab w:val="left" w:pos="0"/>
        <w:tab w:val="left" w:pos="8640"/>
      </w:tabs>
      <w:ind w:left="1800" w:hanging="199"/>
    </w:pPr>
    <w:rPr>
      <w:rFonts w:ascii="Times New Roman" w:hAnsi="Times New Roman"/>
      <w:sz w:val="24"/>
      <w:lang w:val="en-US"/>
    </w:rPr>
  </w:style>
  <w:style w:type="paragraph" w:customStyle="1" w:styleId="IndexHeadin">
    <w:name w:val="Index Headin"/>
    <w:basedOn w:val="Normal"/>
    <w:rsid w:val="00265007"/>
    <w:rPr>
      <w:rFonts w:ascii="Times New Roman" w:hAnsi="Times New Roman"/>
      <w:b/>
      <w:sz w:val="24"/>
      <w:lang w:val="en-US"/>
    </w:rPr>
  </w:style>
  <w:style w:type="paragraph" w:customStyle="1" w:styleId="WP9List3">
    <w:name w:val="WP9_List 3"/>
    <w:basedOn w:val="Normal"/>
    <w:rsid w:val="00265007"/>
    <w:pPr>
      <w:tabs>
        <w:tab w:val="left" w:pos="0"/>
        <w:tab w:val="left" w:pos="8640"/>
      </w:tabs>
      <w:ind w:left="1080" w:hanging="360"/>
    </w:pPr>
    <w:rPr>
      <w:rFonts w:ascii="Times New Roman" w:hAnsi="Times New Roman"/>
      <w:sz w:val="24"/>
      <w:lang w:val="en-US"/>
    </w:rPr>
  </w:style>
  <w:style w:type="paragraph" w:customStyle="1" w:styleId="WP9List4">
    <w:name w:val="WP9_List 4"/>
    <w:basedOn w:val="Normal"/>
    <w:rsid w:val="00265007"/>
    <w:pPr>
      <w:tabs>
        <w:tab w:val="left" w:pos="0"/>
        <w:tab w:val="left" w:pos="8640"/>
      </w:tabs>
      <w:ind w:left="1440" w:hanging="360"/>
    </w:pPr>
    <w:rPr>
      <w:rFonts w:ascii="Times New Roman" w:hAnsi="Times New Roman"/>
      <w:sz w:val="24"/>
      <w:lang w:val="en-US"/>
    </w:rPr>
  </w:style>
  <w:style w:type="paragraph" w:customStyle="1" w:styleId="WP9List5">
    <w:name w:val="WP9_List 5"/>
    <w:basedOn w:val="Normal"/>
    <w:rsid w:val="00265007"/>
    <w:pPr>
      <w:tabs>
        <w:tab w:val="left" w:pos="0"/>
        <w:tab w:val="left" w:pos="8640"/>
      </w:tabs>
      <w:ind w:left="1800" w:hanging="360"/>
    </w:pPr>
    <w:rPr>
      <w:rFonts w:ascii="Times New Roman" w:hAnsi="Times New Roman"/>
      <w:sz w:val="24"/>
      <w:lang w:val="en-US"/>
    </w:rPr>
  </w:style>
  <w:style w:type="paragraph" w:customStyle="1" w:styleId="WP9ListBullet">
    <w:name w:val="WP9_List Bullet"/>
    <w:basedOn w:val="Normal"/>
    <w:rsid w:val="00265007"/>
    <w:rPr>
      <w:rFonts w:ascii="Times New Roman" w:hAnsi="Times New Roman"/>
      <w:sz w:val="24"/>
      <w:lang w:val="en-US"/>
    </w:rPr>
  </w:style>
  <w:style w:type="paragraph" w:customStyle="1" w:styleId="ListBullet30">
    <w:name w:val="List Bullet3"/>
    <w:basedOn w:val="Normal"/>
    <w:rsid w:val="00265007"/>
    <w:rPr>
      <w:rFonts w:ascii="Times New Roman" w:hAnsi="Times New Roman"/>
      <w:sz w:val="24"/>
      <w:lang w:val="en-US"/>
    </w:rPr>
  </w:style>
  <w:style w:type="paragraph" w:customStyle="1" w:styleId="ListBullet20">
    <w:name w:val="List Bullet2"/>
    <w:basedOn w:val="Normal"/>
    <w:rsid w:val="00265007"/>
    <w:rPr>
      <w:rFonts w:ascii="Times New Roman" w:hAnsi="Times New Roman"/>
      <w:sz w:val="24"/>
      <w:lang w:val="en-US"/>
    </w:rPr>
  </w:style>
  <w:style w:type="paragraph" w:customStyle="1" w:styleId="ListBullet1">
    <w:name w:val="List Bullet1"/>
    <w:basedOn w:val="Normal"/>
    <w:rsid w:val="00265007"/>
    <w:rPr>
      <w:rFonts w:ascii="Times New Roman" w:hAnsi="Times New Roman"/>
      <w:sz w:val="24"/>
      <w:lang w:val="en-US"/>
    </w:rPr>
  </w:style>
  <w:style w:type="paragraph" w:customStyle="1" w:styleId="ListBullet40">
    <w:name w:val="List Bullet4"/>
    <w:basedOn w:val="Normal"/>
    <w:rsid w:val="00265007"/>
    <w:rPr>
      <w:rFonts w:ascii="Times New Roman" w:hAnsi="Times New Roman"/>
      <w:sz w:val="24"/>
      <w:lang w:val="en-US"/>
    </w:rPr>
  </w:style>
  <w:style w:type="paragraph" w:customStyle="1" w:styleId="ListContin4">
    <w:name w:val="List Contin4"/>
    <w:basedOn w:val="Normal"/>
    <w:rsid w:val="00265007"/>
    <w:pPr>
      <w:tabs>
        <w:tab w:val="left" w:pos="0"/>
        <w:tab w:val="left" w:pos="8640"/>
      </w:tabs>
      <w:spacing w:after="120"/>
      <w:ind w:left="360"/>
    </w:pPr>
    <w:rPr>
      <w:rFonts w:ascii="Times New Roman" w:hAnsi="Times New Roman"/>
      <w:sz w:val="24"/>
      <w:lang w:val="en-US"/>
    </w:rPr>
  </w:style>
  <w:style w:type="paragraph" w:customStyle="1" w:styleId="ListContin3">
    <w:name w:val="List Contin3"/>
    <w:basedOn w:val="Normal"/>
    <w:rsid w:val="00265007"/>
    <w:pPr>
      <w:tabs>
        <w:tab w:val="left" w:pos="0"/>
        <w:tab w:val="left" w:pos="8640"/>
      </w:tabs>
      <w:spacing w:after="120"/>
      <w:ind w:left="720"/>
    </w:pPr>
    <w:rPr>
      <w:rFonts w:ascii="Times New Roman" w:hAnsi="Times New Roman"/>
      <w:sz w:val="24"/>
      <w:lang w:val="en-US"/>
    </w:rPr>
  </w:style>
  <w:style w:type="paragraph" w:customStyle="1" w:styleId="ListContin2">
    <w:name w:val="List Contin2"/>
    <w:basedOn w:val="Normal"/>
    <w:rsid w:val="00265007"/>
    <w:pPr>
      <w:tabs>
        <w:tab w:val="left" w:pos="0"/>
        <w:tab w:val="left" w:pos="8640"/>
      </w:tabs>
      <w:spacing w:after="120"/>
      <w:ind w:left="1080"/>
    </w:pPr>
    <w:rPr>
      <w:rFonts w:ascii="Times New Roman" w:hAnsi="Times New Roman"/>
      <w:sz w:val="24"/>
      <w:lang w:val="en-US"/>
    </w:rPr>
  </w:style>
  <w:style w:type="paragraph" w:customStyle="1" w:styleId="ListContin1">
    <w:name w:val="List Contin1"/>
    <w:basedOn w:val="Normal"/>
    <w:rsid w:val="00265007"/>
    <w:pPr>
      <w:tabs>
        <w:tab w:val="left" w:pos="0"/>
        <w:tab w:val="left" w:pos="8640"/>
      </w:tabs>
      <w:spacing w:after="120"/>
      <w:ind w:left="1440"/>
    </w:pPr>
    <w:rPr>
      <w:rFonts w:ascii="Times New Roman" w:hAnsi="Times New Roman"/>
      <w:sz w:val="24"/>
      <w:lang w:val="en-US"/>
    </w:rPr>
  </w:style>
  <w:style w:type="paragraph" w:customStyle="1" w:styleId="ListContinu">
    <w:name w:val="List Continu"/>
    <w:basedOn w:val="Normal"/>
    <w:rsid w:val="00265007"/>
    <w:pPr>
      <w:tabs>
        <w:tab w:val="left" w:pos="0"/>
        <w:tab w:val="left" w:pos="8640"/>
      </w:tabs>
      <w:spacing w:after="120"/>
      <w:ind w:left="1800"/>
    </w:pPr>
    <w:rPr>
      <w:rFonts w:ascii="Times New Roman" w:hAnsi="Times New Roman"/>
      <w:sz w:val="24"/>
      <w:lang w:val="en-US"/>
    </w:rPr>
  </w:style>
  <w:style w:type="paragraph" w:customStyle="1" w:styleId="ListNumber30">
    <w:name w:val="List Number3"/>
    <w:basedOn w:val="Normal"/>
    <w:rsid w:val="00265007"/>
    <w:rPr>
      <w:rFonts w:ascii="Times New Roman" w:hAnsi="Times New Roman"/>
      <w:sz w:val="24"/>
      <w:lang w:val="en-US"/>
    </w:rPr>
  </w:style>
  <w:style w:type="paragraph" w:customStyle="1" w:styleId="ListNumber20">
    <w:name w:val="List Number2"/>
    <w:basedOn w:val="Normal"/>
    <w:rsid w:val="00265007"/>
    <w:rPr>
      <w:rFonts w:ascii="Times New Roman" w:hAnsi="Times New Roman"/>
      <w:sz w:val="24"/>
      <w:lang w:val="en-US"/>
    </w:rPr>
  </w:style>
  <w:style w:type="paragraph" w:customStyle="1" w:styleId="ListNumber1">
    <w:name w:val="List Number1"/>
    <w:basedOn w:val="Normal"/>
    <w:rsid w:val="00265007"/>
    <w:rPr>
      <w:rFonts w:ascii="Times New Roman" w:hAnsi="Times New Roman"/>
      <w:sz w:val="24"/>
      <w:lang w:val="en-US"/>
    </w:rPr>
  </w:style>
  <w:style w:type="paragraph" w:customStyle="1" w:styleId="ListNumber40">
    <w:name w:val="List Number4"/>
    <w:basedOn w:val="Normal"/>
    <w:rsid w:val="00265007"/>
    <w:rPr>
      <w:rFonts w:ascii="Times New Roman" w:hAnsi="Times New Roman"/>
      <w:sz w:val="24"/>
      <w:lang w:val="en-US"/>
    </w:rPr>
  </w:style>
  <w:style w:type="paragraph" w:customStyle="1" w:styleId="WP9MacroText">
    <w:name w:val="WP9_Macro Text"/>
    <w:basedOn w:val="Normal"/>
    <w:rsid w:val="00265007"/>
    <w:pPr>
      <w:tabs>
        <w:tab w:val="left" w:pos="480"/>
        <w:tab w:val="left" w:pos="960"/>
        <w:tab w:val="left" w:pos="1440"/>
        <w:tab w:val="left" w:pos="1920"/>
        <w:tab w:val="left" w:pos="2400"/>
        <w:tab w:val="left" w:pos="2880"/>
        <w:tab w:val="left" w:pos="3360"/>
        <w:tab w:val="left" w:pos="3840"/>
        <w:tab w:val="left" w:pos="4320"/>
        <w:tab w:val="left" w:pos="8640"/>
      </w:tabs>
    </w:pPr>
    <w:rPr>
      <w:rFonts w:ascii="Courier New" w:hAnsi="Courier New"/>
      <w:sz w:val="24"/>
    </w:rPr>
  </w:style>
  <w:style w:type="paragraph" w:customStyle="1" w:styleId="MessageHead">
    <w:name w:val="Message Head"/>
    <w:basedOn w:val="Normal"/>
    <w:rsid w:val="00265007"/>
    <w:pPr>
      <w:pBdr>
        <w:top w:val="single" w:sz="5" w:space="0" w:color="000000"/>
        <w:left w:val="single" w:sz="5" w:space="0" w:color="000000"/>
        <w:bottom w:val="single" w:sz="5" w:space="0" w:color="000000"/>
        <w:right w:val="single" w:sz="5" w:space="0" w:color="000000"/>
      </w:pBdr>
      <w:shd w:val="pct20" w:color="000000" w:fill="auto"/>
      <w:tabs>
        <w:tab w:val="left" w:pos="0"/>
        <w:tab w:val="left" w:pos="8640"/>
      </w:tabs>
      <w:ind w:left="1080" w:hanging="1080"/>
    </w:pPr>
    <w:rPr>
      <w:rFonts w:ascii="Times New Roman" w:hAnsi="Times New Roman"/>
      <w:sz w:val="24"/>
      <w:lang w:val="en-US"/>
    </w:rPr>
  </w:style>
  <w:style w:type="paragraph" w:customStyle="1" w:styleId="NormalInden">
    <w:name w:val="Normal Inden"/>
    <w:basedOn w:val="Normal"/>
    <w:rsid w:val="00265007"/>
    <w:pPr>
      <w:tabs>
        <w:tab w:val="left" w:pos="0"/>
        <w:tab w:val="left" w:pos="8640"/>
      </w:tabs>
      <w:ind w:left="720"/>
    </w:pPr>
    <w:rPr>
      <w:rFonts w:ascii="Times New Roman" w:hAnsi="Times New Roman"/>
      <w:sz w:val="24"/>
      <w:lang w:val="en-US"/>
    </w:rPr>
  </w:style>
  <w:style w:type="paragraph" w:customStyle="1" w:styleId="WP9NoteHeading">
    <w:name w:val="WP9_Note Heading"/>
    <w:basedOn w:val="Normal"/>
    <w:rsid w:val="00265007"/>
    <w:pPr>
      <w:tabs>
        <w:tab w:val="left" w:pos="0"/>
        <w:tab w:val="left" w:pos="8640"/>
      </w:tabs>
    </w:pPr>
    <w:rPr>
      <w:rFonts w:ascii="Times New Roman" w:hAnsi="Times New Roman"/>
      <w:sz w:val="24"/>
      <w:lang w:val="en-US"/>
    </w:rPr>
  </w:style>
  <w:style w:type="paragraph" w:customStyle="1" w:styleId="WP9Signature">
    <w:name w:val="WP9_Signature"/>
    <w:basedOn w:val="Normal"/>
    <w:rsid w:val="00265007"/>
    <w:pPr>
      <w:tabs>
        <w:tab w:val="left" w:pos="0"/>
        <w:tab w:val="left" w:pos="8640"/>
      </w:tabs>
      <w:ind w:left="4320"/>
    </w:pPr>
    <w:rPr>
      <w:rFonts w:ascii="Times New Roman" w:hAnsi="Times New Roman"/>
      <w:sz w:val="24"/>
      <w:lang w:val="en-US"/>
    </w:rPr>
  </w:style>
  <w:style w:type="paragraph" w:customStyle="1" w:styleId="TableofAut">
    <w:name w:val="Table of Aut"/>
    <w:basedOn w:val="Normal"/>
    <w:rsid w:val="00265007"/>
    <w:pPr>
      <w:tabs>
        <w:tab w:val="left" w:pos="0"/>
        <w:tab w:val="left" w:pos="8640"/>
      </w:tabs>
      <w:ind w:left="199" w:hanging="199"/>
    </w:pPr>
    <w:rPr>
      <w:rFonts w:ascii="Times New Roman" w:hAnsi="Times New Roman"/>
      <w:sz w:val="24"/>
      <w:lang w:val="en-US"/>
    </w:rPr>
  </w:style>
  <w:style w:type="paragraph" w:customStyle="1" w:styleId="WP9TOAHeading">
    <w:name w:val="WP9_TOA Heading"/>
    <w:basedOn w:val="Normal"/>
    <w:rsid w:val="00265007"/>
    <w:pPr>
      <w:tabs>
        <w:tab w:val="left" w:pos="0"/>
        <w:tab w:val="left" w:pos="8640"/>
      </w:tabs>
    </w:pPr>
    <w:rPr>
      <w:rFonts w:ascii="Times New Roman" w:hAnsi="Times New Roman"/>
      <w:b/>
      <w:sz w:val="24"/>
      <w:lang w:val="en-US"/>
    </w:rPr>
  </w:style>
  <w:style w:type="paragraph" w:customStyle="1" w:styleId="Appendix3">
    <w:name w:val="Appendix3"/>
    <w:basedOn w:val="Heading3"/>
    <w:autoRedefine/>
    <w:rsid w:val="00265007"/>
    <w:pPr>
      <w:numPr>
        <w:ilvl w:val="2"/>
        <w:numId w:val="12"/>
      </w:numPr>
    </w:pPr>
    <w:rPr>
      <w:b/>
      <w:sz w:val="20"/>
      <w:lang w:val="en-CA" w:eastAsia="en-CA"/>
    </w:rPr>
  </w:style>
  <w:style w:type="paragraph" w:customStyle="1" w:styleId="font6">
    <w:name w:val="font6"/>
    <w:basedOn w:val="Normal"/>
    <w:rsid w:val="001B2252"/>
    <w:pPr>
      <w:spacing w:before="100" w:after="100"/>
    </w:pPr>
    <w:rPr>
      <w:b/>
      <w:lang w:val="en-CA"/>
    </w:rPr>
  </w:style>
  <w:style w:type="character" w:styleId="Emphasis">
    <w:name w:val="Emphasis"/>
    <w:basedOn w:val="DefaultParagraphFont"/>
    <w:qFormat/>
    <w:rsid w:val="00F74181"/>
    <w:rPr>
      <w:i/>
      <w:iCs/>
    </w:rPr>
  </w:style>
  <w:style w:type="paragraph" w:customStyle="1" w:styleId="Default">
    <w:name w:val="Default"/>
    <w:rsid w:val="0011772D"/>
    <w:pPr>
      <w:autoSpaceDE w:val="0"/>
      <w:autoSpaceDN w:val="0"/>
      <w:adjustRightInd w:val="0"/>
    </w:pPr>
    <w:rPr>
      <w:rFonts w:ascii="Arial" w:hAnsi="Arial" w:cs="Arial"/>
      <w:color w:val="000000"/>
      <w:sz w:val="24"/>
      <w:szCs w:val="24"/>
      <w:lang w:val="en-CA" w:eastAsia="en-CA"/>
    </w:rPr>
  </w:style>
  <w:style w:type="paragraph" w:customStyle="1" w:styleId="cover">
    <w:name w:val="cover"/>
    <w:basedOn w:val="Normal"/>
    <w:rsid w:val="009775D1"/>
    <w:pPr>
      <w:tabs>
        <w:tab w:val="left" w:pos="3240"/>
      </w:tabs>
      <w:spacing w:after="240"/>
      <w:ind w:left="3240" w:hanging="3240"/>
    </w:pPr>
    <w:rPr>
      <w:rFonts w:ascii="Times New Roman" w:eastAsia="Times" w:hAnsi="Times New Roman"/>
      <w:sz w:val="24"/>
      <w:lang w:val="en-US"/>
    </w:rPr>
  </w:style>
  <w:style w:type="paragraph" w:styleId="NormalWeb">
    <w:name w:val="Normal (Web)"/>
    <w:basedOn w:val="Normal"/>
    <w:rsid w:val="00A40AB1"/>
    <w:pPr>
      <w:spacing w:before="100" w:beforeAutospacing="1" w:after="100" w:afterAutospacing="1"/>
    </w:pPr>
    <w:rPr>
      <w:rFonts w:ascii="Times New Roman" w:hAnsi="Times New Roman"/>
      <w:sz w:val="24"/>
      <w:szCs w:val="24"/>
      <w:lang w:val="en-US"/>
    </w:rPr>
  </w:style>
  <w:style w:type="paragraph" w:styleId="ListParagraph">
    <w:name w:val="List Paragraph"/>
    <w:basedOn w:val="Normal"/>
    <w:uiPriority w:val="34"/>
    <w:qFormat/>
    <w:rsid w:val="006A6FA4"/>
    <w:pPr>
      <w:ind w:left="720"/>
    </w:pPr>
  </w:style>
  <w:style w:type="character" w:customStyle="1" w:styleId="PlainTextChar">
    <w:name w:val="Plain Text Char"/>
    <w:basedOn w:val="DefaultParagraphFont"/>
    <w:link w:val="PlainText"/>
    <w:uiPriority w:val="99"/>
    <w:locked/>
    <w:rsid w:val="009A103C"/>
    <w:rPr>
      <w:rFonts w:ascii="Courier New" w:hAnsi="Courier New"/>
      <w:lang w:val="en-GB" w:eastAsia="en-US" w:bidi="ar-SA"/>
    </w:rPr>
  </w:style>
  <w:style w:type="character" w:customStyle="1" w:styleId="HeaderChar">
    <w:name w:val="Header Char"/>
    <w:basedOn w:val="DefaultParagraphFont"/>
    <w:link w:val="Header"/>
    <w:locked/>
    <w:rsid w:val="00A14972"/>
    <w:rPr>
      <w:rFonts w:ascii="Arial" w:hAnsi="Arial"/>
      <w:lang w:val="en-GB" w:eastAsia="en-US" w:bidi="ar-SA"/>
    </w:rPr>
  </w:style>
  <w:style w:type="character" w:styleId="CommentReference">
    <w:name w:val="annotation reference"/>
    <w:basedOn w:val="DefaultParagraphFont"/>
    <w:rsid w:val="00DE3AA1"/>
    <w:rPr>
      <w:sz w:val="16"/>
      <w:szCs w:val="16"/>
    </w:rPr>
  </w:style>
  <w:style w:type="paragraph" w:styleId="CommentSubject">
    <w:name w:val="annotation subject"/>
    <w:basedOn w:val="CommentText"/>
    <w:next w:val="CommentText"/>
    <w:link w:val="CommentSubjectChar"/>
    <w:rsid w:val="00DE3AA1"/>
    <w:rPr>
      <w:b/>
      <w:bCs/>
    </w:rPr>
  </w:style>
  <w:style w:type="character" w:customStyle="1" w:styleId="CommentTextChar">
    <w:name w:val="Comment Text Char"/>
    <w:basedOn w:val="DefaultParagraphFont"/>
    <w:link w:val="CommentText"/>
    <w:semiHidden/>
    <w:rsid w:val="00DE3AA1"/>
    <w:rPr>
      <w:rFonts w:ascii="Arial" w:hAnsi="Arial"/>
      <w:lang w:val="en-GB"/>
    </w:rPr>
  </w:style>
  <w:style w:type="character" w:customStyle="1" w:styleId="CommentSubjectChar">
    <w:name w:val="Comment Subject Char"/>
    <w:basedOn w:val="CommentTextChar"/>
    <w:link w:val="CommentSubject"/>
    <w:rsid w:val="00DE3AA1"/>
    <w:rPr>
      <w:rFonts w:ascii="Arial" w:hAnsi="Arial"/>
      <w:lang w:val="en-GB"/>
    </w:rPr>
  </w:style>
  <w:style w:type="paragraph" w:styleId="Revision">
    <w:name w:val="Revision"/>
    <w:hidden/>
    <w:uiPriority w:val="99"/>
    <w:semiHidden/>
    <w:rsid w:val="00DE3AA1"/>
    <w:rPr>
      <w:rFonts w:ascii="Arial" w:hAnsi="Arial"/>
      <w:lang w:val="en-GB"/>
    </w:rPr>
  </w:style>
  <w:style w:type="paragraph" w:styleId="TOCHeading">
    <w:name w:val="TOC Heading"/>
    <w:basedOn w:val="Heading1"/>
    <w:next w:val="Normal"/>
    <w:uiPriority w:val="39"/>
    <w:semiHidden/>
    <w:unhideWhenUsed/>
    <w:qFormat/>
    <w:rsid w:val="00CE266E"/>
    <w:pPr>
      <w:keepLines/>
      <w:spacing w:before="480" w:after="0" w:line="276" w:lineRule="auto"/>
      <w:outlineLvl w:val="9"/>
    </w:pPr>
    <w:rPr>
      <w:rFonts w:asciiTheme="majorHAnsi" w:eastAsiaTheme="majorEastAsia" w:hAnsiTheme="majorHAnsi" w:cstheme="majorBidi"/>
      <w:bCs/>
      <w:caps w:val="0"/>
      <w:color w:val="365F91" w:themeColor="accent1" w:themeShade="BF"/>
      <w:kern w:val="0"/>
      <w:sz w:val="28"/>
      <w:szCs w:val="28"/>
      <w:lang w:val="en-US"/>
    </w:rPr>
  </w:style>
</w:styles>
</file>

<file path=word/webSettings.xml><?xml version="1.0" encoding="utf-8"?>
<w:webSettings xmlns:r="http://schemas.openxmlformats.org/officeDocument/2006/relationships" xmlns:w="http://schemas.openxmlformats.org/wordprocessingml/2006/main">
  <w:divs>
    <w:div w:id="155074528">
      <w:bodyDiv w:val="1"/>
      <w:marLeft w:val="0"/>
      <w:marRight w:val="0"/>
      <w:marTop w:val="0"/>
      <w:marBottom w:val="0"/>
      <w:divBdr>
        <w:top w:val="none" w:sz="0" w:space="0" w:color="auto"/>
        <w:left w:val="none" w:sz="0" w:space="0" w:color="auto"/>
        <w:bottom w:val="none" w:sz="0" w:space="0" w:color="auto"/>
        <w:right w:val="none" w:sz="0" w:space="0" w:color="auto"/>
      </w:divBdr>
    </w:div>
    <w:div w:id="681206410">
      <w:bodyDiv w:val="1"/>
      <w:marLeft w:val="0"/>
      <w:marRight w:val="0"/>
      <w:marTop w:val="0"/>
      <w:marBottom w:val="0"/>
      <w:divBdr>
        <w:top w:val="none" w:sz="0" w:space="0" w:color="auto"/>
        <w:left w:val="none" w:sz="0" w:space="0" w:color="auto"/>
        <w:bottom w:val="none" w:sz="0" w:space="0" w:color="auto"/>
        <w:right w:val="none" w:sz="0" w:space="0" w:color="auto"/>
      </w:divBdr>
    </w:div>
    <w:div w:id="916591258">
      <w:bodyDiv w:val="1"/>
      <w:marLeft w:val="0"/>
      <w:marRight w:val="0"/>
      <w:marTop w:val="0"/>
      <w:marBottom w:val="0"/>
      <w:divBdr>
        <w:top w:val="none" w:sz="0" w:space="0" w:color="auto"/>
        <w:left w:val="none" w:sz="0" w:space="0" w:color="auto"/>
        <w:bottom w:val="none" w:sz="0" w:space="0" w:color="auto"/>
        <w:right w:val="none" w:sz="0" w:space="0" w:color="auto"/>
      </w:divBdr>
    </w:div>
    <w:div w:id="1003121699">
      <w:bodyDiv w:val="1"/>
      <w:marLeft w:val="0"/>
      <w:marRight w:val="0"/>
      <w:marTop w:val="0"/>
      <w:marBottom w:val="0"/>
      <w:divBdr>
        <w:top w:val="none" w:sz="0" w:space="0" w:color="auto"/>
        <w:left w:val="none" w:sz="0" w:space="0" w:color="auto"/>
        <w:bottom w:val="none" w:sz="0" w:space="0" w:color="auto"/>
        <w:right w:val="none" w:sz="0" w:space="0" w:color="auto"/>
      </w:divBdr>
    </w:div>
    <w:div w:id="1084650217">
      <w:bodyDiv w:val="1"/>
      <w:marLeft w:val="0"/>
      <w:marRight w:val="0"/>
      <w:marTop w:val="0"/>
      <w:marBottom w:val="0"/>
      <w:divBdr>
        <w:top w:val="none" w:sz="0" w:space="0" w:color="auto"/>
        <w:left w:val="none" w:sz="0" w:space="0" w:color="auto"/>
        <w:bottom w:val="none" w:sz="0" w:space="0" w:color="auto"/>
        <w:right w:val="none" w:sz="0" w:space="0" w:color="auto"/>
      </w:divBdr>
      <w:divsChild>
        <w:div w:id="577522892">
          <w:marLeft w:val="0"/>
          <w:marRight w:val="0"/>
          <w:marTop w:val="0"/>
          <w:marBottom w:val="0"/>
          <w:divBdr>
            <w:top w:val="none" w:sz="0" w:space="0" w:color="auto"/>
            <w:left w:val="none" w:sz="0" w:space="0" w:color="auto"/>
            <w:bottom w:val="none" w:sz="0" w:space="0" w:color="auto"/>
            <w:right w:val="none" w:sz="0" w:space="0" w:color="auto"/>
          </w:divBdr>
          <w:divsChild>
            <w:div w:id="38435555">
              <w:marLeft w:val="0"/>
              <w:marRight w:val="0"/>
              <w:marTop w:val="0"/>
              <w:marBottom w:val="0"/>
              <w:divBdr>
                <w:top w:val="none" w:sz="0" w:space="0" w:color="auto"/>
                <w:left w:val="none" w:sz="0" w:space="0" w:color="auto"/>
                <w:bottom w:val="none" w:sz="0" w:space="0" w:color="auto"/>
                <w:right w:val="none" w:sz="0" w:space="0" w:color="auto"/>
              </w:divBdr>
            </w:div>
            <w:div w:id="106318006">
              <w:marLeft w:val="0"/>
              <w:marRight w:val="0"/>
              <w:marTop w:val="0"/>
              <w:marBottom w:val="0"/>
              <w:divBdr>
                <w:top w:val="none" w:sz="0" w:space="0" w:color="auto"/>
                <w:left w:val="none" w:sz="0" w:space="0" w:color="auto"/>
                <w:bottom w:val="none" w:sz="0" w:space="0" w:color="auto"/>
                <w:right w:val="none" w:sz="0" w:space="0" w:color="auto"/>
              </w:divBdr>
            </w:div>
            <w:div w:id="193277315">
              <w:marLeft w:val="0"/>
              <w:marRight w:val="0"/>
              <w:marTop w:val="0"/>
              <w:marBottom w:val="0"/>
              <w:divBdr>
                <w:top w:val="none" w:sz="0" w:space="0" w:color="auto"/>
                <w:left w:val="none" w:sz="0" w:space="0" w:color="auto"/>
                <w:bottom w:val="none" w:sz="0" w:space="0" w:color="auto"/>
                <w:right w:val="none" w:sz="0" w:space="0" w:color="auto"/>
              </w:divBdr>
            </w:div>
            <w:div w:id="248856600">
              <w:marLeft w:val="0"/>
              <w:marRight w:val="0"/>
              <w:marTop w:val="0"/>
              <w:marBottom w:val="0"/>
              <w:divBdr>
                <w:top w:val="none" w:sz="0" w:space="0" w:color="auto"/>
                <w:left w:val="none" w:sz="0" w:space="0" w:color="auto"/>
                <w:bottom w:val="none" w:sz="0" w:space="0" w:color="auto"/>
                <w:right w:val="none" w:sz="0" w:space="0" w:color="auto"/>
              </w:divBdr>
            </w:div>
            <w:div w:id="270864353">
              <w:marLeft w:val="0"/>
              <w:marRight w:val="0"/>
              <w:marTop w:val="0"/>
              <w:marBottom w:val="0"/>
              <w:divBdr>
                <w:top w:val="none" w:sz="0" w:space="0" w:color="auto"/>
                <w:left w:val="none" w:sz="0" w:space="0" w:color="auto"/>
                <w:bottom w:val="none" w:sz="0" w:space="0" w:color="auto"/>
                <w:right w:val="none" w:sz="0" w:space="0" w:color="auto"/>
              </w:divBdr>
            </w:div>
            <w:div w:id="369109583">
              <w:marLeft w:val="0"/>
              <w:marRight w:val="0"/>
              <w:marTop w:val="0"/>
              <w:marBottom w:val="0"/>
              <w:divBdr>
                <w:top w:val="none" w:sz="0" w:space="0" w:color="auto"/>
                <w:left w:val="none" w:sz="0" w:space="0" w:color="auto"/>
                <w:bottom w:val="none" w:sz="0" w:space="0" w:color="auto"/>
                <w:right w:val="none" w:sz="0" w:space="0" w:color="auto"/>
              </w:divBdr>
            </w:div>
            <w:div w:id="372315797">
              <w:marLeft w:val="0"/>
              <w:marRight w:val="0"/>
              <w:marTop w:val="0"/>
              <w:marBottom w:val="0"/>
              <w:divBdr>
                <w:top w:val="none" w:sz="0" w:space="0" w:color="auto"/>
                <w:left w:val="none" w:sz="0" w:space="0" w:color="auto"/>
                <w:bottom w:val="none" w:sz="0" w:space="0" w:color="auto"/>
                <w:right w:val="none" w:sz="0" w:space="0" w:color="auto"/>
              </w:divBdr>
            </w:div>
            <w:div w:id="391193218">
              <w:marLeft w:val="0"/>
              <w:marRight w:val="0"/>
              <w:marTop w:val="0"/>
              <w:marBottom w:val="0"/>
              <w:divBdr>
                <w:top w:val="none" w:sz="0" w:space="0" w:color="auto"/>
                <w:left w:val="none" w:sz="0" w:space="0" w:color="auto"/>
                <w:bottom w:val="none" w:sz="0" w:space="0" w:color="auto"/>
                <w:right w:val="none" w:sz="0" w:space="0" w:color="auto"/>
              </w:divBdr>
            </w:div>
            <w:div w:id="448209379">
              <w:marLeft w:val="0"/>
              <w:marRight w:val="0"/>
              <w:marTop w:val="0"/>
              <w:marBottom w:val="0"/>
              <w:divBdr>
                <w:top w:val="none" w:sz="0" w:space="0" w:color="auto"/>
                <w:left w:val="none" w:sz="0" w:space="0" w:color="auto"/>
                <w:bottom w:val="none" w:sz="0" w:space="0" w:color="auto"/>
                <w:right w:val="none" w:sz="0" w:space="0" w:color="auto"/>
              </w:divBdr>
            </w:div>
            <w:div w:id="507643080">
              <w:marLeft w:val="0"/>
              <w:marRight w:val="0"/>
              <w:marTop w:val="0"/>
              <w:marBottom w:val="0"/>
              <w:divBdr>
                <w:top w:val="none" w:sz="0" w:space="0" w:color="auto"/>
                <w:left w:val="none" w:sz="0" w:space="0" w:color="auto"/>
                <w:bottom w:val="none" w:sz="0" w:space="0" w:color="auto"/>
                <w:right w:val="none" w:sz="0" w:space="0" w:color="auto"/>
              </w:divBdr>
            </w:div>
            <w:div w:id="539099239">
              <w:marLeft w:val="0"/>
              <w:marRight w:val="0"/>
              <w:marTop w:val="0"/>
              <w:marBottom w:val="0"/>
              <w:divBdr>
                <w:top w:val="none" w:sz="0" w:space="0" w:color="auto"/>
                <w:left w:val="none" w:sz="0" w:space="0" w:color="auto"/>
                <w:bottom w:val="none" w:sz="0" w:space="0" w:color="auto"/>
                <w:right w:val="none" w:sz="0" w:space="0" w:color="auto"/>
              </w:divBdr>
            </w:div>
            <w:div w:id="548300989">
              <w:marLeft w:val="0"/>
              <w:marRight w:val="0"/>
              <w:marTop w:val="0"/>
              <w:marBottom w:val="0"/>
              <w:divBdr>
                <w:top w:val="none" w:sz="0" w:space="0" w:color="auto"/>
                <w:left w:val="none" w:sz="0" w:space="0" w:color="auto"/>
                <w:bottom w:val="none" w:sz="0" w:space="0" w:color="auto"/>
                <w:right w:val="none" w:sz="0" w:space="0" w:color="auto"/>
              </w:divBdr>
            </w:div>
            <w:div w:id="697124870">
              <w:marLeft w:val="0"/>
              <w:marRight w:val="0"/>
              <w:marTop w:val="0"/>
              <w:marBottom w:val="0"/>
              <w:divBdr>
                <w:top w:val="none" w:sz="0" w:space="0" w:color="auto"/>
                <w:left w:val="none" w:sz="0" w:space="0" w:color="auto"/>
                <w:bottom w:val="none" w:sz="0" w:space="0" w:color="auto"/>
                <w:right w:val="none" w:sz="0" w:space="0" w:color="auto"/>
              </w:divBdr>
            </w:div>
            <w:div w:id="805663747">
              <w:marLeft w:val="0"/>
              <w:marRight w:val="0"/>
              <w:marTop w:val="0"/>
              <w:marBottom w:val="0"/>
              <w:divBdr>
                <w:top w:val="none" w:sz="0" w:space="0" w:color="auto"/>
                <w:left w:val="none" w:sz="0" w:space="0" w:color="auto"/>
                <w:bottom w:val="none" w:sz="0" w:space="0" w:color="auto"/>
                <w:right w:val="none" w:sz="0" w:space="0" w:color="auto"/>
              </w:divBdr>
            </w:div>
            <w:div w:id="869563289">
              <w:marLeft w:val="0"/>
              <w:marRight w:val="0"/>
              <w:marTop w:val="0"/>
              <w:marBottom w:val="0"/>
              <w:divBdr>
                <w:top w:val="none" w:sz="0" w:space="0" w:color="auto"/>
                <w:left w:val="none" w:sz="0" w:space="0" w:color="auto"/>
                <w:bottom w:val="none" w:sz="0" w:space="0" w:color="auto"/>
                <w:right w:val="none" w:sz="0" w:space="0" w:color="auto"/>
              </w:divBdr>
            </w:div>
            <w:div w:id="945387123">
              <w:marLeft w:val="0"/>
              <w:marRight w:val="0"/>
              <w:marTop w:val="0"/>
              <w:marBottom w:val="0"/>
              <w:divBdr>
                <w:top w:val="none" w:sz="0" w:space="0" w:color="auto"/>
                <w:left w:val="none" w:sz="0" w:space="0" w:color="auto"/>
                <w:bottom w:val="none" w:sz="0" w:space="0" w:color="auto"/>
                <w:right w:val="none" w:sz="0" w:space="0" w:color="auto"/>
              </w:divBdr>
            </w:div>
            <w:div w:id="980887362">
              <w:marLeft w:val="0"/>
              <w:marRight w:val="0"/>
              <w:marTop w:val="0"/>
              <w:marBottom w:val="0"/>
              <w:divBdr>
                <w:top w:val="none" w:sz="0" w:space="0" w:color="auto"/>
                <w:left w:val="none" w:sz="0" w:space="0" w:color="auto"/>
                <w:bottom w:val="none" w:sz="0" w:space="0" w:color="auto"/>
                <w:right w:val="none" w:sz="0" w:space="0" w:color="auto"/>
              </w:divBdr>
            </w:div>
            <w:div w:id="1001280161">
              <w:marLeft w:val="0"/>
              <w:marRight w:val="0"/>
              <w:marTop w:val="0"/>
              <w:marBottom w:val="0"/>
              <w:divBdr>
                <w:top w:val="none" w:sz="0" w:space="0" w:color="auto"/>
                <w:left w:val="none" w:sz="0" w:space="0" w:color="auto"/>
                <w:bottom w:val="none" w:sz="0" w:space="0" w:color="auto"/>
                <w:right w:val="none" w:sz="0" w:space="0" w:color="auto"/>
              </w:divBdr>
            </w:div>
            <w:div w:id="1070150086">
              <w:marLeft w:val="0"/>
              <w:marRight w:val="0"/>
              <w:marTop w:val="0"/>
              <w:marBottom w:val="0"/>
              <w:divBdr>
                <w:top w:val="none" w:sz="0" w:space="0" w:color="auto"/>
                <w:left w:val="none" w:sz="0" w:space="0" w:color="auto"/>
                <w:bottom w:val="none" w:sz="0" w:space="0" w:color="auto"/>
                <w:right w:val="none" w:sz="0" w:space="0" w:color="auto"/>
              </w:divBdr>
            </w:div>
            <w:div w:id="1113936482">
              <w:marLeft w:val="0"/>
              <w:marRight w:val="0"/>
              <w:marTop w:val="0"/>
              <w:marBottom w:val="0"/>
              <w:divBdr>
                <w:top w:val="none" w:sz="0" w:space="0" w:color="auto"/>
                <w:left w:val="none" w:sz="0" w:space="0" w:color="auto"/>
                <w:bottom w:val="none" w:sz="0" w:space="0" w:color="auto"/>
                <w:right w:val="none" w:sz="0" w:space="0" w:color="auto"/>
              </w:divBdr>
            </w:div>
            <w:div w:id="1217737652">
              <w:marLeft w:val="0"/>
              <w:marRight w:val="0"/>
              <w:marTop w:val="0"/>
              <w:marBottom w:val="0"/>
              <w:divBdr>
                <w:top w:val="none" w:sz="0" w:space="0" w:color="auto"/>
                <w:left w:val="none" w:sz="0" w:space="0" w:color="auto"/>
                <w:bottom w:val="none" w:sz="0" w:space="0" w:color="auto"/>
                <w:right w:val="none" w:sz="0" w:space="0" w:color="auto"/>
              </w:divBdr>
            </w:div>
            <w:div w:id="1226840728">
              <w:marLeft w:val="0"/>
              <w:marRight w:val="0"/>
              <w:marTop w:val="0"/>
              <w:marBottom w:val="0"/>
              <w:divBdr>
                <w:top w:val="none" w:sz="0" w:space="0" w:color="auto"/>
                <w:left w:val="none" w:sz="0" w:space="0" w:color="auto"/>
                <w:bottom w:val="none" w:sz="0" w:space="0" w:color="auto"/>
                <w:right w:val="none" w:sz="0" w:space="0" w:color="auto"/>
              </w:divBdr>
            </w:div>
            <w:div w:id="1298291547">
              <w:marLeft w:val="0"/>
              <w:marRight w:val="0"/>
              <w:marTop w:val="0"/>
              <w:marBottom w:val="0"/>
              <w:divBdr>
                <w:top w:val="none" w:sz="0" w:space="0" w:color="auto"/>
                <w:left w:val="none" w:sz="0" w:space="0" w:color="auto"/>
                <w:bottom w:val="none" w:sz="0" w:space="0" w:color="auto"/>
                <w:right w:val="none" w:sz="0" w:space="0" w:color="auto"/>
              </w:divBdr>
            </w:div>
            <w:div w:id="1439180023">
              <w:marLeft w:val="0"/>
              <w:marRight w:val="0"/>
              <w:marTop w:val="0"/>
              <w:marBottom w:val="0"/>
              <w:divBdr>
                <w:top w:val="none" w:sz="0" w:space="0" w:color="auto"/>
                <w:left w:val="none" w:sz="0" w:space="0" w:color="auto"/>
                <w:bottom w:val="none" w:sz="0" w:space="0" w:color="auto"/>
                <w:right w:val="none" w:sz="0" w:space="0" w:color="auto"/>
              </w:divBdr>
            </w:div>
            <w:div w:id="1648243196">
              <w:marLeft w:val="0"/>
              <w:marRight w:val="0"/>
              <w:marTop w:val="0"/>
              <w:marBottom w:val="0"/>
              <w:divBdr>
                <w:top w:val="none" w:sz="0" w:space="0" w:color="auto"/>
                <w:left w:val="none" w:sz="0" w:space="0" w:color="auto"/>
                <w:bottom w:val="none" w:sz="0" w:space="0" w:color="auto"/>
                <w:right w:val="none" w:sz="0" w:space="0" w:color="auto"/>
              </w:divBdr>
            </w:div>
            <w:div w:id="1659382954">
              <w:marLeft w:val="0"/>
              <w:marRight w:val="0"/>
              <w:marTop w:val="0"/>
              <w:marBottom w:val="0"/>
              <w:divBdr>
                <w:top w:val="none" w:sz="0" w:space="0" w:color="auto"/>
                <w:left w:val="none" w:sz="0" w:space="0" w:color="auto"/>
                <w:bottom w:val="none" w:sz="0" w:space="0" w:color="auto"/>
                <w:right w:val="none" w:sz="0" w:space="0" w:color="auto"/>
              </w:divBdr>
            </w:div>
            <w:div w:id="1688481957">
              <w:marLeft w:val="0"/>
              <w:marRight w:val="0"/>
              <w:marTop w:val="0"/>
              <w:marBottom w:val="0"/>
              <w:divBdr>
                <w:top w:val="none" w:sz="0" w:space="0" w:color="auto"/>
                <w:left w:val="none" w:sz="0" w:space="0" w:color="auto"/>
                <w:bottom w:val="none" w:sz="0" w:space="0" w:color="auto"/>
                <w:right w:val="none" w:sz="0" w:space="0" w:color="auto"/>
              </w:divBdr>
            </w:div>
            <w:div w:id="1763867433">
              <w:marLeft w:val="0"/>
              <w:marRight w:val="0"/>
              <w:marTop w:val="0"/>
              <w:marBottom w:val="0"/>
              <w:divBdr>
                <w:top w:val="none" w:sz="0" w:space="0" w:color="auto"/>
                <w:left w:val="none" w:sz="0" w:space="0" w:color="auto"/>
                <w:bottom w:val="none" w:sz="0" w:space="0" w:color="auto"/>
                <w:right w:val="none" w:sz="0" w:space="0" w:color="auto"/>
              </w:divBdr>
            </w:div>
            <w:div w:id="2016573813">
              <w:marLeft w:val="0"/>
              <w:marRight w:val="0"/>
              <w:marTop w:val="0"/>
              <w:marBottom w:val="0"/>
              <w:divBdr>
                <w:top w:val="none" w:sz="0" w:space="0" w:color="auto"/>
                <w:left w:val="none" w:sz="0" w:space="0" w:color="auto"/>
                <w:bottom w:val="none" w:sz="0" w:space="0" w:color="auto"/>
                <w:right w:val="none" w:sz="0" w:space="0" w:color="auto"/>
              </w:divBdr>
            </w:div>
            <w:div w:id="2057700405">
              <w:marLeft w:val="0"/>
              <w:marRight w:val="0"/>
              <w:marTop w:val="0"/>
              <w:marBottom w:val="0"/>
              <w:divBdr>
                <w:top w:val="none" w:sz="0" w:space="0" w:color="auto"/>
                <w:left w:val="none" w:sz="0" w:space="0" w:color="auto"/>
                <w:bottom w:val="none" w:sz="0" w:space="0" w:color="auto"/>
                <w:right w:val="none" w:sz="0" w:space="0" w:color="auto"/>
              </w:divBdr>
            </w:div>
            <w:div w:id="211269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09261">
      <w:bodyDiv w:val="1"/>
      <w:marLeft w:val="0"/>
      <w:marRight w:val="0"/>
      <w:marTop w:val="0"/>
      <w:marBottom w:val="0"/>
      <w:divBdr>
        <w:top w:val="none" w:sz="0" w:space="0" w:color="auto"/>
        <w:left w:val="none" w:sz="0" w:space="0" w:color="auto"/>
        <w:bottom w:val="none" w:sz="0" w:space="0" w:color="auto"/>
        <w:right w:val="none" w:sz="0" w:space="0" w:color="auto"/>
      </w:divBdr>
    </w:div>
    <w:div w:id="1339893176">
      <w:bodyDiv w:val="1"/>
      <w:marLeft w:val="0"/>
      <w:marRight w:val="0"/>
      <w:marTop w:val="0"/>
      <w:marBottom w:val="0"/>
      <w:divBdr>
        <w:top w:val="none" w:sz="0" w:space="0" w:color="auto"/>
        <w:left w:val="none" w:sz="0" w:space="0" w:color="auto"/>
        <w:bottom w:val="none" w:sz="0" w:space="0" w:color="auto"/>
        <w:right w:val="none" w:sz="0" w:space="0" w:color="auto"/>
      </w:divBdr>
    </w:div>
    <w:div w:id="1384721026">
      <w:bodyDiv w:val="1"/>
      <w:marLeft w:val="0"/>
      <w:marRight w:val="0"/>
      <w:marTop w:val="0"/>
      <w:marBottom w:val="0"/>
      <w:divBdr>
        <w:top w:val="none" w:sz="0" w:space="0" w:color="auto"/>
        <w:left w:val="none" w:sz="0" w:space="0" w:color="auto"/>
        <w:bottom w:val="none" w:sz="0" w:space="0" w:color="auto"/>
        <w:right w:val="none" w:sz="0" w:space="0" w:color="auto"/>
      </w:divBdr>
    </w:div>
    <w:div w:id="1398742307">
      <w:bodyDiv w:val="1"/>
      <w:marLeft w:val="0"/>
      <w:marRight w:val="0"/>
      <w:marTop w:val="0"/>
      <w:marBottom w:val="0"/>
      <w:divBdr>
        <w:top w:val="none" w:sz="0" w:space="0" w:color="auto"/>
        <w:left w:val="none" w:sz="0" w:space="0" w:color="auto"/>
        <w:bottom w:val="none" w:sz="0" w:space="0" w:color="auto"/>
        <w:right w:val="none" w:sz="0" w:space="0" w:color="auto"/>
      </w:divBdr>
    </w:div>
    <w:div w:id="1469086146">
      <w:bodyDiv w:val="1"/>
      <w:marLeft w:val="0"/>
      <w:marRight w:val="0"/>
      <w:marTop w:val="0"/>
      <w:marBottom w:val="0"/>
      <w:divBdr>
        <w:top w:val="none" w:sz="0" w:space="0" w:color="auto"/>
        <w:left w:val="none" w:sz="0" w:space="0" w:color="auto"/>
        <w:bottom w:val="none" w:sz="0" w:space="0" w:color="auto"/>
        <w:right w:val="none" w:sz="0" w:space="0" w:color="auto"/>
      </w:divBdr>
    </w:div>
    <w:div w:id="1680228754">
      <w:bodyDiv w:val="1"/>
      <w:marLeft w:val="0"/>
      <w:marRight w:val="0"/>
      <w:marTop w:val="0"/>
      <w:marBottom w:val="0"/>
      <w:divBdr>
        <w:top w:val="none" w:sz="0" w:space="0" w:color="auto"/>
        <w:left w:val="none" w:sz="0" w:space="0" w:color="auto"/>
        <w:bottom w:val="none" w:sz="0" w:space="0" w:color="auto"/>
        <w:right w:val="none" w:sz="0" w:space="0" w:color="auto"/>
      </w:divBdr>
    </w:div>
    <w:div w:id="1889299475">
      <w:bodyDiv w:val="1"/>
      <w:marLeft w:val="0"/>
      <w:marRight w:val="0"/>
      <w:marTop w:val="0"/>
      <w:marBottom w:val="0"/>
      <w:divBdr>
        <w:top w:val="none" w:sz="0" w:space="0" w:color="auto"/>
        <w:left w:val="none" w:sz="0" w:space="0" w:color="auto"/>
        <w:bottom w:val="none" w:sz="0" w:space="0" w:color="auto"/>
        <w:right w:val="none" w:sz="0" w:space="0" w:color="auto"/>
      </w:divBdr>
    </w:div>
    <w:div w:id="1968581142">
      <w:bodyDiv w:val="1"/>
      <w:marLeft w:val="0"/>
      <w:marRight w:val="0"/>
      <w:marTop w:val="0"/>
      <w:marBottom w:val="0"/>
      <w:divBdr>
        <w:top w:val="none" w:sz="0" w:space="0" w:color="auto"/>
        <w:left w:val="none" w:sz="0" w:space="0" w:color="auto"/>
        <w:bottom w:val="none" w:sz="0" w:space="0" w:color="auto"/>
        <w:right w:val="none" w:sz="0" w:space="0" w:color="auto"/>
      </w:divBdr>
    </w:div>
    <w:div w:id="1979724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eader" Target="header4.xml"/><Relationship Id="rId39" Type="http://schemas.openxmlformats.org/officeDocument/2006/relationships/chart" Target="charts/chart2.xml"/><Relationship Id="rId21" Type="http://schemas.openxmlformats.org/officeDocument/2006/relationships/hyperlink" Target="http://www.crtc.gc.ca/public/cisc/c-docs/CISC2001-03-31.doc" TargetMode="External"/><Relationship Id="rId34" Type="http://schemas.openxmlformats.org/officeDocument/2006/relationships/image" Target="media/image5.wmf"/><Relationship Id="rId42" Type="http://schemas.openxmlformats.org/officeDocument/2006/relationships/chart" Target="charts/chart5.xml"/><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footer" Target="footer11.xml"/><Relationship Id="rId63" Type="http://schemas.openxmlformats.org/officeDocument/2006/relationships/header" Target="header1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rtc.gc.ca/cisc/eng/cisf3fg.htm" TargetMode="Externa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3.wmf"/><Relationship Id="rId32" Type="http://schemas.openxmlformats.org/officeDocument/2006/relationships/footer" Target="footer8.xml"/><Relationship Id="rId37" Type="http://schemas.openxmlformats.org/officeDocument/2006/relationships/image" Target="media/image7.wmf"/><Relationship Id="rId40" Type="http://schemas.openxmlformats.org/officeDocument/2006/relationships/chart" Target="charts/chart3.xml"/><Relationship Id="rId45" Type="http://schemas.openxmlformats.org/officeDocument/2006/relationships/header" Target="header7.xml"/><Relationship Id="rId53" Type="http://schemas.openxmlformats.org/officeDocument/2006/relationships/image" Target="media/image15.png"/><Relationship Id="rId58" Type="http://schemas.openxmlformats.org/officeDocument/2006/relationships/footer" Target="footer13.xml"/><Relationship Id="rId66"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header" Target="header5.xml"/><Relationship Id="rId36" Type="http://schemas.openxmlformats.org/officeDocument/2006/relationships/image" Target="media/image6.png"/><Relationship Id="rId49" Type="http://schemas.openxmlformats.org/officeDocument/2006/relationships/image" Target="media/image11.png"/><Relationship Id="rId57" Type="http://schemas.openxmlformats.org/officeDocument/2006/relationships/header" Target="header9.xml"/><Relationship Id="rId61" Type="http://schemas.openxmlformats.org/officeDocument/2006/relationships/hyperlink" Target="http://www.crtc.gc.ca" TargetMode="External"/><Relationship Id="rId10" Type="http://schemas.openxmlformats.org/officeDocument/2006/relationships/image" Target="media/image1.png"/><Relationship Id="rId19" Type="http://schemas.openxmlformats.org/officeDocument/2006/relationships/hyperlink" Target="http://www.crtc.gc.ca/cisc/eng/cisf3fg.htm" TargetMode="External"/><Relationship Id="rId31" Type="http://schemas.openxmlformats.org/officeDocument/2006/relationships/header" Target="header6.xml"/><Relationship Id="rId44" Type="http://schemas.openxmlformats.org/officeDocument/2006/relationships/image" Target="media/image8.png"/><Relationship Id="rId52" Type="http://schemas.openxmlformats.org/officeDocument/2006/relationships/image" Target="media/image14.png"/><Relationship Id="rId60" Type="http://schemas.openxmlformats.org/officeDocument/2006/relationships/hyperlink" Target="http://www.cnac.ca" TargetMode="External"/><Relationship Id="rId65"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http://www.crtc.gc.ca/eng/info_sht/g4.htm" TargetMode="External"/><Relationship Id="rId27" Type="http://schemas.openxmlformats.org/officeDocument/2006/relationships/footer" Target="footer6.xml"/><Relationship Id="rId30" Type="http://schemas.openxmlformats.org/officeDocument/2006/relationships/hyperlink" Target="http://www.cnac.ca/npa_codes/relief/overview.htm" TargetMode="External"/><Relationship Id="rId35" Type="http://schemas.openxmlformats.org/officeDocument/2006/relationships/footer" Target="footer9.xml"/><Relationship Id="rId43" Type="http://schemas.openxmlformats.org/officeDocument/2006/relationships/chart" Target="charts/chart6.xml"/><Relationship Id="rId48" Type="http://schemas.openxmlformats.org/officeDocument/2006/relationships/image" Target="media/image10.png"/><Relationship Id="rId56" Type="http://schemas.openxmlformats.org/officeDocument/2006/relationships/footer" Target="footer12.xml"/><Relationship Id="rId64" Type="http://schemas.openxmlformats.org/officeDocument/2006/relationships/footer" Target="footer15.xml"/><Relationship Id="rId69" Type="http://schemas.microsoft.com/office/2007/relationships/stylesWithEffects" Target="stylesWithEffects.xml"/><Relationship Id="rId8" Type="http://schemas.openxmlformats.org/officeDocument/2006/relationships/header" Target="header1.xml"/><Relationship Id="rId51"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cnac.ca/npa_codes/relief/overview.htm" TargetMode="External"/><Relationship Id="rId25" Type="http://schemas.openxmlformats.org/officeDocument/2006/relationships/oleObject" Target="embeddings/Microsoft_Office_Excel_97-2003_Worksheet1.xls"/><Relationship Id="rId33" Type="http://schemas.openxmlformats.org/officeDocument/2006/relationships/image" Target="media/image4.png"/><Relationship Id="rId38" Type="http://schemas.openxmlformats.org/officeDocument/2006/relationships/chart" Target="charts/chart1.xml"/><Relationship Id="rId46" Type="http://schemas.openxmlformats.org/officeDocument/2006/relationships/footer" Target="footer10.xml"/><Relationship Id="rId59" Type="http://schemas.openxmlformats.org/officeDocument/2006/relationships/footer" Target="footer14.xml"/><Relationship Id="rId67" Type="http://schemas.openxmlformats.org/officeDocument/2006/relationships/fontTable" Target="fontTable.xml"/><Relationship Id="rId20" Type="http://schemas.openxmlformats.org/officeDocument/2006/relationships/hyperlink" Target="http://cnac.ca/npa_codes/relief/overview.htm" TargetMode="External"/><Relationship Id="rId41" Type="http://schemas.openxmlformats.org/officeDocument/2006/relationships/chart" Target="charts/chart4.xml"/><Relationship Id="rId54" Type="http://schemas.openxmlformats.org/officeDocument/2006/relationships/header" Target="header8.xml"/><Relationship Id="rId62" Type="http://schemas.openxmlformats.org/officeDocument/2006/relationships/header" Target="header10.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35994397759103602"/>
          <c:y val="0.16502946954813646"/>
          <c:w val="0.62464985994400013"/>
          <c:h val="0.58546168958741696"/>
        </c:manualLayout>
      </c:layout>
      <c:lineChart>
        <c:grouping val="standard"/>
        <c:ser>
          <c:idx val="0"/>
          <c:order val="0"/>
          <c:tx>
            <c:strRef>
              <c:f>Sheet1!$A$2</c:f>
              <c:strCache>
                <c:ptCount val="1"/>
                <c:pt idx="0">
                  <c:v>NPA Capacity</c:v>
                </c:pt>
              </c:strCache>
            </c:strRef>
          </c:tx>
          <c:spPr>
            <a:ln w="25400">
              <a:solidFill>
                <a:srgbClr val="000000"/>
              </a:solidFill>
              <a:prstDash val="solid"/>
            </a:ln>
          </c:spPr>
          <c:marker>
            <c:symbol val="none"/>
          </c:marker>
          <c:cat>
            <c:numRef>
              <c:f>Sheet1!$B$1:$H$1</c:f>
              <c:numCache>
                <c:formatCode>General</c:formatCode>
                <c:ptCount val="7"/>
                <c:pt idx="0">
                  <c:v>2012</c:v>
                </c:pt>
                <c:pt idx="1">
                  <c:v>2013</c:v>
                </c:pt>
                <c:pt idx="2">
                  <c:v>2014</c:v>
                </c:pt>
                <c:pt idx="3">
                  <c:v>2015</c:v>
                </c:pt>
                <c:pt idx="4">
                  <c:v>2016</c:v>
                </c:pt>
                <c:pt idx="5">
                  <c:v>2017</c:v>
                </c:pt>
                <c:pt idx="6">
                  <c:v>2018</c:v>
                </c:pt>
              </c:numCache>
            </c:numRef>
          </c:cat>
          <c:val>
            <c:numRef>
              <c:f>Sheet1!$B$2:$H$2</c:f>
              <c:numCache>
                <c:formatCode>General</c:formatCode>
                <c:ptCount val="7"/>
                <c:pt idx="0">
                  <c:v>2400</c:v>
                </c:pt>
                <c:pt idx="1">
                  <c:v>2400</c:v>
                </c:pt>
                <c:pt idx="2">
                  <c:v>2400</c:v>
                </c:pt>
                <c:pt idx="3">
                  <c:v>2400</c:v>
                </c:pt>
                <c:pt idx="4">
                  <c:v>2400</c:v>
                </c:pt>
                <c:pt idx="5">
                  <c:v>2400</c:v>
                </c:pt>
                <c:pt idx="6">
                  <c:v>2400</c:v>
                </c:pt>
              </c:numCache>
            </c:numRef>
          </c:val>
        </c:ser>
        <c:ser>
          <c:idx val="1"/>
          <c:order val="1"/>
          <c:tx>
            <c:strRef>
              <c:f>Sheet1!$A$3</c:f>
              <c:strCache>
                <c:ptCount val="1"/>
                <c:pt idx="0">
                  <c:v>R-NRUF</c:v>
                </c:pt>
              </c:strCache>
            </c:strRef>
          </c:tx>
          <c:spPr>
            <a:ln w="25400">
              <a:solidFill>
                <a:srgbClr val="000000"/>
              </a:solidFill>
              <a:prstDash val="sysDash"/>
            </a:ln>
          </c:spPr>
          <c:marker>
            <c:symbol val="none"/>
          </c:marker>
          <c:cat>
            <c:numRef>
              <c:f>Sheet1!$B$1:$H$1</c:f>
              <c:numCache>
                <c:formatCode>General</c:formatCode>
                <c:ptCount val="7"/>
                <c:pt idx="0">
                  <c:v>2012</c:v>
                </c:pt>
                <c:pt idx="1">
                  <c:v>2013</c:v>
                </c:pt>
                <c:pt idx="2">
                  <c:v>2014</c:v>
                </c:pt>
                <c:pt idx="3">
                  <c:v>2015</c:v>
                </c:pt>
                <c:pt idx="4">
                  <c:v>2016</c:v>
                </c:pt>
                <c:pt idx="5">
                  <c:v>2017</c:v>
                </c:pt>
                <c:pt idx="6">
                  <c:v>2018</c:v>
                </c:pt>
              </c:numCache>
            </c:numRef>
          </c:cat>
          <c:val>
            <c:numRef>
              <c:f>Sheet1!$B$3:$H$3</c:f>
              <c:numCache>
                <c:formatCode>General</c:formatCode>
                <c:ptCount val="7"/>
                <c:pt idx="0">
                  <c:v>1842</c:v>
                </c:pt>
                <c:pt idx="1">
                  <c:v>1976</c:v>
                </c:pt>
                <c:pt idx="2">
                  <c:v>2057</c:v>
                </c:pt>
                <c:pt idx="3">
                  <c:v>2132</c:v>
                </c:pt>
                <c:pt idx="4">
                  <c:v>2207</c:v>
                </c:pt>
                <c:pt idx="5">
                  <c:v>2285</c:v>
                </c:pt>
                <c:pt idx="6">
                  <c:v>2365</c:v>
                </c:pt>
              </c:numCache>
            </c:numRef>
          </c:val>
        </c:ser>
        <c:ser>
          <c:idx val="2"/>
          <c:order val="2"/>
          <c:tx>
            <c:strRef>
              <c:f>Sheet1!$A$4</c:f>
              <c:strCache>
                <c:ptCount val="1"/>
                <c:pt idx="0">
                  <c:v>NXX Availability</c:v>
                </c:pt>
              </c:strCache>
            </c:strRef>
          </c:tx>
          <c:spPr>
            <a:ln w="12700">
              <a:solidFill>
                <a:srgbClr val="000000"/>
              </a:solidFill>
              <a:prstDash val="lgDash"/>
            </a:ln>
          </c:spPr>
          <c:marker>
            <c:symbol val="none"/>
          </c:marker>
          <c:cat>
            <c:numRef>
              <c:f>Sheet1!$B$1:$H$1</c:f>
              <c:numCache>
                <c:formatCode>General</c:formatCode>
                <c:ptCount val="7"/>
                <c:pt idx="0">
                  <c:v>2012</c:v>
                </c:pt>
                <c:pt idx="1">
                  <c:v>2013</c:v>
                </c:pt>
                <c:pt idx="2">
                  <c:v>2014</c:v>
                </c:pt>
                <c:pt idx="3">
                  <c:v>2015</c:v>
                </c:pt>
                <c:pt idx="4">
                  <c:v>2016</c:v>
                </c:pt>
                <c:pt idx="5">
                  <c:v>2017</c:v>
                </c:pt>
                <c:pt idx="6">
                  <c:v>2018</c:v>
                </c:pt>
              </c:numCache>
            </c:numRef>
          </c:cat>
          <c:val>
            <c:numRef>
              <c:f>Sheet1!$B$4:$H$4</c:f>
              <c:numCache>
                <c:formatCode>General</c:formatCode>
                <c:ptCount val="7"/>
                <c:pt idx="0">
                  <c:v>558</c:v>
                </c:pt>
                <c:pt idx="1">
                  <c:v>424</c:v>
                </c:pt>
                <c:pt idx="2">
                  <c:v>343</c:v>
                </c:pt>
                <c:pt idx="3">
                  <c:v>268</c:v>
                </c:pt>
                <c:pt idx="4">
                  <c:v>193</c:v>
                </c:pt>
                <c:pt idx="5">
                  <c:v>115</c:v>
                </c:pt>
                <c:pt idx="6">
                  <c:v>35</c:v>
                </c:pt>
              </c:numCache>
            </c:numRef>
          </c:val>
        </c:ser>
        <c:marker val="1"/>
        <c:axId val="128754048"/>
        <c:axId val="128755584"/>
      </c:lineChart>
      <c:catAx>
        <c:axId val="128754048"/>
        <c:scaling>
          <c:orientation val="minMax"/>
        </c:scaling>
        <c:axPos val="b"/>
        <c:numFmt formatCode="General" sourceLinked="1"/>
        <c:tickLblPos val="nextTo"/>
        <c:spPr>
          <a:ln w="9525">
            <a:noFill/>
          </a:ln>
        </c:spPr>
        <c:txPr>
          <a:bodyPr rot="0" vert="horz"/>
          <a:lstStyle/>
          <a:p>
            <a:pPr>
              <a:defRPr lang="en-CA" sz="1650" b="1" i="0" u="none" strike="noStrike" baseline="0">
                <a:solidFill>
                  <a:srgbClr val="000000"/>
                </a:solidFill>
                <a:latin typeface="Arial"/>
                <a:ea typeface="Arial"/>
                <a:cs typeface="Arial"/>
              </a:defRPr>
            </a:pPr>
            <a:endParaRPr lang="en-US"/>
          </a:p>
        </c:txPr>
        <c:crossAx val="128755584"/>
        <c:crosses val="autoZero"/>
        <c:auto val="1"/>
        <c:lblAlgn val="ctr"/>
        <c:lblOffset val="100"/>
        <c:tickMarkSkip val="1"/>
      </c:catAx>
      <c:valAx>
        <c:axId val="128755584"/>
        <c:scaling>
          <c:orientation val="minMax"/>
        </c:scaling>
        <c:axPos val="l"/>
        <c:title>
          <c:tx>
            <c:rich>
              <a:bodyPr/>
              <a:lstStyle/>
              <a:p>
                <a:pPr>
                  <a:defRPr lang="en-CA" sz="1100" b="0" i="0" u="none" strike="noStrike" baseline="0">
                    <a:solidFill>
                      <a:srgbClr val="000000"/>
                    </a:solidFill>
                    <a:latin typeface="Arial"/>
                    <a:ea typeface="Arial"/>
                    <a:cs typeface="Arial"/>
                  </a:defRPr>
                </a:pPr>
                <a:r>
                  <a:rPr lang="en-CA"/>
                  <a:t>NXX</a:t>
                </a:r>
              </a:p>
            </c:rich>
          </c:tx>
          <c:layout>
            <c:manualLayout>
              <c:xMode val="edge"/>
              <c:yMode val="edge"/>
              <c:x val="0.18067226890756297"/>
              <c:y val="0.40275049115913608"/>
            </c:manualLayout>
          </c:layout>
          <c:spPr>
            <a:noFill/>
            <a:ln w="25400">
              <a:noFill/>
            </a:ln>
          </c:spPr>
        </c:title>
        <c:numFmt formatCode="General" sourceLinked="1"/>
        <c:tickLblPos val="nextTo"/>
        <c:spPr>
          <a:ln w="9525">
            <a:noFill/>
          </a:ln>
        </c:spPr>
        <c:txPr>
          <a:bodyPr rot="0" vert="horz"/>
          <a:lstStyle/>
          <a:p>
            <a:pPr>
              <a:defRPr lang="en-CA" sz="1100" b="1" i="0" u="none" strike="noStrike" baseline="0">
                <a:solidFill>
                  <a:srgbClr val="000000"/>
                </a:solidFill>
                <a:latin typeface="Arial"/>
                <a:ea typeface="Arial"/>
                <a:cs typeface="Arial"/>
              </a:defRPr>
            </a:pPr>
            <a:endParaRPr lang="en-US"/>
          </a:p>
        </c:txPr>
        <c:crossAx val="128754048"/>
        <c:crosses val="autoZero"/>
        <c:crossBetween val="between"/>
        <c:minorUnit val="40"/>
      </c:valAx>
      <c:dTable>
        <c:showHorzBorder val="1"/>
        <c:showVertBorder val="1"/>
        <c:showOutline val="1"/>
        <c:showKeys val="1"/>
        <c:spPr>
          <a:ln w="3175">
            <a:solidFill>
              <a:srgbClr val="000000"/>
            </a:solidFill>
            <a:prstDash val="solid"/>
          </a:ln>
        </c:spPr>
        <c:txPr>
          <a:bodyPr/>
          <a:lstStyle/>
          <a:p>
            <a:pPr rtl="0">
              <a:defRPr lang="en-CA" sz="1100" b="1" i="0" u="none" strike="noStrike" baseline="0">
                <a:solidFill>
                  <a:srgbClr val="000000"/>
                </a:solidFill>
                <a:latin typeface="Arial"/>
                <a:ea typeface="Arial"/>
                <a:cs typeface="Arial"/>
              </a:defRPr>
            </a:pPr>
            <a:endParaRPr lang="en-US"/>
          </a:p>
        </c:txPr>
      </c:dTable>
      <c:spPr>
        <a:noFill/>
        <a:ln w="25400">
          <a:noFill/>
        </a:ln>
      </c:spPr>
    </c:plotArea>
    <c:plotVisOnly val="1"/>
    <c:dispBlanksAs val="gap"/>
  </c:chart>
  <c:spPr>
    <a:noFill/>
    <a:ln>
      <a:noFill/>
    </a:ln>
  </c:spPr>
  <c:txPr>
    <a:bodyPr/>
    <a:lstStyle/>
    <a:p>
      <a:pPr>
        <a:defRPr sz="1650" b="1" i="0" u="none" strike="noStrike" baseline="0">
          <a:solidFill>
            <a:srgbClr val="000000"/>
          </a:solidFill>
          <a:latin typeface="Arial"/>
          <a:ea typeface="Arial"/>
          <a:cs typeface="Arial"/>
        </a:defRPr>
      </a:pPr>
      <a:endParaRPr lang="en-US"/>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9187675070027987"/>
          <c:y val="6.6543438077634007E-2"/>
          <c:w val="0.60504201680672365"/>
          <c:h val="0.5970425138632155"/>
        </c:manualLayout>
      </c:layout>
      <c:barChart>
        <c:barDir val="col"/>
        <c:grouping val="stacked"/>
        <c:ser>
          <c:idx val="0"/>
          <c:order val="0"/>
          <c:tx>
            <c:strRef>
              <c:f>Sheet1!$A$2</c:f>
              <c:strCache>
                <c:ptCount val="1"/>
                <c:pt idx="0">
                  <c:v>Misc</c:v>
                </c:pt>
              </c:strCache>
            </c:strRef>
          </c:tx>
          <c:spPr>
            <a:solidFill>
              <a:srgbClr val="9999FF"/>
            </a:solidFill>
            <a:ln w="12713">
              <a:solidFill>
                <a:srgbClr val="000000"/>
              </a:solidFill>
              <a:prstDash val="solid"/>
            </a:ln>
          </c:spPr>
          <c:cat>
            <c:strRef>
              <c:f>Sheet1!$B$1:$H$1</c:f>
              <c:strCache>
                <c:ptCount val="7"/>
                <c:pt idx="0">
                  <c:v>Jan. 2012</c:v>
                </c:pt>
                <c:pt idx="1">
                  <c:v>Jan. 2013</c:v>
                </c:pt>
                <c:pt idx="2">
                  <c:v>Jan. 2014</c:v>
                </c:pt>
                <c:pt idx="3">
                  <c:v>Jan. 2015</c:v>
                </c:pt>
                <c:pt idx="4">
                  <c:v>Jan. 2016</c:v>
                </c:pt>
                <c:pt idx="5">
                  <c:v>Jan. 2017</c:v>
                </c:pt>
                <c:pt idx="6">
                  <c:v>Jan. 2018</c:v>
                </c:pt>
              </c:strCache>
            </c:strRef>
          </c:cat>
          <c:val>
            <c:numRef>
              <c:f>Sheet1!$B$2:$H$2</c:f>
              <c:numCache>
                <c:formatCode>General</c:formatCode>
                <c:ptCount val="7"/>
                <c:pt idx="0">
                  <c:v>60</c:v>
                </c:pt>
                <c:pt idx="1">
                  <c:v>60</c:v>
                </c:pt>
                <c:pt idx="2">
                  <c:v>60</c:v>
                </c:pt>
                <c:pt idx="3">
                  <c:v>60</c:v>
                </c:pt>
                <c:pt idx="4">
                  <c:v>60</c:v>
                </c:pt>
                <c:pt idx="5">
                  <c:v>60</c:v>
                </c:pt>
                <c:pt idx="6">
                  <c:v>60</c:v>
                </c:pt>
              </c:numCache>
            </c:numRef>
          </c:val>
        </c:ser>
        <c:ser>
          <c:idx val="1"/>
          <c:order val="1"/>
          <c:tx>
            <c:strRef>
              <c:f>Sheet1!$A$3</c:f>
              <c:strCache>
                <c:ptCount val="1"/>
                <c:pt idx="0">
                  <c:v>LEC + WSP</c:v>
                </c:pt>
              </c:strCache>
            </c:strRef>
          </c:tx>
          <c:spPr>
            <a:solidFill>
              <a:srgbClr val="993366"/>
            </a:solidFill>
            <a:ln w="12713">
              <a:solidFill>
                <a:srgbClr val="000000"/>
              </a:solidFill>
              <a:prstDash val="solid"/>
            </a:ln>
          </c:spPr>
          <c:cat>
            <c:strRef>
              <c:f>Sheet1!$B$1:$H$1</c:f>
              <c:strCache>
                <c:ptCount val="7"/>
                <c:pt idx="0">
                  <c:v>Jan. 2012</c:v>
                </c:pt>
                <c:pt idx="1">
                  <c:v>Jan. 2013</c:v>
                </c:pt>
                <c:pt idx="2">
                  <c:v>Jan. 2014</c:v>
                </c:pt>
                <c:pt idx="3">
                  <c:v>Jan. 2015</c:v>
                </c:pt>
                <c:pt idx="4">
                  <c:v>Jan. 2016</c:v>
                </c:pt>
                <c:pt idx="5">
                  <c:v>Jan. 2017</c:v>
                </c:pt>
                <c:pt idx="6">
                  <c:v>Jan. 2018</c:v>
                </c:pt>
              </c:strCache>
            </c:strRef>
          </c:cat>
          <c:val>
            <c:numRef>
              <c:f>Sheet1!$B$3:$H$3</c:f>
              <c:numCache>
                <c:formatCode>General</c:formatCode>
                <c:ptCount val="7"/>
                <c:pt idx="0">
                  <c:v>1782</c:v>
                </c:pt>
                <c:pt idx="1">
                  <c:v>1916</c:v>
                </c:pt>
                <c:pt idx="2">
                  <c:v>1997</c:v>
                </c:pt>
                <c:pt idx="3">
                  <c:v>2072</c:v>
                </c:pt>
                <c:pt idx="4">
                  <c:v>2147</c:v>
                </c:pt>
                <c:pt idx="5">
                  <c:v>2225</c:v>
                </c:pt>
                <c:pt idx="6">
                  <c:v>2305</c:v>
                </c:pt>
              </c:numCache>
            </c:numRef>
          </c:val>
        </c:ser>
        <c:overlap val="100"/>
        <c:axId val="134831488"/>
        <c:axId val="135292032"/>
      </c:barChart>
      <c:catAx>
        <c:axId val="134831488"/>
        <c:scaling>
          <c:orientation val="minMax"/>
        </c:scaling>
        <c:axPos val="b"/>
        <c:numFmt formatCode="mmm\-yy" sourceLinked="1"/>
        <c:tickLblPos val="nextTo"/>
        <c:spPr>
          <a:ln w="3178">
            <a:solidFill>
              <a:srgbClr val="000000"/>
            </a:solidFill>
            <a:prstDash val="solid"/>
          </a:ln>
        </c:spPr>
        <c:txPr>
          <a:bodyPr rot="-5400000" vert="horz"/>
          <a:lstStyle/>
          <a:p>
            <a:pPr>
              <a:defRPr lang="en-CA" sz="1201" b="0" i="0" u="none" strike="noStrike" baseline="0">
                <a:solidFill>
                  <a:srgbClr val="000000"/>
                </a:solidFill>
                <a:latin typeface="Arial"/>
                <a:ea typeface="Arial"/>
                <a:cs typeface="Arial"/>
              </a:defRPr>
            </a:pPr>
            <a:endParaRPr lang="en-US"/>
          </a:p>
        </c:txPr>
        <c:crossAx val="135292032"/>
        <c:crosses val="autoZero"/>
        <c:auto val="1"/>
        <c:lblAlgn val="ctr"/>
        <c:lblOffset val="100"/>
        <c:tickLblSkip val="1"/>
        <c:tickMarkSkip val="1"/>
      </c:catAx>
      <c:valAx>
        <c:axId val="135292032"/>
        <c:scaling>
          <c:orientation val="minMax"/>
          <c:max val="3000"/>
          <c:min val="0"/>
        </c:scaling>
        <c:axPos val="l"/>
        <c:majorGridlines>
          <c:spPr>
            <a:ln w="3178">
              <a:solidFill>
                <a:srgbClr val="000000"/>
              </a:solidFill>
              <a:prstDash val="solid"/>
            </a:ln>
          </c:spPr>
        </c:majorGridlines>
        <c:title>
          <c:tx>
            <c:rich>
              <a:bodyPr/>
              <a:lstStyle/>
              <a:p>
                <a:pPr>
                  <a:defRPr lang="en-CA" sz="1201" b="1" i="0" u="none" strike="noStrike" baseline="0">
                    <a:solidFill>
                      <a:srgbClr val="000000"/>
                    </a:solidFill>
                    <a:latin typeface="Arial"/>
                    <a:ea typeface="Arial"/>
                    <a:cs typeface="Arial"/>
                  </a:defRPr>
                </a:pPr>
                <a:r>
                  <a:rPr lang="en-CA"/>
                  <a:t>CO Codes</a:t>
                </a:r>
              </a:p>
            </c:rich>
          </c:tx>
          <c:layout>
            <c:manualLayout>
              <c:xMode val="edge"/>
              <c:yMode val="edge"/>
              <c:x val="1.4005602240896399E-2"/>
              <c:y val="0.26802218114602638"/>
            </c:manualLayout>
          </c:layout>
          <c:spPr>
            <a:noFill/>
            <a:ln w="25427">
              <a:noFill/>
            </a:ln>
          </c:spPr>
        </c:title>
        <c:numFmt formatCode="General" sourceLinked="1"/>
        <c:tickLblPos val="nextTo"/>
        <c:txPr>
          <a:bodyPr rot="0" vert="horz"/>
          <a:lstStyle/>
          <a:p>
            <a:pPr>
              <a:defRPr sz="1200"/>
            </a:pPr>
            <a:endParaRPr lang="en-US"/>
          </a:p>
        </c:txPr>
        <c:crossAx val="134831488"/>
        <c:crosses val="autoZero"/>
        <c:crossBetween val="between"/>
        <c:majorUnit val="500"/>
      </c:valAx>
    </c:plotArea>
    <c:legend>
      <c:legendPos val="b"/>
      <c:layout>
        <c:manualLayout>
          <c:xMode val="edge"/>
          <c:yMode val="edge"/>
          <c:x val="0.28851540616247084"/>
          <c:y val="0.91682070240295799"/>
          <c:w val="0.41316526610644388"/>
          <c:h val="7.9482439926065004E-2"/>
        </c:manualLayout>
      </c:layout>
      <c:spPr>
        <a:noFill/>
        <a:ln w="3178">
          <a:solidFill>
            <a:srgbClr val="000000"/>
          </a:solidFill>
          <a:prstDash val="solid"/>
        </a:ln>
      </c:spPr>
      <c:txPr>
        <a:bodyPr/>
        <a:lstStyle/>
        <a:p>
          <a:pPr>
            <a:defRPr lang="en-CA" sz="1517"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1652" b="1" i="0" u="none" strike="noStrike" baseline="0">
          <a:solidFill>
            <a:srgbClr val="000000"/>
          </a:solidFill>
          <a:latin typeface="Arial"/>
          <a:ea typeface="Arial"/>
          <a:cs typeface="Aria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3715529753265715"/>
          <c:y val="0.17954070981211234"/>
          <c:w val="0.61248185776489172"/>
          <c:h val="0.55532359081419702"/>
        </c:manualLayout>
      </c:layout>
      <c:lineChart>
        <c:grouping val="standard"/>
        <c:ser>
          <c:idx val="0"/>
          <c:order val="0"/>
          <c:tx>
            <c:strRef>
              <c:f>Sheet1!$A$2</c:f>
              <c:strCache>
                <c:ptCount val="1"/>
                <c:pt idx="0">
                  <c:v>NPA Capacity</c:v>
                </c:pt>
              </c:strCache>
            </c:strRef>
          </c:tx>
          <c:spPr>
            <a:ln w="25370">
              <a:solidFill>
                <a:srgbClr val="000000"/>
              </a:solidFill>
              <a:prstDash val="solid"/>
            </a:ln>
          </c:spPr>
          <c:marker>
            <c:symbol val="none"/>
          </c:marker>
          <c:cat>
            <c:numRef>
              <c:f>Sheet1!$B$1:$H$1</c:f>
              <c:numCache>
                <c:formatCode>General</c:formatCode>
                <c:ptCount val="7"/>
                <c:pt idx="0">
                  <c:v>2012</c:v>
                </c:pt>
                <c:pt idx="1">
                  <c:v>2013</c:v>
                </c:pt>
                <c:pt idx="2">
                  <c:v>2014</c:v>
                </c:pt>
                <c:pt idx="3">
                  <c:v>2015</c:v>
                </c:pt>
                <c:pt idx="4">
                  <c:v>2016</c:v>
                </c:pt>
                <c:pt idx="5">
                  <c:v>2017</c:v>
                </c:pt>
                <c:pt idx="6">
                  <c:v>2018</c:v>
                </c:pt>
              </c:numCache>
            </c:numRef>
          </c:cat>
          <c:val>
            <c:numRef>
              <c:f>Sheet1!$B$2:$H$2</c:f>
              <c:numCache>
                <c:formatCode>General</c:formatCode>
                <c:ptCount val="7"/>
                <c:pt idx="0">
                  <c:v>2400</c:v>
                </c:pt>
                <c:pt idx="1">
                  <c:v>2400</c:v>
                </c:pt>
                <c:pt idx="2">
                  <c:v>2400</c:v>
                </c:pt>
                <c:pt idx="3">
                  <c:v>2400</c:v>
                </c:pt>
                <c:pt idx="4">
                  <c:v>2400</c:v>
                </c:pt>
                <c:pt idx="5">
                  <c:v>2400</c:v>
                </c:pt>
                <c:pt idx="6">
                  <c:v>2400</c:v>
                </c:pt>
              </c:numCache>
            </c:numRef>
          </c:val>
        </c:ser>
        <c:ser>
          <c:idx val="1"/>
          <c:order val="1"/>
          <c:tx>
            <c:strRef>
              <c:f>Sheet1!$A$3</c:f>
              <c:strCache>
                <c:ptCount val="1"/>
                <c:pt idx="0">
                  <c:v>R-NRUF</c:v>
                </c:pt>
              </c:strCache>
            </c:strRef>
          </c:tx>
          <c:spPr>
            <a:ln w="25370">
              <a:solidFill>
                <a:srgbClr val="000000"/>
              </a:solidFill>
              <a:prstDash val="sysDash"/>
            </a:ln>
          </c:spPr>
          <c:marker>
            <c:symbol val="none"/>
          </c:marker>
          <c:cat>
            <c:numRef>
              <c:f>Sheet1!$B$1:$H$1</c:f>
              <c:numCache>
                <c:formatCode>General</c:formatCode>
                <c:ptCount val="7"/>
                <c:pt idx="0">
                  <c:v>2012</c:v>
                </c:pt>
                <c:pt idx="1">
                  <c:v>2013</c:v>
                </c:pt>
                <c:pt idx="2">
                  <c:v>2014</c:v>
                </c:pt>
                <c:pt idx="3">
                  <c:v>2015</c:v>
                </c:pt>
                <c:pt idx="4">
                  <c:v>2016</c:v>
                </c:pt>
                <c:pt idx="5">
                  <c:v>2017</c:v>
                </c:pt>
                <c:pt idx="6">
                  <c:v>2018</c:v>
                </c:pt>
              </c:numCache>
            </c:numRef>
          </c:cat>
          <c:val>
            <c:numRef>
              <c:f>Sheet1!$B$3:$H$3</c:f>
              <c:numCache>
                <c:formatCode>General</c:formatCode>
                <c:ptCount val="7"/>
                <c:pt idx="0">
                  <c:v>1857</c:v>
                </c:pt>
                <c:pt idx="1">
                  <c:v>2025</c:v>
                </c:pt>
                <c:pt idx="2">
                  <c:v>2130</c:v>
                </c:pt>
                <c:pt idx="3">
                  <c:v>2209</c:v>
                </c:pt>
                <c:pt idx="4">
                  <c:v>2294</c:v>
                </c:pt>
                <c:pt idx="5">
                  <c:v>2373</c:v>
                </c:pt>
                <c:pt idx="6">
                  <c:v>2456</c:v>
                </c:pt>
              </c:numCache>
            </c:numRef>
          </c:val>
        </c:ser>
        <c:ser>
          <c:idx val="2"/>
          <c:order val="2"/>
          <c:tx>
            <c:strRef>
              <c:f>Sheet1!$A$4</c:f>
              <c:strCache>
                <c:ptCount val="1"/>
                <c:pt idx="0">
                  <c:v>NXX Availability</c:v>
                </c:pt>
              </c:strCache>
            </c:strRef>
          </c:tx>
          <c:spPr>
            <a:ln w="12685">
              <a:solidFill>
                <a:srgbClr val="000000"/>
              </a:solidFill>
              <a:prstDash val="lgDash"/>
            </a:ln>
          </c:spPr>
          <c:marker>
            <c:symbol val="none"/>
          </c:marker>
          <c:cat>
            <c:numRef>
              <c:f>Sheet1!$B$1:$H$1</c:f>
              <c:numCache>
                <c:formatCode>General</c:formatCode>
                <c:ptCount val="7"/>
                <c:pt idx="0">
                  <c:v>2012</c:v>
                </c:pt>
                <c:pt idx="1">
                  <c:v>2013</c:v>
                </c:pt>
                <c:pt idx="2">
                  <c:v>2014</c:v>
                </c:pt>
                <c:pt idx="3">
                  <c:v>2015</c:v>
                </c:pt>
                <c:pt idx="4">
                  <c:v>2016</c:v>
                </c:pt>
                <c:pt idx="5">
                  <c:v>2017</c:v>
                </c:pt>
                <c:pt idx="6">
                  <c:v>2018</c:v>
                </c:pt>
              </c:numCache>
            </c:numRef>
          </c:cat>
          <c:val>
            <c:numRef>
              <c:f>Sheet1!$B$4:$H$4</c:f>
              <c:numCache>
                <c:formatCode>General</c:formatCode>
                <c:ptCount val="7"/>
                <c:pt idx="0">
                  <c:v>543</c:v>
                </c:pt>
                <c:pt idx="1">
                  <c:v>375</c:v>
                </c:pt>
                <c:pt idx="2">
                  <c:v>270</c:v>
                </c:pt>
                <c:pt idx="3">
                  <c:v>191</c:v>
                </c:pt>
                <c:pt idx="4">
                  <c:v>106</c:v>
                </c:pt>
                <c:pt idx="5">
                  <c:v>27</c:v>
                </c:pt>
                <c:pt idx="6">
                  <c:v>-56</c:v>
                </c:pt>
              </c:numCache>
            </c:numRef>
          </c:val>
        </c:ser>
        <c:marker val="1"/>
        <c:axId val="135309568"/>
        <c:axId val="135360512"/>
      </c:lineChart>
      <c:catAx>
        <c:axId val="135309568"/>
        <c:scaling>
          <c:orientation val="minMax"/>
        </c:scaling>
        <c:axPos val="b"/>
        <c:numFmt formatCode="General" sourceLinked="1"/>
        <c:tickLblPos val="nextTo"/>
        <c:spPr>
          <a:ln w="9514">
            <a:noFill/>
          </a:ln>
        </c:spPr>
        <c:txPr>
          <a:bodyPr rot="0" vert="horz"/>
          <a:lstStyle/>
          <a:p>
            <a:pPr>
              <a:defRPr lang="en-CA" sz="1573" b="1" i="0" u="none" strike="noStrike" baseline="0">
                <a:solidFill>
                  <a:srgbClr val="000000"/>
                </a:solidFill>
                <a:latin typeface="Arial"/>
                <a:ea typeface="Arial"/>
                <a:cs typeface="Arial"/>
              </a:defRPr>
            </a:pPr>
            <a:endParaRPr lang="en-US"/>
          </a:p>
        </c:txPr>
        <c:crossAx val="135360512"/>
        <c:crosses val="autoZero"/>
        <c:auto val="1"/>
        <c:lblAlgn val="ctr"/>
        <c:lblOffset val="100"/>
        <c:tickMarkSkip val="1"/>
      </c:catAx>
      <c:valAx>
        <c:axId val="135360512"/>
        <c:scaling>
          <c:orientation val="minMax"/>
        </c:scaling>
        <c:axPos val="l"/>
        <c:title>
          <c:tx>
            <c:rich>
              <a:bodyPr/>
              <a:lstStyle/>
              <a:p>
                <a:pPr>
                  <a:defRPr lang="en-CA" sz="1049" b="0" i="0" u="none" strike="noStrike" baseline="0">
                    <a:solidFill>
                      <a:srgbClr val="000000"/>
                    </a:solidFill>
                    <a:latin typeface="Arial"/>
                    <a:ea typeface="Arial"/>
                    <a:cs typeface="Arial"/>
                  </a:defRPr>
                </a:pPr>
                <a:r>
                  <a:rPr lang="en-CA"/>
                  <a:t>NXX</a:t>
                </a:r>
              </a:p>
            </c:rich>
          </c:tx>
          <c:layout>
            <c:manualLayout>
              <c:xMode val="edge"/>
              <c:yMode val="edge"/>
              <c:x val="0.179970972423803"/>
              <c:y val="0.39874739039666607"/>
            </c:manualLayout>
          </c:layout>
          <c:spPr>
            <a:noFill/>
            <a:ln w="25370">
              <a:noFill/>
            </a:ln>
          </c:spPr>
        </c:title>
        <c:numFmt formatCode="General" sourceLinked="1"/>
        <c:tickLblPos val="nextTo"/>
        <c:spPr>
          <a:ln w="9514">
            <a:noFill/>
          </a:ln>
        </c:spPr>
        <c:txPr>
          <a:bodyPr rot="0" vert="horz"/>
          <a:lstStyle/>
          <a:p>
            <a:pPr>
              <a:defRPr lang="en-CA" sz="1049" b="1" i="0" u="none" strike="noStrike" baseline="0">
                <a:solidFill>
                  <a:srgbClr val="000000"/>
                </a:solidFill>
                <a:latin typeface="Arial"/>
                <a:ea typeface="Arial"/>
                <a:cs typeface="Arial"/>
              </a:defRPr>
            </a:pPr>
            <a:endParaRPr lang="en-US"/>
          </a:p>
        </c:txPr>
        <c:crossAx val="135309568"/>
        <c:crosses val="autoZero"/>
        <c:crossBetween val="between"/>
        <c:minorUnit val="40"/>
      </c:valAx>
      <c:dTable>
        <c:showHorzBorder val="1"/>
        <c:showVertBorder val="1"/>
        <c:showOutline val="1"/>
        <c:showKeys val="1"/>
        <c:spPr>
          <a:ln w="3171">
            <a:solidFill>
              <a:srgbClr val="000000"/>
            </a:solidFill>
            <a:prstDash val="solid"/>
          </a:ln>
        </c:spPr>
        <c:txPr>
          <a:bodyPr/>
          <a:lstStyle/>
          <a:p>
            <a:pPr rtl="0">
              <a:defRPr lang="en-CA" sz="1049" b="1" i="0" u="none" strike="noStrike" baseline="0">
                <a:solidFill>
                  <a:srgbClr val="000000"/>
                </a:solidFill>
                <a:latin typeface="Arial"/>
                <a:ea typeface="Arial"/>
                <a:cs typeface="Arial"/>
              </a:defRPr>
            </a:pPr>
            <a:endParaRPr lang="en-US"/>
          </a:p>
        </c:txPr>
      </c:dTable>
      <c:spPr>
        <a:noFill/>
        <a:ln w="25370">
          <a:noFill/>
        </a:ln>
      </c:spPr>
    </c:plotArea>
    <c:plotVisOnly val="1"/>
    <c:dispBlanksAs val="gap"/>
  </c:chart>
  <c:spPr>
    <a:noFill/>
    <a:ln>
      <a:noFill/>
    </a:ln>
  </c:spPr>
  <c:txPr>
    <a:bodyPr/>
    <a:lstStyle/>
    <a:p>
      <a:pPr>
        <a:defRPr sz="1573" b="1" i="0" u="none" strike="noStrike" baseline="0">
          <a:solidFill>
            <a:srgbClr val="000000"/>
          </a:solidFill>
          <a:latin typeface="Arial"/>
          <a:ea typeface="Arial"/>
          <a:cs typeface="Arial"/>
        </a:defRPr>
      </a:pPr>
      <a:endParaRPr lang="en-US"/>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9187675070027987"/>
          <c:y val="6.6543438077634007E-2"/>
          <c:w val="0.60504201680672365"/>
          <c:h val="0.5970425138632155"/>
        </c:manualLayout>
      </c:layout>
      <c:barChart>
        <c:barDir val="col"/>
        <c:grouping val="stacked"/>
        <c:ser>
          <c:idx val="0"/>
          <c:order val="0"/>
          <c:tx>
            <c:strRef>
              <c:f>Sheet1!$A$2</c:f>
              <c:strCache>
                <c:ptCount val="1"/>
                <c:pt idx="0">
                  <c:v>Misc</c:v>
                </c:pt>
              </c:strCache>
            </c:strRef>
          </c:tx>
          <c:spPr>
            <a:solidFill>
              <a:srgbClr val="9999FF"/>
            </a:solidFill>
            <a:ln w="12713">
              <a:solidFill>
                <a:srgbClr val="000000"/>
              </a:solidFill>
              <a:prstDash val="solid"/>
            </a:ln>
          </c:spPr>
          <c:cat>
            <c:strRef>
              <c:f>Sheet1!$B$1:$H$1</c:f>
              <c:strCache>
                <c:ptCount val="7"/>
                <c:pt idx="0">
                  <c:v>Jan. 2012</c:v>
                </c:pt>
                <c:pt idx="1">
                  <c:v>Jan. 2013</c:v>
                </c:pt>
                <c:pt idx="2">
                  <c:v>Jan. 2014</c:v>
                </c:pt>
                <c:pt idx="3">
                  <c:v>Jan. 2015</c:v>
                </c:pt>
                <c:pt idx="4">
                  <c:v>Jan. 2016</c:v>
                </c:pt>
                <c:pt idx="5">
                  <c:v>Jan. 2017</c:v>
                </c:pt>
                <c:pt idx="6">
                  <c:v>Jan. 2018</c:v>
                </c:pt>
              </c:strCache>
            </c:strRef>
          </c:cat>
          <c:val>
            <c:numRef>
              <c:f>Sheet1!$B$2:$H$2</c:f>
              <c:numCache>
                <c:formatCode>General</c:formatCode>
                <c:ptCount val="7"/>
                <c:pt idx="0">
                  <c:v>60</c:v>
                </c:pt>
                <c:pt idx="1">
                  <c:v>60</c:v>
                </c:pt>
                <c:pt idx="2">
                  <c:v>60</c:v>
                </c:pt>
                <c:pt idx="3">
                  <c:v>60</c:v>
                </c:pt>
                <c:pt idx="4">
                  <c:v>60</c:v>
                </c:pt>
                <c:pt idx="5">
                  <c:v>60</c:v>
                </c:pt>
                <c:pt idx="6">
                  <c:v>60</c:v>
                </c:pt>
              </c:numCache>
            </c:numRef>
          </c:val>
        </c:ser>
        <c:ser>
          <c:idx val="1"/>
          <c:order val="1"/>
          <c:tx>
            <c:strRef>
              <c:f>Sheet1!$A$3</c:f>
              <c:strCache>
                <c:ptCount val="1"/>
                <c:pt idx="0">
                  <c:v>LEC + WSP</c:v>
                </c:pt>
              </c:strCache>
            </c:strRef>
          </c:tx>
          <c:spPr>
            <a:solidFill>
              <a:srgbClr val="993366"/>
            </a:solidFill>
            <a:ln w="12713">
              <a:solidFill>
                <a:srgbClr val="000000"/>
              </a:solidFill>
              <a:prstDash val="solid"/>
            </a:ln>
          </c:spPr>
          <c:cat>
            <c:strRef>
              <c:f>Sheet1!$B$1:$H$1</c:f>
              <c:strCache>
                <c:ptCount val="7"/>
                <c:pt idx="0">
                  <c:v>Jan. 2012</c:v>
                </c:pt>
                <c:pt idx="1">
                  <c:v>Jan. 2013</c:v>
                </c:pt>
                <c:pt idx="2">
                  <c:v>Jan. 2014</c:v>
                </c:pt>
                <c:pt idx="3">
                  <c:v>Jan. 2015</c:v>
                </c:pt>
                <c:pt idx="4">
                  <c:v>Jan. 2016</c:v>
                </c:pt>
                <c:pt idx="5">
                  <c:v>Jan. 2017</c:v>
                </c:pt>
                <c:pt idx="6">
                  <c:v>Jan. 2018</c:v>
                </c:pt>
              </c:strCache>
            </c:strRef>
          </c:cat>
          <c:val>
            <c:numRef>
              <c:f>Sheet1!$B$3:$H$3</c:f>
              <c:numCache>
                <c:formatCode>General</c:formatCode>
                <c:ptCount val="7"/>
                <c:pt idx="0">
                  <c:v>1797</c:v>
                </c:pt>
                <c:pt idx="1">
                  <c:v>1965</c:v>
                </c:pt>
                <c:pt idx="2">
                  <c:v>2070</c:v>
                </c:pt>
                <c:pt idx="3">
                  <c:v>2149</c:v>
                </c:pt>
                <c:pt idx="4">
                  <c:v>2234</c:v>
                </c:pt>
                <c:pt idx="5">
                  <c:v>2313</c:v>
                </c:pt>
                <c:pt idx="6">
                  <c:v>2374</c:v>
                </c:pt>
              </c:numCache>
            </c:numRef>
          </c:val>
        </c:ser>
        <c:overlap val="100"/>
        <c:axId val="135902720"/>
        <c:axId val="135904256"/>
      </c:barChart>
      <c:catAx>
        <c:axId val="135902720"/>
        <c:scaling>
          <c:orientation val="minMax"/>
        </c:scaling>
        <c:axPos val="b"/>
        <c:numFmt formatCode="mmm\-yy" sourceLinked="1"/>
        <c:tickLblPos val="nextTo"/>
        <c:spPr>
          <a:ln w="3178">
            <a:solidFill>
              <a:srgbClr val="000000"/>
            </a:solidFill>
            <a:prstDash val="solid"/>
          </a:ln>
        </c:spPr>
        <c:txPr>
          <a:bodyPr rot="-5400000" vert="horz"/>
          <a:lstStyle/>
          <a:p>
            <a:pPr>
              <a:defRPr lang="en-CA" sz="1201" b="0" i="0" u="none" strike="noStrike" baseline="0">
                <a:solidFill>
                  <a:srgbClr val="000000"/>
                </a:solidFill>
                <a:latin typeface="Arial"/>
                <a:ea typeface="Arial"/>
                <a:cs typeface="Arial"/>
              </a:defRPr>
            </a:pPr>
            <a:endParaRPr lang="en-US"/>
          </a:p>
        </c:txPr>
        <c:crossAx val="135904256"/>
        <c:crosses val="autoZero"/>
        <c:auto val="1"/>
        <c:lblAlgn val="ctr"/>
        <c:lblOffset val="100"/>
        <c:tickLblSkip val="1"/>
        <c:tickMarkSkip val="1"/>
      </c:catAx>
      <c:valAx>
        <c:axId val="135904256"/>
        <c:scaling>
          <c:orientation val="minMax"/>
        </c:scaling>
        <c:axPos val="l"/>
        <c:majorGridlines>
          <c:spPr>
            <a:ln w="3178">
              <a:solidFill>
                <a:srgbClr val="000000"/>
              </a:solidFill>
              <a:prstDash val="solid"/>
            </a:ln>
          </c:spPr>
        </c:majorGridlines>
        <c:title>
          <c:tx>
            <c:rich>
              <a:bodyPr/>
              <a:lstStyle/>
              <a:p>
                <a:pPr>
                  <a:defRPr lang="en-CA" sz="1201" b="1" i="0" u="none" strike="noStrike" baseline="0">
                    <a:solidFill>
                      <a:srgbClr val="000000"/>
                    </a:solidFill>
                    <a:latin typeface="Arial"/>
                    <a:ea typeface="Arial"/>
                    <a:cs typeface="Arial"/>
                  </a:defRPr>
                </a:pPr>
                <a:r>
                  <a:rPr lang="en-CA"/>
                  <a:t>CO Codes</a:t>
                </a:r>
              </a:p>
            </c:rich>
          </c:tx>
          <c:layout>
            <c:manualLayout>
              <c:xMode val="edge"/>
              <c:yMode val="edge"/>
              <c:x val="1.4005602240896399E-2"/>
              <c:y val="0.26802218114602638"/>
            </c:manualLayout>
          </c:layout>
          <c:spPr>
            <a:noFill/>
            <a:ln w="25427">
              <a:noFill/>
            </a:ln>
          </c:spPr>
        </c:title>
        <c:numFmt formatCode="General" sourceLinked="1"/>
        <c:tickLblPos val="nextTo"/>
        <c:spPr>
          <a:ln w="3178">
            <a:solidFill>
              <a:srgbClr val="000000"/>
            </a:solidFill>
            <a:prstDash val="solid"/>
          </a:ln>
        </c:spPr>
        <c:txPr>
          <a:bodyPr rot="0" vert="horz"/>
          <a:lstStyle/>
          <a:p>
            <a:pPr>
              <a:defRPr lang="en-CA" sz="1200" b="1" i="0" u="none" strike="noStrike" baseline="0">
                <a:solidFill>
                  <a:srgbClr val="000000"/>
                </a:solidFill>
                <a:latin typeface="Arial"/>
                <a:ea typeface="Arial"/>
                <a:cs typeface="Arial"/>
              </a:defRPr>
            </a:pPr>
            <a:endParaRPr lang="en-US"/>
          </a:p>
        </c:txPr>
        <c:crossAx val="135902720"/>
        <c:crosses val="autoZero"/>
        <c:crossBetween val="between"/>
      </c:valAx>
      <c:spPr>
        <a:noFill/>
        <a:ln w="12713">
          <a:solidFill>
            <a:srgbClr val="808080"/>
          </a:solidFill>
          <a:prstDash val="solid"/>
        </a:ln>
      </c:spPr>
    </c:plotArea>
    <c:legend>
      <c:legendPos val="b"/>
      <c:layout>
        <c:manualLayout>
          <c:xMode val="edge"/>
          <c:yMode val="edge"/>
          <c:x val="0.28851540616247084"/>
          <c:y val="0.91682070240295799"/>
          <c:w val="0.41316526610644388"/>
          <c:h val="7.9482439926065004E-2"/>
        </c:manualLayout>
      </c:layout>
      <c:spPr>
        <a:noFill/>
        <a:ln w="3178">
          <a:solidFill>
            <a:srgbClr val="000000"/>
          </a:solidFill>
          <a:prstDash val="solid"/>
        </a:ln>
      </c:spPr>
      <c:txPr>
        <a:bodyPr/>
        <a:lstStyle/>
        <a:p>
          <a:pPr>
            <a:defRPr lang="en-CA" sz="1517"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1652" b="1" i="0" u="none" strike="noStrike" baseline="0">
          <a:solidFill>
            <a:srgbClr val="000000"/>
          </a:solidFill>
          <a:latin typeface="Arial"/>
          <a:ea typeface="Arial"/>
          <a:cs typeface="Arial"/>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37155297532657194"/>
          <c:y val="0.17954070981211248"/>
          <c:w val="0.61248185776489228"/>
          <c:h val="0.55532359081419702"/>
        </c:manualLayout>
      </c:layout>
      <c:lineChart>
        <c:grouping val="standard"/>
        <c:ser>
          <c:idx val="0"/>
          <c:order val="0"/>
          <c:tx>
            <c:strRef>
              <c:f>Sheet1!$A$2</c:f>
              <c:strCache>
                <c:ptCount val="1"/>
                <c:pt idx="0">
                  <c:v>NPA Capacity</c:v>
                </c:pt>
              </c:strCache>
            </c:strRef>
          </c:tx>
          <c:spPr>
            <a:ln w="25370">
              <a:solidFill>
                <a:srgbClr val="000000"/>
              </a:solidFill>
              <a:prstDash val="solid"/>
            </a:ln>
          </c:spPr>
          <c:marker>
            <c:symbol val="none"/>
          </c:marker>
          <c:cat>
            <c:numRef>
              <c:f>Sheet1!$B$1:$H$1</c:f>
              <c:numCache>
                <c:formatCode>General</c:formatCode>
                <c:ptCount val="7"/>
                <c:pt idx="0">
                  <c:v>2013</c:v>
                </c:pt>
                <c:pt idx="1">
                  <c:v>2014</c:v>
                </c:pt>
                <c:pt idx="2">
                  <c:v>2015</c:v>
                </c:pt>
                <c:pt idx="3">
                  <c:v>2016</c:v>
                </c:pt>
                <c:pt idx="4">
                  <c:v>2017</c:v>
                </c:pt>
                <c:pt idx="5">
                  <c:v>2018</c:v>
                </c:pt>
                <c:pt idx="6">
                  <c:v>2019</c:v>
                </c:pt>
              </c:numCache>
            </c:numRef>
          </c:cat>
          <c:val>
            <c:numRef>
              <c:f>Sheet1!$B$2:$H$2</c:f>
              <c:numCache>
                <c:formatCode>General</c:formatCode>
                <c:ptCount val="7"/>
                <c:pt idx="0">
                  <c:v>2400</c:v>
                </c:pt>
                <c:pt idx="1">
                  <c:v>2400</c:v>
                </c:pt>
                <c:pt idx="2">
                  <c:v>2400</c:v>
                </c:pt>
                <c:pt idx="3">
                  <c:v>2400</c:v>
                </c:pt>
                <c:pt idx="4">
                  <c:v>2400</c:v>
                </c:pt>
                <c:pt idx="5">
                  <c:v>2400</c:v>
                </c:pt>
                <c:pt idx="6">
                  <c:v>2400</c:v>
                </c:pt>
              </c:numCache>
            </c:numRef>
          </c:val>
        </c:ser>
        <c:ser>
          <c:idx val="1"/>
          <c:order val="1"/>
          <c:tx>
            <c:strRef>
              <c:f>Sheet1!$A$3</c:f>
              <c:strCache>
                <c:ptCount val="1"/>
                <c:pt idx="0">
                  <c:v>R-NRUF</c:v>
                </c:pt>
              </c:strCache>
            </c:strRef>
          </c:tx>
          <c:spPr>
            <a:ln w="25370">
              <a:solidFill>
                <a:srgbClr val="000000"/>
              </a:solidFill>
              <a:prstDash val="sysDash"/>
            </a:ln>
          </c:spPr>
          <c:marker>
            <c:symbol val="none"/>
          </c:marker>
          <c:cat>
            <c:numRef>
              <c:f>Sheet1!$B$1:$H$1</c:f>
              <c:numCache>
                <c:formatCode>General</c:formatCode>
                <c:ptCount val="7"/>
                <c:pt idx="0">
                  <c:v>2013</c:v>
                </c:pt>
                <c:pt idx="1">
                  <c:v>2014</c:v>
                </c:pt>
                <c:pt idx="2">
                  <c:v>2015</c:v>
                </c:pt>
                <c:pt idx="3">
                  <c:v>2016</c:v>
                </c:pt>
                <c:pt idx="4">
                  <c:v>2017</c:v>
                </c:pt>
                <c:pt idx="5">
                  <c:v>2018</c:v>
                </c:pt>
                <c:pt idx="6">
                  <c:v>2019</c:v>
                </c:pt>
              </c:numCache>
            </c:numRef>
          </c:cat>
          <c:val>
            <c:numRef>
              <c:f>Sheet1!$B$3:$H$3</c:f>
              <c:numCache>
                <c:formatCode>General</c:formatCode>
                <c:ptCount val="7"/>
                <c:pt idx="0">
                  <c:v>1940</c:v>
                </c:pt>
                <c:pt idx="1">
                  <c:v>2106</c:v>
                </c:pt>
                <c:pt idx="2">
                  <c:v>2201</c:v>
                </c:pt>
                <c:pt idx="3">
                  <c:v>2283</c:v>
                </c:pt>
                <c:pt idx="4">
                  <c:v>2363</c:v>
                </c:pt>
                <c:pt idx="5">
                  <c:v>2448</c:v>
                </c:pt>
                <c:pt idx="6">
                  <c:v>2509</c:v>
                </c:pt>
              </c:numCache>
            </c:numRef>
          </c:val>
        </c:ser>
        <c:ser>
          <c:idx val="2"/>
          <c:order val="2"/>
          <c:tx>
            <c:strRef>
              <c:f>Sheet1!$A$4</c:f>
              <c:strCache>
                <c:ptCount val="1"/>
                <c:pt idx="0">
                  <c:v>NXX Availability</c:v>
                </c:pt>
              </c:strCache>
            </c:strRef>
          </c:tx>
          <c:spPr>
            <a:ln w="12685">
              <a:solidFill>
                <a:srgbClr val="000000"/>
              </a:solidFill>
              <a:prstDash val="lgDash"/>
            </a:ln>
          </c:spPr>
          <c:marker>
            <c:symbol val="none"/>
          </c:marker>
          <c:cat>
            <c:numRef>
              <c:f>Sheet1!$B$1:$H$1</c:f>
              <c:numCache>
                <c:formatCode>General</c:formatCode>
                <c:ptCount val="7"/>
                <c:pt idx="0">
                  <c:v>2013</c:v>
                </c:pt>
                <c:pt idx="1">
                  <c:v>2014</c:v>
                </c:pt>
                <c:pt idx="2">
                  <c:v>2015</c:v>
                </c:pt>
                <c:pt idx="3">
                  <c:v>2016</c:v>
                </c:pt>
                <c:pt idx="4">
                  <c:v>2017</c:v>
                </c:pt>
                <c:pt idx="5">
                  <c:v>2018</c:v>
                </c:pt>
                <c:pt idx="6">
                  <c:v>2019</c:v>
                </c:pt>
              </c:numCache>
            </c:numRef>
          </c:cat>
          <c:val>
            <c:numRef>
              <c:f>Sheet1!$B$4:$H$4</c:f>
              <c:numCache>
                <c:formatCode>General</c:formatCode>
                <c:ptCount val="7"/>
                <c:pt idx="0">
                  <c:v>460</c:v>
                </c:pt>
                <c:pt idx="1">
                  <c:v>294</c:v>
                </c:pt>
                <c:pt idx="2">
                  <c:v>199</c:v>
                </c:pt>
                <c:pt idx="3">
                  <c:v>117</c:v>
                </c:pt>
                <c:pt idx="4">
                  <c:v>37</c:v>
                </c:pt>
                <c:pt idx="5">
                  <c:v>-48</c:v>
                </c:pt>
                <c:pt idx="6">
                  <c:v>-109</c:v>
                </c:pt>
              </c:numCache>
            </c:numRef>
          </c:val>
        </c:ser>
        <c:marker val="1"/>
        <c:axId val="136462720"/>
        <c:axId val="136464256"/>
      </c:lineChart>
      <c:catAx>
        <c:axId val="136462720"/>
        <c:scaling>
          <c:orientation val="minMax"/>
        </c:scaling>
        <c:axPos val="b"/>
        <c:numFmt formatCode="General" sourceLinked="1"/>
        <c:tickLblPos val="nextTo"/>
        <c:spPr>
          <a:ln w="9514">
            <a:noFill/>
          </a:ln>
        </c:spPr>
        <c:txPr>
          <a:bodyPr rot="0" vert="horz"/>
          <a:lstStyle/>
          <a:p>
            <a:pPr>
              <a:defRPr lang="en-CA" sz="1573" b="1" i="0" u="none" strike="noStrike" baseline="0">
                <a:solidFill>
                  <a:srgbClr val="000000"/>
                </a:solidFill>
                <a:latin typeface="Arial"/>
                <a:ea typeface="Arial"/>
                <a:cs typeface="Arial"/>
              </a:defRPr>
            </a:pPr>
            <a:endParaRPr lang="en-US"/>
          </a:p>
        </c:txPr>
        <c:crossAx val="136464256"/>
        <c:crosses val="autoZero"/>
        <c:auto val="1"/>
        <c:lblAlgn val="ctr"/>
        <c:lblOffset val="100"/>
        <c:tickMarkSkip val="1"/>
      </c:catAx>
      <c:valAx>
        <c:axId val="136464256"/>
        <c:scaling>
          <c:orientation val="minMax"/>
        </c:scaling>
        <c:axPos val="l"/>
        <c:title>
          <c:tx>
            <c:rich>
              <a:bodyPr/>
              <a:lstStyle/>
              <a:p>
                <a:pPr>
                  <a:defRPr lang="en-CA" sz="1049" b="0" i="0" u="none" strike="noStrike" baseline="0">
                    <a:solidFill>
                      <a:srgbClr val="000000"/>
                    </a:solidFill>
                    <a:latin typeface="Arial"/>
                    <a:ea typeface="Arial"/>
                    <a:cs typeface="Arial"/>
                  </a:defRPr>
                </a:pPr>
                <a:r>
                  <a:rPr lang="en-CA"/>
                  <a:t>NXX</a:t>
                </a:r>
              </a:p>
            </c:rich>
          </c:tx>
          <c:layout>
            <c:manualLayout>
              <c:xMode val="edge"/>
              <c:yMode val="edge"/>
              <c:x val="0.179970972423803"/>
              <c:y val="0.39874739039666635"/>
            </c:manualLayout>
          </c:layout>
          <c:spPr>
            <a:noFill/>
            <a:ln w="25370">
              <a:noFill/>
            </a:ln>
          </c:spPr>
        </c:title>
        <c:numFmt formatCode="General" sourceLinked="1"/>
        <c:tickLblPos val="nextTo"/>
        <c:spPr>
          <a:ln w="9514">
            <a:noFill/>
          </a:ln>
        </c:spPr>
        <c:txPr>
          <a:bodyPr rot="0" vert="horz"/>
          <a:lstStyle/>
          <a:p>
            <a:pPr>
              <a:defRPr lang="en-CA" sz="1049" b="1" i="0" u="none" strike="noStrike" baseline="0">
                <a:solidFill>
                  <a:srgbClr val="000000"/>
                </a:solidFill>
                <a:latin typeface="Arial"/>
                <a:ea typeface="Arial"/>
                <a:cs typeface="Arial"/>
              </a:defRPr>
            </a:pPr>
            <a:endParaRPr lang="en-US"/>
          </a:p>
        </c:txPr>
        <c:crossAx val="136462720"/>
        <c:crosses val="autoZero"/>
        <c:crossBetween val="between"/>
        <c:minorUnit val="40"/>
      </c:valAx>
      <c:dTable>
        <c:showHorzBorder val="1"/>
        <c:showVertBorder val="1"/>
        <c:showOutline val="1"/>
        <c:showKeys val="1"/>
        <c:spPr>
          <a:ln w="3171">
            <a:solidFill>
              <a:srgbClr val="000000"/>
            </a:solidFill>
            <a:prstDash val="solid"/>
          </a:ln>
        </c:spPr>
        <c:txPr>
          <a:bodyPr/>
          <a:lstStyle/>
          <a:p>
            <a:pPr rtl="0">
              <a:defRPr lang="en-CA" sz="1049" b="1" i="0" u="none" strike="noStrike" baseline="0">
                <a:solidFill>
                  <a:srgbClr val="000000"/>
                </a:solidFill>
                <a:latin typeface="Arial"/>
                <a:ea typeface="Arial"/>
                <a:cs typeface="Arial"/>
              </a:defRPr>
            </a:pPr>
            <a:endParaRPr lang="en-US"/>
          </a:p>
        </c:txPr>
      </c:dTable>
      <c:spPr>
        <a:noFill/>
        <a:ln w="25370">
          <a:noFill/>
        </a:ln>
      </c:spPr>
    </c:plotArea>
    <c:plotVisOnly val="1"/>
    <c:dispBlanksAs val="gap"/>
  </c:chart>
  <c:spPr>
    <a:noFill/>
    <a:ln>
      <a:noFill/>
    </a:ln>
  </c:spPr>
  <c:txPr>
    <a:bodyPr/>
    <a:lstStyle/>
    <a:p>
      <a:pPr>
        <a:defRPr sz="1573" b="1" i="0" u="none" strike="noStrike" baseline="0">
          <a:solidFill>
            <a:srgbClr val="000000"/>
          </a:solidFill>
          <a:latin typeface="Arial"/>
          <a:ea typeface="Arial"/>
          <a:cs typeface="Arial"/>
        </a:defRPr>
      </a:pPr>
      <a:endParaRPr lang="en-US"/>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9187675070027987"/>
          <c:y val="6.6543438077634007E-2"/>
          <c:w val="0.60504201680672365"/>
          <c:h val="0.5970425138632155"/>
        </c:manualLayout>
      </c:layout>
      <c:barChart>
        <c:barDir val="col"/>
        <c:grouping val="stacked"/>
        <c:ser>
          <c:idx val="0"/>
          <c:order val="0"/>
          <c:tx>
            <c:strRef>
              <c:f>Sheet1!$A$2</c:f>
              <c:strCache>
                <c:ptCount val="1"/>
                <c:pt idx="0">
                  <c:v>Misc</c:v>
                </c:pt>
              </c:strCache>
            </c:strRef>
          </c:tx>
          <c:spPr>
            <a:solidFill>
              <a:srgbClr val="9999FF"/>
            </a:solidFill>
            <a:ln w="12713">
              <a:solidFill>
                <a:srgbClr val="000000"/>
              </a:solidFill>
              <a:prstDash val="solid"/>
            </a:ln>
          </c:spPr>
          <c:cat>
            <c:strRef>
              <c:f>Sheet1!$B$1:$H$1</c:f>
              <c:strCache>
                <c:ptCount val="7"/>
                <c:pt idx="0">
                  <c:v>Jan. 2013</c:v>
                </c:pt>
                <c:pt idx="1">
                  <c:v>Jan. 2014</c:v>
                </c:pt>
                <c:pt idx="2">
                  <c:v>Jan. 2015</c:v>
                </c:pt>
                <c:pt idx="3">
                  <c:v>Jan. 2016</c:v>
                </c:pt>
                <c:pt idx="4">
                  <c:v>Jan. 2017</c:v>
                </c:pt>
                <c:pt idx="5">
                  <c:v>Jan. 2018</c:v>
                </c:pt>
                <c:pt idx="6">
                  <c:v>Jan. 2019</c:v>
                </c:pt>
              </c:strCache>
            </c:strRef>
          </c:cat>
          <c:val>
            <c:numRef>
              <c:f>Sheet1!$B$2:$H$2</c:f>
              <c:numCache>
                <c:formatCode>General</c:formatCode>
                <c:ptCount val="7"/>
                <c:pt idx="0">
                  <c:v>75</c:v>
                </c:pt>
                <c:pt idx="1">
                  <c:v>75</c:v>
                </c:pt>
                <c:pt idx="2">
                  <c:v>75</c:v>
                </c:pt>
                <c:pt idx="3">
                  <c:v>75</c:v>
                </c:pt>
                <c:pt idx="4">
                  <c:v>75</c:v>
                </c:pt>
                <c:pt idx="5">
                  <c:v>75</c:v>
                </c:pt>
                <c:pt idx="6">
                  <c:v>75</c:v>
                </c:pt>
              </c:numCache>
            </c:numRef>
          </c:val>
        </c:ser>
        <c:ser>
          <c:idx val="1"/>
          <c:order val="1"/>
          <c:tx>
            <c:strRef>
              <c:f>Sheet1!$A$3</c:f>
              <c:strCache>
                <c:ptCount val="1"/>
                <c:pt idx="0">
                  <c:v>LEC + WSP</c:v>
                </c:pt>
              </c:strCache>
            </c:strRef>
          </c:tx>
          <c:spPr>
            <a:solidFill>
              <a:srgbClr val="993366"/>
            </a:solidFill>
            <a:ln w="12713">
              <a:solidFill>
                <a:srgbClr val="000000"/>
              </a:solidFill>
              <a:prstDash val="solid"/>
            </a:ln>
          </c:spPr>
          <c:cat>
            <c:strRef>
              <c:f>Sheet1!$B$1:$H$1</c:f>
              <c:strCache>
                <c:ptCount val="7"/>
                <c:pt idx="0">
                  <c:v>Jan. 2013</c:v>
                </c:pt>
                <c:pt idx="1">
                  <c:v>Jan. 2014</c:v>
                </c:pt>
                <c:pt idx="2">
                  <c:v>Jan. 2015</c:v>
                </c:pt>
                <c:pt idx="3">
                  <c:v>Jan. 2016</c:v>
                </c:pt>
                <c:pt idx="4">
                  <c:v>Jan. 2017</c:v>
                </c:pt>
                <c:pt idx="5">
                  <c:v>Jan. 2018</c:v>
                </c:pt>
                <c:pt idx="6">
                  <c:v>Jan. 2019</c:v>
                </c:pt>
              </c:strCache>
            </c:strRef>
          </c:cat>
          <c:val>
            <c:numRef>
              <c:f>Sheet1!$B$3:$H$3</c:f>
              <c:numCache>
                <c:formatCode>General</c:formatCode>
                <c:ptCount val="7"/>
                <c:pt idx="0">
                  <c:v>1864</c:v>
                </c:pt>
                <c:pt idx="1">
                  <c:v>2030</c:v>
                </c:pt>
                <c:pt idx="2">
                  <c:v>2125</c:v>
                </c:pt>
                <c:pt idx="3">
                  <c:v>2207</c:v>
                </c:pt>
                <c:pt idx="4">
                  <c:v>2287</c:v>
                </c:pt>
                <c:pt idx="5">
                  <c:v>2349</c:v>
                </c:pt>
                <c:pt idx="6">
                  <c:v>2410</c:v>
                </c:pt>
              </c:numCache>
            </c:numRef>
          </c:val>
        </c:ser>
        <c:overlap val="100"/>
        <c:axId val="136502656"/>
        <c:axId val="136508544"/>
      </c:barChart>
      <c:catAx>
        <c:axId val="136502656"/>
        <c:scaling>
          <c:orientation val="minMax"/>
        </c:scaling>
        <c:axPos val="b"/>
        <c:numFmt formatCode="mmm\-yy" sourceLinked="1"/>
        <c:tickLblPos val="nextTo"/>
        <c:spPr>
          <a:ln w="3178">
            <a:solidFill>
              <a:srgbClr val="000000"/>
            </a:solidFill>
            <a:prstDash val="solid"/>
          </a:ln>
        </c:spPr>
        <c:txPr>
          <a:bodyPr rot="-5400000" vert="horz"/>
          <a:lstStyle/>
          <a:p>
            <a:pPr>
              <a:defRPr lang="en-CA" sz="1201" b="0" i="0" u="none" strike="noStrike" baseline="0">
                <a:solidFill>
                  <a:srgbClr val="000000"/>
                </a:solidFill>
                <a:latin typeface="Arial"/>
                <a:ea typeface="Arial"/>
                <a:cs typeface="Arial"/>
              </a:defRPr>
            </a:pPr>
            <a:endParaRPr lang="en-US"/>
          </a:p>
        </c:txPr>
        <c:crossAx val="136508544"/>
        <c:crosses val="autoZero"/>
        <c:auto val="1"/>
        <c:lblAlgn val="ctr"/>
        <c:lblOffset val="100"/>
        <c:tickLblSkip val="1"/>
        <c:tickMarkSkip val="1"/>
      </c:catAx>
      <c:valAx>
        <c:axId val="136508544"/>
        <c:scaling>
          <c:orientation val="minMax"/>
        </c:scaling>
        <c:axPos val="l"/>
        <c:majorGridlines>
          <c:spPr>
            <a:ln w="3178">
              <a:solidFill>
                <a:srgbClr val="000000"/>
              </a:solidFill>
              <a:prstDash val="solid"/>
            </a:ln>
          </c:spPr>
        </c:majorGridlines>
        <c:title>
          <c:tx>
            <c:rich>
              <a:bodyPr/>
              <a:lstStyle/>
              <a:p>
                <a:pPr>
                  <a:defRPr lang="en-CA" sz="1201" b="1" i="0" u="none" strike="noStrike" baseline="0">
                    <a:solidFill>
                      <a:srgbClr val="000000"/>
                    </a:solidFill>
                    <a:latin typeface="Arial"/>
                    <a:ea typeface="Arial"/>
                    <a:cs typeface="Arial"/>
                  </a:defRPr>
                </a:pPr>
                <a:r>
                  <a:rPr lang="en-CA"/>
                  <a:t>CO Codes</a:t>
                </a:r>
              </a:p>
            </c:rich>
          </c:tx>
          <c:layout>
            <c:manualLayout>
              <c:xMode val="edge"/>
              <c:yMode val="edge"/>
              <c:x val="1.4005602240896399E-2"/>
              <c:y val="0.26802218114602638"/>
            </c:manualLayout>
          </c:layout>
          <c:spPr>
            <a:noFill/>
            <a:ln w="25427">
              <a:noFill/>
            </a:ln>
          </c:spPr>
        </c:title>
        <c:numFmt formatCode="General" sourceLinked="1"/>
        <c:tickLblPos val="nextTo"/>
        <c:spPr>
          <a:ln w="3178">
            <a:solidFill>
              <a:srgbClr val="000000"/>
            </a:solidFill>
            <a:prstDash val="solid"/>
          </a:ln>
        </c:spPr>
        <c:txPr>
          <a:bodyPr rot="0" vert="horz"/>
          <a:lstStyle/>
          <a:p>
            <a:pPr>
              <a:defRPr lang="en-CA" sz="1200" b="1" i="0" u="none" strike="noStrike" baseline="0">
                <a:solidFill>
                  <a:srgbClr val="000000"/>
                </a:solidFill>
                <a:latin typeface="Arial"/>
                <a:ea typeface="Arial"/>
                <a:cs typeface="Arial"/>
              </a:defRPr>
            </a:pPr>
            <a:endParaRPr lang="en-US"/>
          </a:p>
        </c:txPr>
        <c:crossAx val="136502656"/>
        <c:crosses val="autoZero"/>
        <c:crossBetween val="between"/>
      </c:valAx>
      <c:spPr>
        <a:noFill/>
        <a:ln w="12713">
          <a:solidFill>
            <a:srgbClr val="808080"/>
          </a:solidFill>
          <a:prstDash val="solid"/>
        </a:ln>
      </c:spPr>
    </c:plotArea>
    <c:legend>
      <c:legendPos val="b"/>
      <c:layout>
        <c:manualLayout>
          <c:xMode val="edge"/>
          <c:yMode val="edge"/>
          <c:x val="0.28851540616247096"/>
          <c:y val="0.91682070240295799"/>
          <c:w val="0.41316526610644388"/>
          <c:h val="7.9482439926065046E-2"/>
        </c:manualLayout>
      </c:layout>
      <c:spPr>
        <a:noFill/>
        <a:ln w="3178">
          <a:solidFill>
            <a:srgbClr val="000000"/>
          </a:solidFill>
          <a:prstDash val="solid"/>
        </a:ln>
      </c:spPr>
      <c:txPr>
        <a:bodyPr/>
        <a:lstStyle/>
        <a:p>
          <a:pPr>
            <a:defRPr lang="en-CA" sz="1517"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1652" b="1" i="0" u="none" strike="noStrike" baseline="0">
          <a:solidFill>
            <a:srgbClr val="000000"/>
          </a:solidFill>
          <a:latin typeface="Arial"/>
          <a:ea typeface="Arial"/>
          <a:cs typeface="Arial"/>
        </a:defRPr>
      </a:pPr>
      <a:endParaRPr lang="en-US"/>
    </a:p>
  </c:txPr>
  <c:externalData r:id="rId1"/>
</c:chartSpace>
</file>

<file path=word/drawings/drawing1.xml><?xml version="1.0" encoding="utf-8"?>
<c:userShapes xmlns:c="http://schemas.openxmlformats.org/drawingml/2006/chart">
  <cdr:relSizeAnchor xmlns:cdr="http://schemas.openxmlformats.org/drawingml/2006/chartDrawing">
    <cdr:from>
      <cdr:x>0.4015</cdr:x>
      <cdr:y>0.095</cdr:y>
    </cdr:from>
    <cdr:to>
      <cdr:x>0.94025</cdr:x>
      <cdr:y>0.74925</cdr:y>
    </cdr:to>
    <cdr:grpSp>
      <cdr:nvGrpSpPr>
        <cdr:cNvPr id="1032" name="Group 8"/>
        <cdr:cNvGrpSpPr>
          <a:grpSpLocks xmlns:a="http://schemas.openxmlformats.org/drawingml/2006/main"/>
        </cdr:cNvGrpSpPr>
      </cdr:nvGrpSpPr>
      <cdr:grpSpPr bwMode="auto">
        <a:xfrm xmlns:a="http://schemas.openxmlformats.org/drawingml/2006/main">
          <a:off x="2508733" y="380470"/>
          <a:ext cx="3366325" cy="2620235"/>
          <a:chOff x="1763282" y="142837"/>
          <a:chExt cx="2610879" cy="2409825"/>
        </a:xfrm>
      </cdr:grpSpPr>
      <cdr:sp macro="" textlink="">
        <cdr:nvSpPr>
          <cdr:cNvPr id="1025" name="Line 1"/>
          <cdr:cNvSpPr>
            <a:spLocks xmlns:a="http://schemas.openxmlformats.org/drawingml/2006/main" noChangeShapeType="1"/>
          </cdr:cNvSpPr>
        </cdr:nvSpPr>
        <cdr:spPr bwMode="auto">
          <a:xfrm xmlns:a="http://schemas.openxmlformats.org/drawingml/2006/main" flipV="1">
            <a:off x="1763282" y="142837"/>
            <a:ext cx="2348" cy="2409825"/>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sp>
      <cdr:sp macro="" textlink="">
        <cdr:nvSpPr>
          <cdr:cNvPr id="1026" name="Line 2"/>
          <cdr:cNvSpPr>
            <a:spLocks xmlns:a="http://schemas.openxmlformats.org/drawingml/2006/main" noChangeShapeType="1"/>
          </cdr:cNvSpPr>
        </cdr:nvSpPr>
        <cdr:spPr bwMode="auto">
          <a:xfrm xmlns:a="http://schemas.openxmlformats.org/drawingml/2006/main" flipV="1">
            <a:off x="2195298" y="142837"/>
            <a:ext cx="3522" cy="2409825"/>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sp>
      <cdr:sp macro="" textlink="">
        <cdr:nvSpPr>
          <cdr:cNvPr id="1027" name="Line 3"/>
          <cdr:cNvSpPr>
            <a:spLocks xmlns:a="http://schemas.openxmlformats.org/drawingml/2006/main" noChangeShapeType="1"/>
          </cdr:cNvSpPr>
        </cdr:nvSpPr>
        <cdr:spPr bwMode="auto">
          <a:xfrm xmlns:a="http://schemas.openxmlformats.org/drawingml/2006/main" flipV="1">
            <a:off x="2632010" y="143713"/>
            <a:ext cx="0" cy="2408949"/>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sp>
      <cdr:sp macro="" textlink="">
        <cdr:nvSpPr>
          <cdr:cNvPr id="1028" name="Line 4"/>
          <cdr:cNvSpPr>
            <a:spLocks xmlns:a="http://schemas.openxmlformats.org/drawingml/2006/main" noChangeShapeType="1"/>
          </cdr:cNvSpPr>
        </cdr:nvSpPr>
        <cdr:spPr bwMode="auto">
          <a:xfrm xmlns:a="http://schemas.openxmlformats.org/drawingml/2006/main" flipV="1">
            <a:off x="3065200" y="143713"/>
            <a:ext cx="3522" cy="2408949"/>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sp>
      <cdr:sp macro="" textlink="">
        <cdr:nvSpPr>
          <cdr:cNvPr id="1029" name="Line 5"/>
          <cdr:cNvSpPr>
            <a:spLocks xmlns:a="http://schemas.openxmlformats.org/drawingml/2006/main" noChangeShapeType="1"/>
          </cdr:cNvSpPr>
        </cdr:nvSpPr>
        <cdr:spPr bwMode="auto">
          <a:xfrm xmlns:a="http://schemas.openxmlformats.org/drawingml/2006/main" flipV="1">
            <a:off x="3500738" y="142837"/>
            <a:ext cx="3521" cy="2409825"/>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sp>
      <cdr:sp macro="" textlink="">
        <cdr:nvSpPr>
          <cdr:cNvPr id="1030" name="Line 6"/>
          <cdr:cNvSpPr>
            <a:spLocks xmlns:a="http://schemas.openxmlformats.org/drawingml/2006/main" noChangeShapeType="1"/>
          </cdr:cNvSpPr>
        </cdr:nvSpPr>
        <cdr:spPr bwMode="auto">
          <a:xfrm xmlns:a="http://schemas.openxmlformats.org/drawingml/2006/main" flipV="1">
            <a:off x="3937449" y="142837"/>
            <a:ext cx="0" cy="2409825"/>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sp>
      <cdr:sp macro="" textlink="">
        <cdr:nvSpPr>
          <cdr:cNvPr id="1031" name="Line 7"/>
          <cdr:cNvSpPr>
            <a:spLocks xmlns:a="http://schemas.openxmlformats.org/drawingml/2006/main" noChangeShapeType="1"/>
          </cdr:cNvSpPr>
        </cdr:nvSpPr>
        <cdr:spPr bwMode="auto">
          <a:xfrm xmlns:a="http://schemas.openxmlformats.org/drawingml/2006/main" flipV="1">
            <a:off x="4370639" y="142837"/>
            <a:ext cx="3522" cy="2409825"/>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sp>
    </cdr:grpSp>
  </cdr:relSizeAnchor>
  <cdr:relSizeAnchor xmlns:cdr="http://schemas.openxmlformats.org/drawingml/2006/chartDrawing">
    <cdr:from>
      <cdr:x>0.09325</cdr:x>
      <cdr:y>0.73275</cdr:y>
    </cdr:from>
    <cdr:to>
      <cdr:x>0.26275</cdr:x>
      <cdr:y>0.78</cdr:y>
    </cdr:to>
    <cdr:sp macro="" textlink="">
      <cdr:nvSpPr>
        <cdr:cNvPr id="1033" name="Text Box 9"/>
        <cdr:cNvSpPr txBox="1">
          <a:spLocks xmlns:a="http://schemas.openxmlformats.org/drawingml/2006/main" noChangeArrowheads="1"/>
        </cdr:cNvSpPr>
      </cdr:nvSpPr>
      <cdr:spPr bwMode="auto">
        <a:xfrm xmlns:a="http://schemas.openxmlformats.org/drawingml/2006/main">
          <a:off x="507343" y="2842029"/>
          <a:ext cx="922196" cy="18326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CA" sz="1100" b="0" i="0" u="none" strike="noStrike" baseline="0">
              <a:solidFill>
                <a:srgbClr val="000000"/>
              </a:solidFill>
              <a:latin typeface="Arial"/>
              <a:cs typeface="Arial"/>
            </a:rPr>
            <a:t>Year (January)</a:t>
          </a:r>
        </a:p>
      </cdr:txBody>
    </cdr:sp>
  </cdr:relSizeAnchor>
</c:userShapes>
</file>

<file path=word/drawings/drawing2.xml><?xml version="1.0" encoding="utf-8"?>
<c:userShapes xmlns:c="http://schemas.openxmlformats.org/drawingml/2006/chart">
  <cdr:relSizeAnchor xmlns:cdr="http://schemas.openxmlformats.org/drawingml/2006/chartDrawing">
    <cdr:from>
      <cdr:x>0.4105</cdr:x>
      <cdr:y>0.101</cdr:y>
    </cdr:from>
    <cdr:to>
      <cdr:x>0.9385</cdr:x>
      <cdr:y>0.73</cdr:y>
    </cdr:to>
    <cdr:grpSp>
      <cdr:nvGrpSpPr>
        <cdr:cNvPr id="1032" name="Group 8"/>
        <cdr:cNvGrpSpPr>
          <a:grpSpLocks xmlns:a="http://schemas.openxmlformats.org/drawingml/2006/main"/>
        </cdr:cNvGrpSpPr>
      </cdr:nvGrpSpPr>
      <cdr:grpSpPr bwMode="auto">
        <a:xfrm xmlns:a="http://schemas.openxmlformats.org/drawingml/2006/main">
          <a:off x="2474882" y="379269"/>
          <a:ext cx="3183282" cy="2361980"/>
          <a:chOff x="1763282" y="142837"/>
          <a:chExt cx="2610879" cy="2409825"/>
        </a:xfrm>
      </cdr:grpSpPr>
      <cdr:sp macro="" textlink="">
        <cdr:nvSpPr>
          <cdr:cNvPr id="1025" name="Line 1"/>
          <cdr:cNvSpPr>
            <a:spLocks xmlns:a="http://schemas.openxmlformats.org/drawingml/2006/main" noChangeShapeType="1"/>
          </cdr:cNvSpPr>
        </cdr:nvSpPr>
        <cdr:spPr bwMode="auto">
          <a:xfrm xmlns:a="http://schemas.openxmlformats.org/drawingml/2006/main" flipV="1">
            <a:off x="1763282" y="142837"/>
            <a:ext cx="2348" cy="2409825"/>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sp>
      <cdr:sp macro="" textlink="">
        <cdr:nvSpPr>
          <cdr:cNvPr id="1026" name="Line 2"/>
          <cdr:cNvSpPr>
            <a:spLocks xmlns:a="http://schemas.openxmlformats.org/drawingml/2006/main" noChangeShapeType="1"/>
          </cdr:cNvSpPr>
        </cdr:nvSpPr>
        <cdr:spPr bwMode="auto">
          <a:xfrm xmlns:a="http://schemas.openxmlformats.org/drawingml/2006/main" flipV="1">
            <a:off x="2195298" y="142837"/>
            <a:ext cx="3522" cy="2409825"/>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sp>
      <cdr:sp macro="" textlink="">
        <cdr:nvSpPr>
          <cdr:cNvPr id="1027" name="Line 3"/>
          <cdr:cNvSpPr>
            <a:spLocks xmlns:a="http://schemas.openxmlformats.org/drawingml/2006/main" noChangeShapeType="1"/>
          </cdr:cNvSpPr>
        </cdr:nvSpPr>
        <cdr:spPr bwMode="auto">
          <a:xfrm xmlns:a="http://schemas.openxmlformats.org/drawingml/2006/main" flipV="1">
            <a:off x="2632010" y="143713"/>
            <a:ext cx="0" cy="2408949"/>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sp>
      <cdr:sp macro="" textlink="">
        <cdr:nvSpPr>
          <cdr:cNvPr id="1028" name="Line 4"/>
          <cdr:cNvSpPr>
            <a:spLocks xmlns:a="http://schemas.openxmlformats.org/drawingml/2006/main" noChangeShapeType="1"/>
          </cdr:cNvSpPr>
        </cdr:nvSpPr>
        <cdr:spPr bwMode="auto">
          <a:xfrm xmlns:a="http://schemas.openxmlformats.org/drawingml/2006/main" flipV="1">
            <a:off x="3065200" y="143713"/>
            <a:ext cx="3522" cy="2408949"/>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sp>
      <cdr:sp macro="" textlink="">
        <cdr:nvSpPr>
          <cdr:cNvPr id="1029" name="Line 5"/>
          <cdr:cNvSpPr>
            <a:spLocks xmlns:a="http://schemas.openxmlformats.org/drawingml/2006/main" noChangeShapeType="1"/>
          </cdr:cNvSpPr>
        </cdr:nvSpPr>
        <cdr:spPr bwMode="auto">
          <a:xfrm xmlns:a="http://schemas.openxmlformats.org/drawingml/2006/main" flipV="1">
            <a:off x="3500738" y="142837"/>
            <a:ext cx="3521" cy="2409825"/>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sp>
      <cdr:sp macro="" textlink="">
        <cdr:nvSpPr>
          <cdr:cNvPr id="1030" name="Line 6"/>
          <cdr:cNvSpPr>
            <a:spLocks xmlns:a="http://schemas.openxmlformats.org/drawingml/2006/main" noChangeShapeType="1"/>
          </cdr:cNvSpPr>
        </cdr:nvSpPr>
        <cdr:spPr bwMode="auto">
          <a:xfrm xmlns:a="http://schemas.openxmlformats.org/drawingml/2006/main" flipV="1">
            <a:off x="3937449" y="142837"/>
            <a:ext cx="0" cy="2409825"/>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sp>
      <cdr:sp macro="" textlink="">
        <cdr:nvSpPr>
          <cdr:cNvPr id="1031" name="Line 7"/>
          <cdr:cNvSpPr>
            <a:spLocks xmlns:a="http://schemas.openxmlformats.org/drawingml/2006/main" noChangeShapeType="1"/>
          </cdr:cNvSpPr>
        </cdr:nvSpPr>
        <cdr:spPr bwMode="auto">
          <a:xfrm xmlns:a="http://schemas.openxmlformats.org/drawingml/2006/main" flipV="1">
            <a:off x="4370639" y="142837"/>
            <a:ext cx="3522" cy="2409825"/>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sp>
    </cdr:grpSp>
  </cdr:relSizeAnchor>
  <cdr:relSizeAnchor xmlns:cdr="http://schemas.openxmlformats.org/drawingml/2006/chartDrawing">
    <cdr:from>
      <cdr:x>0.09575</cdr:x>
      <cdr:y>0.71325</cdr:y>
    </cdr:from>
    <cdr:to>
      <cdr:x>0.27125</cdr:x>
      <cdr:y>0.76325</cdr:y>
    </cdr:to>
    <cdr:sp macro="" textlink="">
      <cdr:nvSpPr>
        <cdr:cNvPr id="1033" name="Text Box 9"/>
        <cdr:cNvSpPr txBox="1">
          <a:spLocks xmlns:a="http://schemas.openxmlformats.org/drawingml/2006/main" noChangeArrowheads="1"/>
        </cdr:cNvSpPr>
      </cdr:nvSpPr>
      <cdr:spPr bwMode="auto">
        <a:xfrm xmlns:a="http://schemas.openxmlformats.org/drawingml/2006/main">
          <a:off x="502705" y="2603348"/>
          <a:ext cx="921406" cy="1824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CA" sz="1050" b="0" i="0" u="none" strike="noStrike" baseline="0">
              <a:solidFill>
                <a:srgbClr val="000000"/>
              </a:solidFill>
              <a:latin typeface="Arial"/>
              <a:cs typeface="Arial"/>
            </a:rPr>
            <a:t>Year (January)</a:t>
          </a:r>
        </a:p>
      </cdr:txBody>
    </cdr:sp>
  </cdr:relSizeAnchor>
</c:userShapes>
</file>

<file path=word/drawings/drawing3.xml><?xml version="1.0" encoding="utf-8"?>
<c:userShapes xmlns:c="http://schemas.openxmlformats.org/drawingml/2006/chart">
  <cdr:relSizeAnchor xmlns:cdr="http://schemas.openxmlformats.org/drawingml/2006/chartDrawing">
    <cdr:from>
      <cdr:x>0.4105</cdr:x>
      <cdr:y>0.101</cdr:y>
    </cdr:from>
    <cdr:to>
      <cdr:x>0.9385</cdr:x>
      <cdr:y>0.73</cdr:y>
    </cdr:to>
    <cdr:grpSp>
      <cdr:nvGrpSpPr>
        <cdr:cNvPr id="1032" name="Group 8"/>
        <cdr:cNvGrpSpPr>
          <a:grpSpLocks xmlns:a="http://schemas.openxmlformats.org/drawingml/2006/main"/>
        </cdr:cNvGrpSpPr>
      </cdr:nvGrpSpPr>
      <cdr:grpSpPr bwMode="auto">
        <a:xfrm xmlns:a="http://schemas.openxmlformats.org/drawingml/2006/main">
          <a:off x="2509915" y="379269"/>
          <a:ext cx="3228344" cy="2361980"/>
          <a:chOff x="1763282" y="142837"/>
          <a:chExt cx="2610879" cy="2409825"/>
        </a:xfrm>
      </cdr:grpSpPr>
      <cdr:sp macro="" textlink="">
        <cdr:nvSpPr>
          <cdr:cNvPr id="1025" name="Line 1"/>
          <cdr:cNvSpPr>
            <a:spLocks xmlns:a="http://schemas.openxmlformats.org/drawingml/2006/main" noChangeShapeType="1"/>
          </cdr:cNvSpPr>
        </cdr:nvSpPr>
        <cdr:spPr bwMode="auto">
          <a:xfrm xmlns:a="http://schemas.openxmlformats.org/drawingml/2006/main" flipV="1">
            <a:off x="1763282" y="142837"/>
            <a:ext cx="2348" cy="2409825"/>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sp>
      <cdr:sp macro="" textlink="">
        <cdr:nvSpPr>
          <cdr:cNvPr id="1026" name="Line 2"/>
          <cdr:cNvSpPr>
            <a:spLocks xmlns:a="http://schemas.openxmlformats.org/drawingml/2006/main" noChangeShapeType="1"/>
          </cdr:cNvSpPr>
        </cdr:nvSpPr>
        <cdr:spPr bwMode="auto">
          <a:xfrm xmlns:a="http://schemas.openxmlformats.org/drawingml/2006/main" flipV="1">
            <a:off x="2195298" y="142837"/>
            <a:ext cx="3522" cy="2409825"/>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sp>
      <cdr:sp macro="" textlink="">
        <cdr:nvSpPr>
          <cdr:cNvPr id="1027" name="Line 3"/>
          <cdr:cNvSpPr>
            <a:spLocks xmlns:a="http://schemas.openxmlformats.org/drawingml/2006/main" noChangeShapeType="1"/>
          </cdr:cNvSpPr>
        </cdr:nvSpPr>
        <cdr:spPr bwMode="auto">
          <a:xfrm xmlns:a="http://schemas.openxmlformats.org/drawingml/2006/main" flipV="1">
            <a:off x="2632010" y="143713"/>
            <a:ext cx="0" cy="2408949"/>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sp>
      <cdr:sp macro="" textlink="">
        <cdr:nvSpPr>
          <cdr:cNvPr id="1028" name="Line 4"/>
          <cdr:cNvSpPr>
            <a:spLocks xmlns:a="http://schemas.openxmlformats.org/drawingml/2006/main" noChangeShapeType="1"/>
          </cdr:cNvSpPr>
        </cdr:nvSpPr>
        <cdr:spPr bwMode="auto">
          <a:xfrm xmlns:a="http://schemas.openxmlformats.org/drawingml/2006/main" flipV="1">
            <a:off x="3065200" y="143713"/>
            <a:ext cx="3522" cy="2408949"/>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sp>
      <cdr:sp macro="" textlink="">
        <cdr:nvSpPr>
          <cdr:cNvPr id="1029" name="Line 5"/>
          <cdr:cNvSpPr>
            <a:spLocks xmlns:a="http://schemas.openxmlformats.org/drawingml/2006/main" noChangeShapeType="1"/>
          </cdr:cNvSpPr>
        </cdr:nvSpPr>
        <cdr:spPr bwMode="auto">
          <a:xfrm xmlns:a="http://schemas.openxmlformats.org/drawingml/2006/main" flipV="1">
            <a:off x="3500738" y="142837"/>
            <a:ext cx="3521" cy="2409825"/>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sp>
      <cdr:sp macro="" textlink="">
        <cdr:nvSpPr>
          <cdr:cNvPr id="1030" name="Line 6"/>
          <cdr:cNvSpPr>
            <a:spLocks xmlns:a="http://schemas.openxmlformats.org/drawingml/2006/main" noChangeShapeType="1"/>
          </cdr:cNvSpPr>
        </cdr:nvSpPr>
        <cdr:spPr bwMode="auto">
          <a:xfrm xmlns:a="http://schemas.openxmlformats.org/drawingml/2006/main" flipV="1">
            <a:off x="3937449" y="142837"/>
            <a:ext cx="0" cy="2409825"/>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sp>
      <cdr:sp macro="" textlink="">
        <cdr:nvSpPr>
          <cdr:cNvPr id="1031" name="Line 7"/>
          <cdr:cNvSpPr>
            <a:spLocks xmlns:a="http://schemas.openxmlformats.org/drawingml/2006/main" noChangeShapeType="1"/>
          </cdr:cNvSpPr>
        </cdr:nvSpPr>
        <cdr:spPr bwMode="auto">
          <a:xfrm xmlns:a="http://schemas.openxmlformats.org/drawingml/2006/main" flipV="1">
            <a:off x="4370639" y="142837"/>
            <a:ext cx="3522" cy="2409825"/>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sp>
    </cdr:grpSp>
  </cdr:relSizeAnchor>
  <cdr:relSizeAnchor xmlns:cdr="http://schemas.openxmlformats.org/drawingml/2006/chartDrawing">
    <cdr:from>
      <cdr:x>0.09575</cdr:x>
      <cdr:y>0.71325</cdr:y>
    </cdr:from>
    <cdr:to>
      <cdr:x>0.27125</cdr:x>
      <cdr:y>0.76325</cdr:y>
    </cdr:to>
    <cdr:sp macro="" textlink="">
      <cdr:nvSpPr>
        <cdr:cNvPr id="1033" name="Text Box 9"/>
        <cdr:cNvSpPr txBox="1">
          <a:spLocks xmlns:a="http://schemas.openxmlformats.org/drawingml/2006/main" noChangeArrowheads="1"/>
        </cdr:cNvSpPr>
      </cdr:nvSpPr>
      <cdr:spPr bwMode="auto">
        <a:xfrm xmlns:a="http://schemas.openxmlformats.org/drawingml/2006/main">
          <a:off x="502705" y="2603348"/>
          <a:ext cx="921406" cy="1824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CA" sz="1050" b="0" i="0" u="none" strike="noStrike" baseline="0">
              <a:solidFill>
                <a:srgbClr val="000000"/>
              </a:solidFill>
              <a:latin typeface="Arial"/>
              <a:cs typeface="Arial"/>
            </a:rPr>
            <a:t>Year (January)</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BB97A3-ACAF-4BA6-BFDC-64CB18E55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117</Pages>
  <Words>27083</Words>
  <Characters>154375</Characters>
  <Application>Microsoft Office Word</Application>
  <DocSecurity>0</DocSecurity>
  <Lines>1286</Lines>
  <Paragraphs>362</Paragraphs>
  <ScaleCrop>false</ScaleCrop>
  <HeadingPairs>
    <vt:vector size="2" baseType="variant">
      <vt:variant>
        <vt:lpstr>Title</vt:lpstr>
      </vt:variant>
      <vt:variant>
        <vt:i4>1</vt:i4>
      </vt:variant>
    </vt:vector>
  </HeadingPairs>
  <TitlesOfParts>
    <vt:vector size="1" baseType="lpstr">
      <vt:lpstr/>
    </vt:vector>
  </TitlesOfParts>
  <Company>SAIC Canada</Company>
  <LinksUpToDate>false</LinksUpToDate>
  <CharactersWithSpaces>181096</CharactersWithSpaces>
  <SharedDoc>false</SharedDoc>
  <HLinks>
    <vt:vector size="42" baseType="variant">
      <vt:variant>
        <vt:i4>5636146</vt:i4>
      </vt:variant>
      <vt:variant>
        <vt:i4>138</vt:i4>
      </vt:variant>
      <vt:variant>
        <vt:i4>0</vt:i4>
      </vt:variant>
      <vt:variant>
        <vt:i4>5</vt:i4>
      </vt:variant>
      <vt:variant>
        <vt:lpwstr>http://www.cnac.ca/npa_codes/relief/overview.htm</vt:lpwstr>
      </vt:variant>
      <vt:variant>
        <vt:lpwstr/>
      </vt:variant>
      <vt:variant>
        <vt:i4>4653088</vt:i4>
      </vt:variant>
      <vt:variant>
        <vt:i4>114</vt:i4>
      </vt:variant>
      <vt:variant>
        <vt:i4>0</vt:i4>
      </vt:variant>
      <vt:variant>
        <vt:i4>5</vt:i4>
      </vt:variant>
      <vt:variant>
        <vt:lpwstr>http://www.crtc.gc.ca/eng/info_sht/g4.htm</vt:lpwstr>
      </vt:variant>
      <vt:variant>
        <vt:lpwstr/>
      </vt:variant>
      <vt:variant>
        <vt:i4>3604543</vt:i4>
      </vt:variant>
      <vt:variant>
        <vt:i4>111</vt:i4>
      </vt:variant>
      <vt:variant>
        <vt:i4>0</vt:i4>
      </vt:variant>
      <vt:variant>
        <vt:i4>5</vt:i4>
      </vt:variant>
      <vt:variant>
        <vt:lpwstr>http://www.crtc.gc.ca/public/cisc/c-docs/CISC2001-03-31.doc</vt:lpwstr>
      </vt:variant>
      <vt:variant>
        <vt:lpwstr/>
      </vt:variant>
      <vt:variant>
        <vt:i4>5636203</vt:i4>
      </vt:variant>
      <vt:variant>
        <vt:i4>108</vt:i4>
      </vt:variant>
      <vt:variant>
        <vt:i4>0</vt:i4>
      </vt:variant>
      <vt:variant>
        <vt:i4>5</vt:i4>
      </vt:variant>
      <vt:variant>
        <vt:lpwstr>http://cnac.ca/npa_codes/relief/overview.htm</vt:lpwstr>
      </vt:variant>
      <vt:variant>
        <vt:lpwstr/>
      </vt:variant>
      <vt:variant>
        <vt:i4>7602212</vt:i4>
      </vt:variant>
      <vt:variant>
        <vt:i4>105</vt:i4>
      </vt:variant>
      <vt:variant>
        <vt:i4>0</vt:i4>
      </vt:variant>
      <vt:variant>
        <vt:i4>5</vt:i4>
      </vt:variant>
      <vt:variant>
        <vt:lpwstr>http://www.crtc.gc.ca/cisc/eng/cisf3fg.htm</vt:lpwstr>
      </vt:variant>
      <vt:variant>
        <vt:lpwstr/>
      </vt:variant>
      <vt:variant>
        <vt:i4>5636203</vt:i4>
      </vt:variant>
      <vt:variant>
        <vt:i4>102</vt:i4>
      </vt:variant>
      <vt:variant>
        <vt:i4>0</vt:i4>
      </vt:variant>
      <vt:variant>
        <vt:i4>5</vt:i4>
      </vt:variant>
      <vt:variant>
        <vt:lpwstr>http://cnac.ca/npa_codes/relief/overview.htm</vt:lpwstr>
      </vt:variant>
      <vt:variant>
        <vt:lpwstr/>
      </vt:variant>
      <vt:variant>
        <vt:i4>7602212</vt:i4>
      </vt:variant>
      <vt:variant>
        <vt:i4>99</vt:i4>
      </vt:variant>
      <vt:variant>
        <vt:i4>0</vt:i4>
      </vt:variant>
      <vt:variant>
        <vt:i4>5</vt:i4>
      </vt:variant>
      <vt:variant>
        <vt:lpwstr>http://www.crtc.gc.ca/cisc/eng/cisf3fg.htm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Clegg</dc:creator>
  <cp:lastModifiedBy> Fiona Clegg</cp:lastModifiedBy>
  <cp:revision>4</cp:revision>
  <cp:lastPrinted>2013-03-25T11:37:00Z</cp:lastPrinted>
  <dcterms:created xsi:type="dcterms:W3CDTF">2013-06-06T18:08:00Z</dcterms:created>
  <dcterms:modified xsi:type="dcterms:W3CDTF">2013-06-06T18:18:00Z</dcterms:modified>
</cp:coreProperties>
</file>