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4F" w:rsidRPr="00B74DE3" w:rsidRDefault="0089114F" w:rsidP="00F757A7">
      <w:pPr>
        <w:pStyle w:val="Heading2"/>
        <w:rPr>
          <w:rFonts w:ascii="Arial" w:hAnsi="Arial" w:cs="Arial"/>
        </w:rPr>
      </w:pPr>
    </w:p>
    <w:p w:rsidR="0089114F" w:rsidRDefault="0089114F" w:rsidP="00F757A7">
      <w:pPr>
        <w:ind w:left="2520" w:hanging="2520"/>
        <w:jc w:val="both"/>
        <w:rPr>
          <w:rFonts w:ascii="Arial" w:hAnsi="Arial" w:cs="Arial"/>
          <w:b/>
          <w:bCs/>
        </w:rPr>
      </w:pPr>
      <w:r w:rsidRPr="00B74DE3">
        <w:rPr>
          <w:rFonts w:ascii="Arial" w:hAnsi="Arial" w:cs="Arial"/>
          <w:b/>
          <w:bCs/>
          <w:caps/>
        </w:rPr>
        <w:t>CONTRIBUTION:</w:t>
      </w:r>
      <w:r w:rsidRPr="00B74DE3">
        <w:rPr>
          <w:rFonts w:ascii="Arial" w:hAnsi="Arial" w:cs="Arial"/>
          <w:b/>
          <w:bCs/>
          <w:caps/>
        </w:rPr>
        <w:tab/>
      </w:r>
      <w:r w:rsidR="00E34378">
        <w:rPr>
          <w:rFonts w:ascii="Arial" w:hAnsi="Arial" w:cs="Arial"/>
          <w:b/>
          <w:bCs/>
        </w:rPr>
        <w:t>NPA 709 Relief Planning Dates</w:t>
      </w:r>
    </w:p>
    <w:p w:rsidR="008671F6" w:rsidRDefault="008671F6" w:rsidP="00F757A7">
      <w:pPr>
        <w:ind w:left="2520" w:hanging="2520"/>
        <w:jc w:val="both"/>
        <w:rPr>
          <w:rFonts w:ascii="Arial" w:hAnsi="Arial" w:cs="Arial"/>
          <w:b/>
          <w:bCs/>
        </w:rPr>
      </w:pPr>
    </w:p>
    <w:p w:rsidR="0089114F" w:rsidRPr="001A33B0" w:rsidRDefault="0089114F" w:rsidP="00F757A7">
      <w:pPr>
        <w:ind w:left="2520" w:hanging="2520"/>
        <w:jc w:val="both"/>
        <w:rPr>
          <w:rFonts w:ascii="Arial" w:hAnsi="Arial" w:cs="Arial"/>
          <w:b/>
          <w:bCs/>
        </w:rPr>
      </w:pPr>
      <w:r w:rsidRPr="001A33B0">
        <w:rPr>
          <w:rFonts w:ascii="Arial" w:hAnsi="Arial" w:cs="Arial"/>
          <w:b/>
          <w:bCs/>
        </w:rPr>
        <w:t>Working Group:</w:t>
      </w:r>
      <w:r w:rsidRPr="001A33B0">
        <w:rPr>
          <w:rFonts w:ascii="Arial" w:hAnsi="Arial" w:cs="Arial"/>
          <w:b/>
          <w:bCs/>
        </w:rPr>
        <w:tab/>
      </w:r>
      <w:r w:rsidR="00E34378">
        <w:rPr>
          <w:rFonts w:ascii="Arial" w:hAnsi="Arial" w:cs="Arial"/>
          <w:b/>
          <w:bCs/>
        </w:rPr>
        <w:t>NPA 709 Relief Planning Committee (RPC)</w:t>
      </w:r>
    </w:p>
    <w:p w:rsidR="0089114F" w:rsidRPr="001A33B0" w:rsidRDefault="0089114F" w:rsidP="00F757A7">
      <w:pPr>
        <w:ind w:left="2520" w:hanging="2520"/>
        <w:jc w:val="both"/>
        <w:rPr>
          <w:rFonts w:ascii="Arial" w:hAnsi="Arial" w:cs="Arial"/>
          <w:b/>
          <w:bCs/>
        </w:rPr>
      </w:pPr>
    </w:p>
    <w:p w:rsidR="0089114F" w:rsidRPr="00B74DE3" w:rsidRDefault="0089114F" w:rsidP="00F757A7">
      <w:pPr>
        <w:tabs>
          <w:tab w:val="left" w:pos="-720"/>
        </w:tabs>
        <w:suppressAutoHyphens/>
        <w:ind w:left="2520" w:hanging="2520"/>
        <w:jc w:val="both"/>
        <w:rPr>
          <w:rFonts w:ascii="Arial" w:hAnsi="Arial" w:cs="Arial"/>
          <w:b/>
          <w:bCs/>
          <w:caps/>
        </w:rPr>
      </w:pPr>
    </w:p>
    <w:p w:rsidR="0089114F" w:rsidRPr="00B74DE3" w:rsidRDefault="0089114F" w:rsidP="001D2251">
      <w:pPr>
        <w:tabs>
          <w:tab w:val="left" w:pos="-720"/>
        </w:tabs>
        <w:suppressAutoHyphens/>
        <w:ind w:left="2520" w:hanging="2520"/>
        <w:rPr>
          <w:rFonts w:ascii="Arial" w:hAnsi="Arial" w:cs="Arial"/>
          <w:b/>
          <w:bCs/>
        </w:rPr>
      </w:pPr>
      <w:r w:rsidRPr="00B74DE3">
        <w:rPr>
          <w:rFonts w:ascii="Arial" w:hAnsi="Arial" w:cs="Arial"/>
          <w:b/>
          <w:bCs/>
          <w:caps/>
        </w:rPr>
        <w:t>Title</w:t>
      </w:r>
      <w:r w:rsidRPr="00B74DE3">
        <w:rPr>
          <w:rFonts w:ascii="Arial" w:hAnsi="Arial" w:cs="Arial"/>
        </w:rPr>
        <w:t>:</w:t>
      </w:r>
      <w:r w:rsidRPr="00B74DE3">
        <w:rPr>
          <w:rFonts w:ascii="Arial" w:hAnsi="Arial" w:cs="Arial"/>
        </w:rPr>
        <w:tab/>
      </w:r>
      <w:r w:rsidR="00E34378">
        <w:rPr>
          <w:rFonts w:ascii="Arial" w:hAnsi="Arial" w:cs="Arial"/>
          <w:b/>
          <w:bCs/>
        </w:rPr>
        <w:t>Rogers</w:t>
      </w:r>
      <w:r w:rsidR="0093724C">
        <w:rPr>
          <w:rFonts w:ascii="Arial" w:hAnsi="Arial" w:cs="Arial"/>
          <w:b/>
          <w:bCs/>
        </w:rPr>
        <w:t>’</w:t>
      </w:r>
      <w:r w:rsidR="00E34378">
        <w:rPr>
          <w:rFonts w:ascii="Arial" w:hAnsi="Arial" w:cs="Arial"/>
          <w:b/>
          <w:bCs/>
        </w:rPr>
        <w:t xml:space="preserve"> Comments on Proposed Changes to NPA 709 Relief Planning Dates</w:t>
      </w:r>
    </w:p>
    <w:p w:rsidR="0089114F" w:rsidRPr="00B74DE3" w:rsidRDefault="0089114F" w:rsidP="00F757A7">
      <w:pPr>
        <w:ind w:left="2520" w:hanging="2520"/>
        <w:jc w:val="both"/>
        <w:rPr>
          <w:rFonts w:ascii="Arial" w:hAnsi="Arial" w:cs="Arial"/>
          <w:b/>
          <w:bCs/>
        </w:rPr>
      </w:pPr>
    </w:p>
    <w:p w:rsidR="0089114F" w:rsidRPr="00B74DE3" w:rsidRDefault="0089114F" w:rsidP="00F757A7">
      <w:pPr>
        <w:ind w:left="2520" w:hanging="2520"/>
        <w:jc w:val="both"/>
        <w:rPr>
          <w:rFonts w:ascii="Arial" w:hAnsi="Arial" w:cs="Arial"/>
          <w:b/>
          <w:bCs/>
        </w:rPr>
      </w:pPr>
    </w:p>
    <w:p w:rsidR="0089114F" w:rsidRPr="00B74DE3" w:rsidRDefault="0089114F" w:rsidP="001A5BC7">
      <w:pPr>
        <w:tabs>
          <w:tab w:val="left" w:pos="-720"/>
        </w:tabs>
        <w:suppressAutoHyphens/>
        <w:ind w:left="2520" w:hanging="2520"/>
        <w:rPr>
          <w:rFonts w:ascii="Arial" w:hAnsi="Arial" w:cs="Arial"/>
          <w:b/>
          <w:bCs/>
        </w:rPr>
      </w:pPr>
      <w:r w:rsidRPr="00B74DE3">
        <w:rPr>
          <w:rFonts w:ascii="Arial" w:hAnsi="Arial" w:cs="Arial"/>
          <w:b/>
          <w:bCs/>
          <w:caps/>
        </w:rPr>
        <w:t xml:space="preserve">Date: </w:t>
      </w:r>
      <w:r w:rsidRPr="00B74DE3">
        <w:rPr>
          <w:rFonts w:ascii="Arial" w:hAnsi="Arial" w:cs="Arial"/>
          <w:b/>
          <w:bCs/>
          <w:caps/>
        </w:rPr>
        <w:tab/>
      </w:r>
      <w:r w:rsidR="001A33B0">
        <w:rPr>
          <w:rFonts w:ascii="Arial" w:hAnsi="Arial" w:cs="Arial"/>
          <w:b/>
          <w:bCs/>
        </w:rPr>
        <w:t>October</w:t>
      </w:r>
      <w:r w:rsidR="00F52722">
        <w:rPr>
          <w:rFonts w:ascii="Arial" w:hAnsi="Arial" w:cs="Arial"/>
          <w:b/>
          <w:bCs/>
        </w:rPr>
        <w:t xml:space="preserve"> </w:t>
      </w:r>
      <w:r w:rsidR="001A33B0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, 201</w:t>
      </w:r>
      <w:r w:rsidR="001A33B0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</w:p>
    <w:p w:rsidR="0089114F" w:rsidRPr="00B74DE3" w:rsidRDefault="0089114F" w:rsidP="00F757A7">
      <w:pPr>
        <w:tabs>
          <w:tab w:val="left" w:pos="-720"/>
        </w:tabs>
        <w:suppressAutoHyphens/>
        <w:ind w:left="2520" w:hanging="2520"/>
        <w:jc w:val="both"/>
        <w:rPr>
          <w:rFonts w:ascii="Arial" w:hAnsi="Arial" w:cs="Arial"/>
          <w:b/>
          <w:bCs/>
          <w:caps/>
        </w:rPr>
      </w:pPr>
    </w:p>
    <w:p w:rsidR="0089114F" w:rsidRPr="00B74DE3" w:rsidRDefault="0089114F" w:rsidP="00F757A7">
      <w:pPr>
        <w:tabs>
          <w:tab w:val="left" w:pos="-720"/>
        </w:tabs>
        <w:suppressAutoHyphens/>
        <w:ind w:left="2520" w:hanging="2520"/>
        <w:jc w:val="both"/>
        <w:rPr>
          <w:rFonts w:ascii="Arial" w:hAnsi="Arial" w:cs="Arial"/>
          <w:b/>
          <w:bCs/>
          <w:caps/>
        </w:rPr>
      </w:pPr>
    </w:p>
    <w:p w:rsidR="0089114F" w:rsidRPr="00B74DE3" w:rsidRDefault="008671F6" w:rsidP="00F757A7">
      <w:pPr>
        <w:tabs>
          <w:tab w:val="left" w:pos="-720"/>
        </w:tabs>
        <w:suppressAutoHyphens/>
        <w:ind w:left="2520" w:hanging="25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RELATED TIF</w:t>
      </w:r>
      <w:r w:rsidR="0089114F" w:rsidRPr="00B74DE3">
        <w:rPr>
          <w:rFonts w:ascii="Arial" w:hAnsi="Arial" w:cs="Arial"/>
          <w:b/>
          <w:bCs/>
        </w:rPr>
        <w:t>:</w:t>
      </w:r>
      <w:r w:rsidR="0089114F" w:rsidRPr="00B74DE3">
        <w:rPr>
          <w:rFonts w:ascii="Arial" w:hAnsi="Arial" w:cs="Arial"/>
        </w:rPr>
        <w:tab/>
      </w:r>
      <w:r w:rsidR="001A33B0">
        <w:rPr>
          <w:rFonts w:ascii="Arial" w:hAnsi="Arial" w:cs="Arial"/>
          <w:b/>
          <w:bCs/>
        </w:rPr>
        <w:t xml:space="preserve">NPA 709 </w:t>
      </w:r>
      <w:r w:rsidR="00C86C35">
        <w:rPr>
          <w:rFonts w:ascii="Arial" w:hAnsi="Arial" w:cs="Arial"/>
          <w:b/>
          <w:bCs/>
        </w:rPr>
        <w:t>Relief</w:t>
      </w:r>
      <w:r w:rsidR="00670A3A">
        <w:rPr>
          <w:rFonts w:ascii="Arial" w:hAnsi="Arial" w:cs="Arial"/>
          <w:b/>
          <w:bCs/>
        </w:rPr>
        <w:t xml:space="preserve"> Implementation Plan </w:t>
      </w:r>
    </w:p>
    <w:p w:rsidR="0089114F" w:rsidRPr="00B74DE3" w:rsidRDefault="0089114F" w:rsidP="00F757A7">
      <w:pPr>
        <w:tabs>
          <w:tab w:val="left" w:pos="-720"/>
        </w:tabs>
        <w:suppressAutoHyphens/>
        <w:ind w:left="2520" w:hanging="2520"/>
        <w:jc w:val="both"/>
        <w:rPr>
          <w:rFonts w:ascii="Arial" w:hAnsi="Arial" w:cs="Arial"/>
          <w:b/>
          <w:bCs/>
          <w:lang w:val="en-CA"/>
        </w:rPr>
      </w:pPr>
    </w:p>
    <w:p w:rsidR="0089114F" w:rsidRPr="00B74DE3" w:rsidRDefault="0089114F" w:rsidP="00F757A7">
      <w:pPr>
        <w:ind w:left="2520" w:hanging="2520"/>
        <w:jc w:val="both"/>
        <w:rPr>
          <w:rFonts w:ascii="Arial" w:hAnsi="Arial" w:cs="Arial"/>
        </w:rPr>
      </w:pPr>
    </w:p>
    <w:p w:rsidR="0089114F" w:rsidRPr="00B74DE3" w:rsidRDefault="0089114F" w:rsidP="00F757A7">
      <w:pPr>
        <w:tabs>
          <w:tab w:val="left" w:pos="-720"/>
        </w:tabs>
        <w:suppressAutoHyphens/>
        <w:ind w:left="2520" w:hanging="2520"/>
        <w:jc w:val="both"/>
        <w:rPr>
          <w:rFonts w:ascii="Arial" w:hAnsi="Arial" w:cs="Arial"/>
          <w:b/>
          <w:bCs/>
        </w:rPr>
      </w:pPr>
      <w:r w:rsidRPr="00B74DE3">
        <w:rPr>
          <w:rFonts w:ascii="Arial" w:hAnsi="Arial" w:cs="Arial"/>
          <w:b/>
          <w:bCs/>
        </w:rPr>
        <w:t>SOURCE:</w:t>
      </w:r>
      <w:r w:rsidRPr="00B74DE3">
        <w:rPr>
          <w:rFonts w:ascii="Arial" w:hAnsi="Arial" w:cs="Arial"/>
          <w:b/>
          <w:bCs/>
        </w:rPr>
        <w:tab/>
        <w:t>Gerry Thompson</w:t>
      </w:r>
    </w:p>
    <w:p w:rsidR="0089114F" w:rsidRPr="0093724C" w:rsidRDefault="0089114F" w:rsidP="00F757A7">
      <w:pPr>
        <w:ind w:left="720" w:firstLine="720"/>
        <w:jc w:val="both"/>
        <w:rPr>
          <w:rFonts w:ascii="Arial" w:hAnsi="Arial" w:cs="Arial"/>
          <w:bCs/>
        </w:rPr>
      </w:pPr>
      <w:r w:rsidRPr="00B74DE3">
        <w:rPr>
          <w:rFonts w:ascii="Arial" w:hAnsi="Arial" w:cs="Arial"/>
          <w:b/>
          <w:bCs/>
        </w:rPr>
        <w:tab/>
      </w:r>
      <w:r w:rsidRPr="00BF2A38">
        <w:rPr>
          <w:rFonts w:ascii="Arial" w:hAnsi="Arial" w:cs="Arial"/>
          <w:bCs/>
        </w:rPr>
        <w:t xml:space="preserve">      </w:t>
      </w:r>
      <w:r w:rsidRPr="0093724C">
        <w:rPr>
          <w:rFonts w:ascii="Arial" w:hAnsi="Arial" w:cs="Arial"/>
          <w:bCs/>
        </w:rPr>
        <w:t xml:space="preserve">Rogers Communications </w:t>
      </w:r>
      <w:r w:rsidR="00BF2A38" w:rsidRPr="0093724C">
        <w:rPr>
          <w:rFonts w:ascii="Arial" w:hAnsi="Arial" w:cs="Arial"/>
          <w:bCs/>
        </w:rPr>
        <w:t>Canada Inc.</w:t>
      </w:r>
    </w:p>
    <w:p w:rsidR="0089114F" w:rsidRPr="0093724C" w:rsidRDefault="0089114F" w:rsidP="00F757A7">
      <w:pPr>
        <w:tabs>
          <w:tab w:val="left" w:pos="2520"/>
        </w:tabs>
        <w:ind w:left="720" w:firstLine="720"/>
        <w:jc w:val="both"/>
        <w:rPr>
          <w:rFonts w:ascii="Arial" w:hAnsi="Arial" w:cs="Arial"/>
          <w:bCs/>
        </w:rPr>
      </w:pPr>
      <w:r w:rsidRPr="0093724C">
        <w:rPr>
          <w:rFonts w:ascii="Arial" w:hAnsi="Arial" w:cs="Arial"/>
          <w:bCs/>
        </w:rPr>
        <w:tab/>
        <w:t>Tel: 416-935-5239</w:t>
      </w:r>
    </w:p>
    <w:p w:rsidR="0089114F" w:rsidRPr="0093724C" w:rsidRDefault="0089114F" w:rsidP="00F757A7">
      <w:pPr>
        <w:tabs>
          <w:tab w:val="left" w:pos="2520"/>
        </w:tabs>
        <w:jc w:val="both"/>
        <w:rPr>
          <w:rFonts w:ascii="Arial" w:hAnsi="Arial" w:cs="Arial"/>
        </w:rPr>
      </w:pPr>
      <w:r w:rsidRPr="0093724C">
        <w:rPr>
          <w:rFonts w:ascii="Arial" w:hAnsi="Arial" w:cs="Arial"/>
        </w:rPr>
        <w:tab/>
      </w:r>
      <w:hyperlink r:id="rId8" w:history="1">
        <w:r w:rsidRPr="0093724C">
          <w:rPr>
            <w:rStyle w:val="Hyperlink"/>
            <w:rFonts w:ascii="Arial" w:hAnsi="Arial" w:cs="Arial"/>
          </w:rPr>
          <w:t>Gerry.Thompson@rci.rogers.com</w:t>
        </w:r>
      </w:hyperlink>
    </w:p>
    <w:p w:rsidR="0089114F" w:rsidRPr="0093724C" w:rsidRDefault="0089114F" w:rsidP="00F757A7">
      <w:pPr>
        <w:jc w:val="both"/>
        <w:rPr>
          <w:rFonts w:ascii="Arial" w:hAnsi="Arial" w:cs="Arial"/>
        </w:rPr>
      </w:pPr>
    </w:p>
    <w:p w:rsidR="00BF2A38" w:rsidRPr="0093724C" w:rsidRDefault="00BF2A38" w:rsidP="00BF2A38">
      <w:pPr>
        <w:tabs>
          <w:tab w:val="left" w:pos="-720"/>
        </w:tabs>
        <w:suppressAutoHyphens/>
        <w:ind w:left="2520" w:hanging="2520"/>
        <w:jc w:val="both"/>
        <w:rPr>
          <w:rFonts w:ascii="Arial" w:hAnsi="Arial" w:cs="Arial"/>
          <w:b/>
          <w:bCs/>
        </w:rPr>
      </w:pPr>
      <w:r w:rsidRPr="0093724C">
        <w:rPr>
          <w:rFonts w:ascii="Arial" w:hAnsi="Arial" w:cs="Arial"/>
        </w:rPr>
        <w:tab/>
      </w:r>
      <w:r w:rsidRPr="0093724C">
        <w:rPr>
          <w:rFonts w:ascii="Arial" w:hAnsi="Arial" w:cs="Arial"/>
          <w:b/>
          <w:bCs/>
        </w:rPr>
        <w:t>Simon-Pierre Olivier</w:t>
      </w:r>
    </w:p>
    <w:p w:rsidR="00BF2A38" w:rsidRPr="0093724C" w:rsidRDefault="00BF2A38" w:rsidP="00BF2A38">
      <w:pPr>
        <w:ind w:left="720" w:firstLine="720"/>
        <w:jc w:val="both"/>
        <w:rPr>
          <w:rFonts w:ascii="Arial" w:hAnsi="Arial" w:cs="Arial"/>
          <w:bCs/>
        </w:rPr>
      </w:pPr>
      <w:r w:rsidRPr="0093724C">
        <w:rPr>
          <w:rFonts w:ascii="Arial" w:hAnsi="Arial" w:cs="Arial"/>
          <w:b/>
          <w:bCs/>
        </w:rPr>
        <w:tab/>
        <w:t xml:space="preserve">      </w:t>
      </w:r>
      <w:r w:rsidRPr="0093724C">
        <w:rPr>
          <w:rFonts w:ascii="Arial" w:hAnsi="Arial" w:cs="Arial"/>
          <w:bCs/>
        </w:rPr>
        <w:t>Rogers Communications Canada Inc.</w:t>
      </w:r>
    </w:p>
    <w:p w:rsidR="00BF2A38" w:rsidRPr="0093724C" w:rsidRDefault="00BF2A38" w:rsidP="00BF2A38">
      <w:pPr>
        <w:tabs>
          <w:tab w:val="left" w:pos="2520"/>
        </w:tabs>
        <w:ind w:left="720" w:firstLine="720"/>
        <w:jc w:val="both"/>
        <w:rPr>
          <w:rFonts w:ascii="Arial" w:hAnsi="Arial" w:cs="Arial"/>
          <w:bCs/>
        </w:rPr>
      </w:pPr>
      <w:r w:rsidRPr="0093724C">
        <w:rPr>
          <w:rFonts w:ascii="Arial" w:hAnsi="Arial" w:cs="Arial"/>
          <w:bCs/>
        </w:rPr>
        <w:tab/>
        <w:t>Tel: 514-350-6595</w:t>
      </w:r>
    </w:p>
    <w:p w:rsidR="00BF2A38" w:rsidRPr="0093724C" w:rsidRDefault="00BF2A38" w:rsidP="00BF2A38">
      <w:pPr>
        <w:tabs>
          <w:tab w:val="left" w:pos="2520"/>
        </w:tabs>
        <w:jc w:val="both"/>
        <w:rPr>
          <w:rFonts w:ascii="Arial" w:hAnsi="Arial" w:cs="Arial"/>
        </w:rPr>
      </w:pPr>
      <w:r w:rsidRPr="0093724C">
        <w:rPr>
          <w:rFonts w:ascii="Arial" w:hAnsi="Arial" w:cs="Arial"/>
        </w:rPr>
        <w:tab/>
      </w:r>
      <w:hyperlink r:id="rId9" w:history="1">
        <w:r w:rsidRPr="0093724C">
          <w:rPr>
            <w:rStyle w:val="Hyperlink"/>
            <w:rFonts w:ascii="Arial" w:hAnsi="Arial" w:cs="Arial"/>
          </w:rPr>
          <w:t>simon-pierre.olivier@rci.rogers.com</w:t>
        </w:r>
      </w:hyperlink>
    </w:p>
    <w:p w:rsidR="0089114F" w:rsidRPr="0093724C" w:rsidRDefault="0089114F" w:rsidP="00F757A7">
      <w:pPr>
        <w:jc w:val="both"/>
        <w:rPr>
          <w:rFonts w:ascii="Arial" w:hAnsi="Arial" w:cs="Arial"/>
        </w:rPr>
      </w:pPr>
    </w:p>
    <w:p w:rsidR="0089114F" w:rsidRPr="0093724C" w:rsidRDefault="0089114F" w:rsidP="00F757A7">
      <w:pPr>
        <w:jc w:val="both"/>
        <w:rPr>
          <w:rFonts w:ascii="Arial" w:hAnsi="Arial" w:cs="Arial"/>
        </w:rPr>
      </w:pPr>
    </w:p>
    <w:p w:rsidR="0089114F" w:rsidRPr="000E0868" w:rsidRDefault="0089114F" w:rsidP="00F757A7">
      <w:pPr>
        <w:ind w:left="2520" w:hanging="2520"/>
        <w:jc w:val="both"/>
        <w:rPr>
          <w:rFonts w:ascii="Arial" w:hAnsi="Arial" w:cs="Arial"/>
          <w:b/>
          <w:bCs/>
          <w:lang w:val="en-CA"/>
        </w:rPr>
      </w:pPr>
      <w:r w:rsidRPr="000E0868">
        <w:rPr>
          <w:rFonts w:ascii="Arial" w:hAnsi="Arial" w:cs="Arial"/>
          <w:b/>
          <w:bCs/>
          <w:caps/>
          <w:lang w:val="en-CA"/>
        </w:rPr>
        <w:t xml:space="preserve">Distribution </w:t>
      </w:r>
      <w:r w:rsidRPr="000E0868">
        <w:rPr>
          <w:rFonts w:ascii="Arial" w:hAnsi="Arial" w:cs="Arial"/>
          <w:b/>
          <w:bCs/>
          <w:caps/>
          <w:lang w:val="en-CA"/>
        </w:rPr>
        <w:tab/>
      </w:r>
      <w:r w:rsidR="000E0868" w:rsidRPr="0093724C">
        <w:rPr>
          <w:rFonts w:ascii="Arial" w:hAnsi="Arial" w:cs="Arial"/>
          <w:b/>
          <w:bCs/>
          <w:caps/>
          <w:lang w:val="en-CA"/>
        </w:rPr>
        <w:t xml:space="preserve">NPA 709 </w:t>
      </w:r>
      <w:r w:rsidR="000E0868">
        <w:rPr>
          <w:rFonts w:ascii="Arial" w:hAnsi="Arial" w:cs="Arial"/>
          <w:b/>
          <w:bCs/>
          <w:lang w:val="en-CA"/>
        </w:rPr>
        <w:t>Relief</w:t>
      </w:r>
      <w:r w:rsidR="000E0868" w:rsidRPr="001B1530">
        <w:rPr>
          <w:rFonts w:ascii="Arial" w:hAnsi="Arial" w:cs="Arial"/>
          <w:b/>
          <w:bCs/>
          <w:lang w:val="en-CA"/>
        </w:rPr>
        <w:t xml:space="preserve"> Planning</w:t>
      </w:r>
      <w:r w:rsidR="000E0868" w:rsidRPr="000E0868">
        <w:rPr>
          <w:rFonts w:ascii="Arial" w:hAnsi="Arial" w:cs="Arial"/>
          <w:b/>
          <w:bCs/>
          <w:lang w:val="en-CA"/>
        </w:rPr>
        <w:t xml:space="preserve"> </w:t>
      </w:r>
      <w:r w:rsidR="000E0868">
        <w:rPr>
          <w:rFonts w:ascii="Arial" w:hAnsi="Arial" w:cs="Arial"/>
          <w:b/>
          <w:bCs/>
          <w:lang w:val="en-CA"/>
        </w:rPr>
        <w:t>Committee</w:t>
      </w:r>
      <w:r w:rsidR="000E0868" w:rsidRPr="0093724C">
        <w:rPr>
          <w:rFonts w:ascii="Arial" w:hAnsi="Arial" w:cs="Arial"/>
          <w:b/>
          <w:bCs/>
          <w:lang w:val="en-CA"/>
        </w:rPr>
        <w:t xml:space="preserve"> </w:t>
      </w:r>
    </w:p>
    <w:p w:rsidR="0089114F" w:rsidRPr="000E0868" w:rsidRDefault="0089114F" w:rsidP="0093724C">
      <w:pPr>
        <w:jc w:val="both"/>
        <w:rPr>
          <w:rFonts w:ascii="Arial" w:hAnsi="Arial" w:cs="Arial"/>
          <w:b/>
          <w:bCs/>
          <w:lang w:val="en-CA"/>
        </w:rPr>
      </w:pPr>
    </w:p>
    <w:p w:rsidR="0089114F" w:rsidRPr="000E0868" w:rsidRDefault="0089114F" w:rsidP="00F757A7">
      <w:pPr>
        <w:ind w:left="2520" w:hanging="2520"/>
        <w:jc w:val="both"/>
        <w:rPr>
          <w:rFonts w:ascii="Arial" w:hAnsi="Arial" w:cs="Arial"/>
          <w:b/>
          <w:bCs/>
          <w:caps/>
          <w:lang w:val="en-CA"/>
        </w:rPr>
      </w:pPr>
    </w:p>
    <w:p w:rsidR="0089114F" w:rsidRPr="000E0868" w:rsidRDefault="0089114F" w:rsidP="00F757A7">
      <w:pPr>
        <w:ind w:left="2520" w:hanging="2520"/>
        <w:jc w:val="both"/>
        <w:rPr>
          <w:rFonts w:ascii="Arial" w:hAnsi="Arial" w:cs="Arial"/>
          <w:b/>
          <w:bCs/>
          <w:caps/>
          <w:lang w:val="en-CA"/>
        </w:rPr>
      </w:pPr>
    </w:p>
    <w:p w:rsidR="0089114F" w:rsidRPr="00B74DE3" w:rsidRDefault="0089114F" w:rsidP="00F757A7">
      <w:pPr>
        <w:ind w:left="2520" w:hanging="2520"/>
        <w:jc w:val="both"/>
        <w:rPr>
          <w:rFonts w:ascii="Arial" w:hAnsi="Arial" w:cs="Arial"/>
          <w:b/>
          <w:bCs/>
          <w:caps/>
        </w:rPr>
      </w:pPr>
      <w:r w:rsidRPr="00B74DE3">
        <w:rPr>
          <w:rFonts w:ascii="Arial" w:hAnsi="Arial" w:cs="Arial"/>
          <w:b/>
          <w:bCs/>
          <w:caps/>
        </w:rPr>
        <w:t xml:space="preserve">NOTICE: </w:t>
      </w:r>
    </w:p>
    <w:p w:rsidR="0089114F" w:rsidRPr="00B74DE3" w:rsidRDefault="0089114F" w:rsidP="00B670C7">
      <w:pPr>
        <w:rPr>
          <w:rFonts w:ascii="Arial" w:hAnsi="Arial" w:cs="Arial"/>
        </w:rPr>
      </w:pPr>
    </w:p>
    <w:p w:rsidR="0089114F" w:rsidRDefault="0089114F" w:rsidP="00B670C7">
      <w:pPr>
        <w:rPr>
          <w:rStyle w:val="paragCar"/>
          <w:sz w:val="24"/>
          <w:szCs w:val="24"/>
        </w:rPr>
      </w:pPr>
      <w:r w:rsidRPr="00B74DE3">
        <w:rPr>
          <w:rStyle w:val="paragCar"/>
          <w:sz w:val="24"/>
          <w:szCs w:val="24"/>
        </w:rPr>
        <w:t xml:space="preserve">This contribution has been prepared by Rogers Communications </w:t>
      </w:r>
      <w:r w:rsidR="00BF2A38">
        <w:rPr>
          <w:rStyle w:val="paragCar"/>
          <w:sz w:val="24"/>
          <w:szCs w:val="24"/>
        </w:rPr>
        <w:t xml:space="preserve">Canada Inc. </w:t>
      </w:r>
      <w:r w:rsidRPr="00B74DE3">
        <w:rPr>
          <w:rStyle w:val="paragCar"/>
          <w:sz w:val="24"/>
          <w:szCs w:val="24"/>
        </w:rPr>
        <w:t xml:space="preserve">(“Rogers”) for the purposes of discussion within the </w:t>
      </w:r>
      <w:r w:rsidR="000E0868">
        <w:rPr>
          <w:rStyle w:val="paragCar"/>
          <w:sz w:val="24"/>
          <w:szCs w:val="24"/>
        </w:rPr>
        <w:t xml:space="preserve">NPA 709 Relief Planning Committee </w:t>
      </w:r>
      <w:r w:rsidR="004351C3">
        <w:rPr>
          <w:rStyle w:val="paragCar"/>
          <w:sz w:val="24"/>
          <w:szCs w:val="24"/>
        </w:rPr>
        <w:t>members</w:t>
      </w:r>
      <w:r w:rsidRPr="00B74DE3">
        <w:rPr>
          <w:rStyle w:val="paragCar"/>
          <w:sz w:val="24"/>
          <w:szCs w:val="24"/>
        </w:rPr>
        <w:t xml:space="preserve">, and it is not to be considered a binding proposal upon Rogers.  </w:t>
      </w:r>
      <w:proofErr w:type="gramStart"/>
      <w:r w:rsidRPr="00B74DE3">
        <w:rPr>
          <w:rStyle w:val="paragCar"/>
          <w:sz w:val="24"/>
          <w:szCs w:val="24"/>
        </w:rPr>
        <w:t>Rogers</w:t>
      </w:r>
      <w:proofErr w:type="gramEnd"/>
      <w:r w:rsidRPr="00B74DE3">
        <w:rPr>
          <w:rStyle w:val="paragCar"/>
          <w:sz w:val="24"/>
          <w:szCs w:val="24"/>
        </w:rPr>
        <w:t xml:space="preserve"> reserves the right to amend or withdraw any statements made in this contribution.</w:t>
      </w:r>
    </w:p>
    <w:p w:rsidR="00BF2A38" w:rsidRPr="00B74DE3" w:rsidRDefault="00BF2A38" w:rsidP="00B670C7">
      <w:pPr>
        <w:rPr>
          <w:rStyle w:val="paragCar"/>
          <w:sz w:val="24"/>
          <w:szCs w:val="24"/>
        </w:rPr>
      </w:pPr>
    </w:p>
    <w:p w:rsidR="0089114F" w:rsidRPr="00B74DE3" w:rsidRDefault="0089114F" w:rsidP="00B670C7">
      <w:pPr>
        <w:rPr>
          <w:rStyle w:val="paragCar"/>
          <w:sz w:val="24"/>
          <w:szCs w:val="24"/>
        </w:rPr>
      </w:pPr>
    </w:p>
    <w:p w:rsidR="0089114F" w:rsidRPr="00B74DE3" w:rsidRDefault="0089114F" w:rsidP="00F757A7">
      <w:pPr>
        <w:pStyle w:val="Heading2"/>
        <w:rPr>
          <w:rFonts w:ascii="Arial" w:hAnsi="Arial" w:cs="Arial"/>
          <w:sz w:val="24"/>
          <w:szCs w:val="24"/>
        </w:rPr>
        <w:sectPr w:rsidR="0089114F" w:rsidRPr="00B74DE3">
          <w:footerReference w:type="even" r:id="rId10"/>
          <w:footerReference w:type="default" r:id="rId11"/>
          <w:pgSz w:w="12240" w:h="15840" w:code="1"/>
          <w:pgMar w:top="144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:rsidR="001A33B0" w:rsidRPr="0075060F" w:rsidRDefault="000E0868" w:rsidP="001A33B0">
      <w:pPr>
        <w:shd w:val="clear" w:color="auto" w:fill="FFFFFF"/>
        <w:spacing w:after="240"/>
        <w:rPr>
          <w:rFonts w:ascii="Arial" w:hAnsi="Arial" w:cs="Arial"/>
          <w:color w:val="000000"/>
          <w:sz w:val="22"/>
          <w:szCs w:val="22"/>
          <w:lang w:val="en-CA"/>
        </w:rPr>
      </w:pPr>
      <w:r w:rsidRPr="0093724C">
        <w:rPr>
          <w:rFonts w:ascii="Arial" w:hAnsi="Arial" w:cs="Arial"/>
          <w:b/>
          <w:color w:val="000000"/>
          <w:sz w:val="22"/>
          <w:szCs w:val="22"/>
          <w:u w:val="single"/>
          <w:lang w:val="en-CA"/>
        </w:rPr>
        <w:t>Background</w:t>
      </w:r>
      <w:r>
        <w:rPr>
          <w:rFonts w:ascii="Arial" w:hAnsi="Arial" w:cs="Arial"/>
          <w:color w:val="000000"/>
          <w:sz w:val="22"/>
          <w:szCs w:val="22"/>
          <w:lang w:val="en-CA"/>
        </w:rPr>
        <w:br/>
      </w:r>
      <w:r>
        <w:rPr>
          <w:rFonts w:ascii="Arial" w:hAnsi="Arial" w:cs="Arial"/>
          <w:color w:val="000000"/>
          <w:sz w:val="22"/>
          <w:szCs w:val="22"/>
          <w:lang w:val="en-CA"/>
        </w:rPr>
        <w:br/>
      </w:r>
      <w:r w:rsidR="00BF2A38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Telecom Decision </w:t>
      </w:r>
      <w:r w:rsidR="00174070">
        <w:rPr>
          <w:rFonts w:ascii="Arial" w:hAnsi="Arial" w:cs="Arial"/>
          <w:color w:val="000000"/>
          <w:sz w:val="22"/>
          <w:szCs w:val="22"/>
          <w:lang w:val="en-CA"/>
        </w:rPr>
        <w:t xml:space="preserve">CRTC </w:t>
      </w:r>
      <w:r w:rsidR="00BF2A38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2017-35 </w:t>
      </w:r>
      <w:r w:rsidR="00B14FAA">
        <w:rPr>
          <w:rFonts w:ascii="Arial" w:hAnsi="Arial" w:cs="Arial"/>
          <w:color w:val="000000"/>
          <w:sz w:val="22"/>
          <w:szCs w:val="22"/>
          <w:lang w:val="en-CA"/>
        </w:rPr>
        <w:t xml:space="preserve">(2 February 2017)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rendered determinations regarding NPA 709 relief </w:t>
      </w:r>
      <w:r w:rsidR="00E34378">
        <w:rPr>
          <w:rFonts w:ascii="Arial" w:hAnsi="Arial" w:cs="Arial"/>
          <w:color w:val="000000"/>
          <w:sz w:val="22"/>
          <w:szCs w:val="22"/>
          <w:lang w:val="en-CA"/>
        </w:rPr>
        <w:t>planning</w:t>
      </w:r>
      <w:r w:rsidR="00B34EB7">
        <w:rPr>
          <w:rFonts w:ascii="Arial" w:hAnsi="Arial" w:cs="Arial"/>
          <w:color w:val="000000"/>
          <w:sz w:val="22"/>
          <w:szCs w:val="22"/>
          <w:lang w:val="en-CA"/>
        </w:rPr>
        <w:t>, including</w:t>
      </w:r>
      <w:r w:rsidR="00B14FAA">
        <w:rPr>
          <w:rFonts w:ascii="Arial" w:hAnsi="Arial" w:cs="Arial"/>
          <w:color w:val="000000"/>
          <w:sz w:val="22"/>
          <w:szCs w:val="22"/>
          <w:lang w:val="en-CA"/>
        </w:rPr>
        <w:t xml:space="preserve"> approval of</w:t>
      </w:r>
      <w:r w:rsidR="00B34EB7">
        <w:rPr>
          <w:rFonts w:ascii="Arial" w:hAnsi="Arial" w:cs="Arial"/>
          <w:color w:val="000000"/>
          <w:sz w:val="22"/>
          <w:szCs w:val="22"/>
          <w:lang w:val="en-CA"/>
        </w:rPr>
        <w:t xml:space="preserve"> the Relief Implementation Plan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 xml:space="preserve">(RIP) </w:t>
      </w:r>
      <w:r w:rsidR="00B34EB7">
        <w:rPr>
          <w:rFonts w:ascii="Arial" w:hAnsi="Arial" w:cs="Arial"/>
          <w:color w:val="000000"/>
          <w:sz w:val="22"/>
          <w:szCs w:val="22"/>
          <w:lang w:val="en-CA"/>
        </w:rPr>
        <w:t>proposed by the NPA 709 RPC</w:t>
      </w:r>
      <w:r w:rsidR="00E34378">
        <w:rPr>
          <w:rFonts w:ascii="Arial" w:hAnsi="Arial" w:cs="Arial"/>
          <w:color w:val="000000"/>
          <w:sz w:val="22"/>
          <w:szCs w:val="22"/>
          <w:lang w:val="en-CA"/>
        </w:rPr>
        <w:t xml:space="preserve">.  </w:t>
      </w:r>
      <w:r w:rsidR="00B14FAA">
        <w:rPr>
          <w:rFonts w:ascii="Arial" w:hAnsi="Arial" w:cs="Arial"/>
          <w:color w:val="000000"/>
          <w:sz w:val="22"/>
          <w:szCs w:val="22"/>
          <w:lang w:val="en-CA"/>
        </w:rPr>
        <w:br/>
      </w:r>
      <w:r w:rsidR="00B34EB7">
        <w:rPr>
          <w:rFonts w:ascii="Arial" w:hAnsi="Arial" w:cs="Arial"/>
          <w:color w:val="000000"/>
          <w:sz w:val="22"/>
          <w:szCs w:val="22"/>
          <w:lang w:val="en-CA"/>
        </w:rPr>
        <w:br/>
        <w:t xml:space="preserve">The Decision </w:t>
      </w:r>
      <w:r w:rsidR="00BF2A38" w:rsidRPr="0075060F">
        <w:rPr>
          <w:rFonts w:ascii="Arial" w:hAnsi="Arial" w:cs="Arial"/>
          <w:color w:val="000000"/>
          <w:sz w:val="22"/>
          <w:szCs w:val="22"/>
          <w:lang w:val="en-CA"/>
        </w:rPr>
        <w:t>states:</w:t>
      </w:r>
    </w:p>
    <w:p w:rsidR="00BF2A38" w:rsidRPr="0093724C" w:rsidRDefault="00BF2A38" w:rsidP="00BF2A38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i/>
          <w:color w:val="000000"/>
          <w:sz w:val="22"/>
          <w:szCs w:val="22"/>
          <w:lang w:val="en-CA"/>
        </w:rPr>
      </w:pPr>
      <w:r w:rsidRPr="0093724C">
        <w:rPr>
          <w:rFonts w:ascii="Arial" w:hAnsi="Arial" w:cs="Arial"/>
          <w:i/>
          <w:color w:val="000000"/>
          <w:sz w:val="22"/>
          <w:szCs w:val="22"/>
          <w:lang w:val="en-CA"/>
        </w:rPr>
        <w:t xml:space="preserve">With respect to the transition to 10-digit dialing, the Commission determines that </w:t>
      </w:r>
    </w:p>
    <w:p w:rsidR="00BF2A38" w:rsidRPr="0093724C" w:rsidRDefault="00BF2A38" w:rsidP="0075060F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/>
        <w:ind w:left="1134" w:hanging="425"/>
        <w:rPr>
          <w:rFonts w:ascii="Arial" w:hAnsi="Arial" w:cs="Arial"/>
          <w:i/>
          <w:color w:val="000000"/>
          <w:sz w:val="22"/>
          <w:szCs w:val="22"/>
          <w:lang w:val="en-CA"/>
        </w:rPr>
      </w:pPr>
      <w:r w:rsidRPr="0093724C">
        <w:rPr>
          <w:rFonts w:ascii="Arial" w:hAnsi="Arial" w:cs="Arial"/>
          <w:i/>
          <w:color w:val="000000"/>
          <w:sz w:val="22"/>
          <w:szCs w:val="22"/>
          <w:lang w:val="en-CA"/>
        </w:rPr>
        <w:t xml:space="preserve">the </w:t>
      </w:r>
      <w:r w:rsidRPr="0093724C">
        <w:rPr>
          <w:rFonts w:ascii="Arial" w:hAnsi="Arial" w:cs="Arial"/>
          <w:b/>
          <w:i/>
          <w:color w:val="000000"/>
          <w:sz w:val="22"/>
          <w:szCs w:val="22"/>
          <w:u w:val="single"/>
          <w:lang w:val="en-CA"/>
        </w:rPr>
        <w:t>permissive dialing period is to take place between 17 August and 9 November 2018</w:t>
      </w:r>
      <w:r w:rsidRPr="0093724C">
        <w:rPr>
          <w:rFonts w:ascii="Arial" w:hAnsi="Arial" w:cs="Arial"/>
          <w:i/>
          <w:color w:val="000000"/>
          <w:sz w:val="22"/>
          <w:szCs w:val="22"/>
          <w:lang w:val="en-CA"/>
        </w:rPr>
        <w:t>, with network announcements and automatic call completion for calls dialed using 7 digits being phased in during the period of 17 to 24 August 2018;</w:t>
      </w:r>
    </w:p>
    <w:p w:rsidR="00BF2A38" w:rsidRPr="0093724C" w:rsidRDefault="00BF2A38" w:rsidP="0075060F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/>
        <w:ind w:left="1134" w:hanging="425"/>
        <w:rPr>
          <w:rFonts w:ascii="Arial" w:hAnsi="Arial" w:cs="Arial"/>
          <w:i/>
          <w:color w:val="000000"/>
          <w:sz w:val="22"/>
          <w:szCs w:val="22"/>
          <w:lang w:val="en-CA"/>
        </w:rPr>
      </w:pPr>
      <w:r w:rsidRPr="0093724C">
        <w:rPr>
          <w:rFonts w:ascii="Arial" w:hAnsi="Arial" w:cs="Arial"/>
          <w:b/>
          <w:i/>
          <w:color w:val="000000"/>
          <w:sz w:val="22"/>
          <w:szCs w:val="22"/>
          <w:u w:val="single"/>
          <w:lang w:val="en-CA"/>
        </w:rPr>
        <w:t>mandatory 10-digit local dialing is to be implemented beginning on 10 November 2018</w:t>
      </w:r>
      <w:r w:rsidRPr="0093724C">
        <w:rPr>
          <w:rFonts w:ascii="Arial" w:hAnsi="Arial" w:cs="Arial"/>
          <w:i/>
          <w:color w:val="000000"/>
          <w:sz w:val="22"/>
          <w:szCs w:val="22"/>
          <w:lang w:val="en-CA"/>
        </w:rPr>
        <w:t>, with network announcements for calls dialed using 7 digits, stating that the caller must hang up and dial the area code with the 7-digit number, being phased in between 10 and 17 November 2018; and</w:t>
      </w:r>
    </w:p>
    <w:p w:rsidR="000E0868" w:rsidRPr="0093724C" w:rsidRDefault="00BF2A38" w:rsidP="0093724C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/>
        <w:ind w:left="1134" w:hanging="425"/>
        <w:rPr>
          <w:rFonts w:ascii="Arial" w:hAnsi="Arial" w:cs="Arial"/>
          <w:i/>
          <w:color w:val="000000"/>
          <w:sz w:val="22"/>
          <w:szCs w:val="22"/>
          <w:lang w:val="en-CA"/>
        </w:rPr>
      </w:pPr>
      <w:proofErr w:type="gramStart"/>
      <w:r w:rsidRPr="0093724C">
        <w:rPr>
          <w:rFonts w:ascii="Arial" w:hAnsi="Arial" w:cs="Arial"/>
          <w:i/>
          <w:color w:val="000000"/>
          <w:sz w:val="22"/>
          <w:szCs w:val="22"/>
          <w:lang w:val="en-CA"/>
        </w:rPr>
        <w:t>standard</w:t>
      </w:r>
      <w:proofErr w:type="gramEnd"/>
      <w:r w:rsidRPr="0093724C">
        <w:rPr>
          <w:rFonts w:ascii="Arial" w:hAnsi="Arial" w:cs="Arial"/>
          <w:i/>
          <w:color w:val="000000"/>
          <w:sz w:val="22"/>
          <w:szCs w:val="22"/>
          <w:lang w:val="en-CA"/>
        </w:rPr>
        <w:t xml:space="preserve"> network announcements stating that calls made using 7 digits cannot be completed as dialed are to be phased in between 2 February and 2 March 2019.</w:t>
      </w:r>
      <w:r w:rsidR="00C86C35" w:rsidRPr="00B34EB7">
        <w:rPr>
          <w:rFonts w:ascii="Arial" w:hAnsi="Arial" w:cs="Arial"/>
          <w:color w:val="000000"/>
          <w:sz w:val="20"/>
          <w:szCs w:val="20"/>
          <w:lang w:val="en-CA"/>
        </w:rPr>
        <w:br/>
      </w:r>
    </w:p>
    <w:p w:rsidR="00B34EB7" w:rsidRPr="0093724C" w:rsidRDefault="00B34EB7" w:rsidP="00B34EB7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i/>
          <w:sz w:val="22"/>
          <w:szCs w:val="22"/>
          <w:lang w:val="en"/>
        </w:rPr>
      </w:pPr>
      <w:r w:rsidRPr="0093724C">
        <w:rPr>
          <w:rFonts w:ascii="Arial" w:hAnsi="Arial" w:cs="Arial"/>
          <w:i/>
          <w:sz w:val="22"/>
          <w:szCs w:val="22"/>
          <w:lang w:val="en"/>
        </w:rPr>
        <w:t xml:space="preserve">The </w:t>
      </w:r>
      <w:r w:rsidRPr="0093724C">
        <w:rPr>
          <w:rFonts w:ascii="Arial" w:hAnsi="Arial" w:cs="Arial"/>
          <w:b/>
          <w:i/>
          <w:sz w:val="22"/>
          <w:szCs w:val="22"/>
          <w:u w:val="single"/>
          <w:lang w:val="en"/>
        </w:rPr>
        <w:t xml:space="preserve">relief implementation plan includes a detailed implementation activity schedule, as well as the network and consumer communications activities that would need to be completed as part of the relief implementation process. </w:t>
      </w:r>
      <w:r w:rsidRPr="0093724C">
        <w:rPr>
          <w:rFonts w:ascii="Arial" w:hAnsi="Arial" w:cs="Arial"/>
          <w:i/>
          <w:sz w:val="22"/>
          <w:szCs w:val="22"/>
          <w:lang w:val="en"/>
        </w:rPr>
        <w:t>The Commission considers that the relief implementation plan includes steps that are consistent with the steps identified in the Canadian NPA Relief Planning Guideline and sets out implementation timelines that a telecommunications service provider can follow to meet the relief date.</w:t>
      </w:r>
      <w:r w:rsidRPr="0093724C">
        <w:rPr>
          <w:rFonts w:ascii="Arial" w:hAnsi="Arial" w:cs="Arial"/>
          <w:i/>
          <w:sz w:val="22"/>
          <w:szCs w:val="22"/>
          <w:lang w:val="en"/>
        </w:rPr>
        <w:br/>
      </w:r>
    </w:p>
    <w:p w:rsidR="00B34EB7" w:rsidRPr="0093724C" w:rsidRDefault="00B34EB7" w:rsidP="00B34EB7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i/>
          <w:sz w:val="22"/>
          <w:szCs w:val="22"/>
          <w:lang w:val="en"/>
        </w:rPr>
      </w:pPr>
      <w:r w:rsidRPr="0093724C">
        <w:rPr>
          <w:rFonts w:ascii="Arial" w:hAnsi="Arial" w:cs="Arial"/>
          <w:i/>
          <w:sz w:val="22"/>
          <w:szCs w:val="22"/>
          <w:lang w:val="en"/>
        </w:rPr>
        <w:t xml:space="preserve">In light of all the above, </w:t>
      </w:r>
      <w:r w:rsidRPr="0093724C">
        <w:rPr>
          <w:rFonts w:ascii="Arial" w:hAnsi="Arial" w:cs="Arial"/>
          <w:i/>
          <w:sz w:val="22"/>
          <w:szCs w:val="22"/>
          <w:u w:val="single"/>
          <w:lang w:val="en"/>
        </w:rPr>
        <w:t xml:space="preserve">the Commission </w:t>
      </w:r>
      <w:r w:rsidRPr="0093724C">
        <w:rPr>
          <w:rStyle w:val="Strong"/>
          <w:rFonts w:ascii="Arial" w:hAnsi="Arial" w:cs="Arial"/>
          <w:i/>
          <w:sz w:val="22"/>
          <w:szCs w:val="22"/>
          <w:u w:val="single"/>
          <w:lang w:val="en"/>
        </w:rPr>
        <w:t>approves</w:t>
      </w:r>
      <w:r w:rsidRPr="0093724C">
        <w:rPr>
          <w:rFonts w:ascii="Arial" w:hAnsi="Arial" w:cs="Arial"/>
          <w:i/>
          <w:sz w:val="22"/>
          <w:szCs w:val="22"/>
          <w:u w:val="single"/>
          <w:lang w:val="en"/>
        </w:rPr>
        <w:t xml:space="preserve"> the relief implementation plan.</w:t>
      </w:r>
    </w:p>
    <w:p w:rsidR="00B34EB7" w:rsidRPr="0093724C" w:rsidRDefault="00B34EB7" w:rsidP="0093724C">
      <w:pPr>
        <w:spacing w:before="100" w:beforeAutospacing="1" w:after="100" w:afterAutospacing="1"/>
        <w:ind w:left="1080" w:firstLine="360"/>
        <w:rPr>
          <w:rFonts w:ascii="Arial" w:hAnsi="Arial" w:cs="Arial"/>
          <w:color w:val="000000"/>
          <w:sz w:val="22"/>
          <w:szCs w:val="22"/>
          <w:lang w:val="en"/>
        </w:rPr>
      </w:pPr>
      <w:r w:rsidRPr="0093724C">
        <w:rPr>
          <w:rFonts w:ascii="Arial" w:hAnsi="Arial" w:cs="Arial"/>
          <w:color w:val="000000"/>
          <w:sz w:val="22"/>
          <w:szCs w:val="22"/>
          <w:lang w:val="en"/>
        </w:rPr>
        <w:t>[Emphasis Added]</w:t>
      </w:r>
    </w:p>
    <w:p w:rsidR="00B34EB7" w:rsidRDefault="0004037B" w:rsidP="00BF2A38">
      <w:pPr>
        <w:shd w:val="clear" w:color="auto" w:fill="FFFFFF"/>
        <w:spacing w:after="240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br/>
      </w:r>
      <w:r w:rsidR="00B14FAA">
        <w:rPr>
          <w:rFonts w:ascii="Arial" w:hAnsi="Arial" w:cs="Arial"/>
          <w:color w:val="000000"/>
          <w:sz w:val="22"/>
          <w:szCs w:val="22"/>
          <w:lang w:val="en-CA"/>
        </w:rPr>
        <w:br/>
      </w:r>
      <w:r w:rsidR="00DA24B0">
        <w:rPr>
          <w:rFonts w:ascii="Arial" w:hAnsi="Arial" w:cs="Arial"/>
          <w:color w:val="000000"/>
          <w:sz w:val="22"/>
          <w:szCs w:val="22"/>
          <w:lang w:val="en-CA"/>
        </w:rPr>
        <w:t xml:space="preserve">The Jeopardy Condition in </w:t>
      </w:r>
      <w:r w:rsidR="00BF2A38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NPA 709 </w:t>
      </w:r>
      <w:r w:rsidR="00DA24B0">
        <w:rPr>
          <w:rFonts w:ascii="Arial" w:hAnsi="Arial" w:cs="Arial"/>
          <w:color w:val="000000"/>
          <w:sz w:val="22"/>
          <w:szCs w:val="22"/>
          <w:lang w:val="en-CA"/>
        </w:rPr>
        <w:t xml:space="preserve">was suspended </w:t>
      </w:r>
      <w:r w:rsidR="00174070">
        <w:rPr>
          <w:rFonts w:ascii="Arial" w:hAnsi="Arial" w:cs="Arial"/>
          <w:color w:val="000000"/>
          <w:sz w:val="22"/>
          <w:szCs w:val="22"/>
          <w:lang w:val="en-CA"/>
        </w:rPr>
        <w:t xml:space="preserve">by the CNA </w:t>
      </w:r>
      <w:r w:rsidR="00DA24B0">
        <w:rPr>
          <w:rFonts w:ascii="Arial" w:hAnsi="Arial" w:cs="Arial"/>
          <w:color w:val="000000"/>
          <w:sz w:val="22"/>
          <w:szCs w:val="22"/>
          <w:lang w:val="en-CA"/>
        </w:rPr>
        <w:t xml:space="preserve">effective </w:t>
      </w:r>
      <w:r w:rsidR="00AC2090">
        <w:rPr>
          <w:rFonts w:ascii="Arial" w:hAnsi="Arial" w:cs="Arial"/>
          <w:color w:val="000000"/>
          <w:sz w:val="22"/>
          <w:szCs w:val="22"/>
          <w:lang w:val="en-CA"/>
        </w:rPr>
        <w:t>5 September 2017</w:t>
      </w:r>
      <w:r w:rsidR="00DA24B0">
        <w:rPr>
          <w:rFonts w:ascii="Arial" w:hAnsi="Arial" w:cs="Arial"/>
          <w:color w:val="000000"/>
          <w:sz w:val="22"/>
          <w:szCs w:val="22"/>
          <w:lang w:val="en-CA"/>
        </w:rPr>
        <w:t xml:space="preserve"> due to the July 2017 NPA 709</w:t>
      </w:r>
      <w:r w:rsidR="00546203">
        <w:rPr>
          <w:rFonts w:ascii="Arial" w:hAnsi="Arial" w:cs="Arial"/>
          <w:color w:val="000000"/>
          <w:sz w:val="22"/>
          <w:szCs w:val="22"/>
          <w:lang w:val="en-CA"/>
        </w:rPr>
        <w:t xml:space="preserve"> R</w:t>
      </w:r>
      <w:r w:rsidR="00DA24B0">
        <w:rPr>
          <w:rFonts w:ascii="Arial" w:hAnsi="Arial" w:cs="Arial"/>
          <w:color w:val="000000"/>
          <w:sz w:val="22"/>
          <w:szCs w:val="22"/>
          <w:lang w:val="en-CA"/>
        </w:rPr>
        <w:t>-NRUF results</w:t>
      </w:r>
      <w:r w:rsidR="00AC2090">
        <w:rPr>
          <w:rFonts w:ascii="Arial" w:hAnsi="Arial" w:cs="Arial"/>
          <w:color w:val="000000"/>
          <w:sz w:val="22"/>
          <w:szCs w:val="22"/>
          <w:lang w:val="en-CA"/>
        </w:rPr>
        <w:t xml:space="preserve"> released by the CNA on 20 September 2017</w:t>
      </w:r>
      <w:r w:rsidR="00BF2A38" w:rsidRPr="0075060F">
        <w:rPr>
          <w:rFonts w:ascii="Arial" w:hAnsi="Arial" w:cs="Arial"/>
          <w:color w:val="000000"/>
          <w:sz w:val="22"/>
          <w:szCs w:val="22"/>
          <w:lang w:val="en-CA"/>
        </w:rPr>
        <w:t>.</w:t>
      </w:r>
      <w:r w:rsidR="00DA24B0">
        <w:rPr>
          <w:rStyle w:val="FootnoteReference"/>
          <w:rFonts w:ascii="Arial" w:hAnsi="Arial" w:cs="Arial"/>
          <w:color w:val="000000"/>
          <w:sz w:val="22"/>
          <w:szCs w:val="22"/>
          <w:lang w:val="en-CA"/>
        </w:rPr>
        <w:footnoteReference w:id="1"/>
      </w:r>
      <w:r w:rsidR="00DA24B0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BF2A38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174070">
        <w:rPr>
          <w:rFonts w:ascii="Arial" w:hAnsi="Arial" w:cs="Arial"/>
          <w:color w:val="000000"/>
          <w:sz w:val="22"/>
          <w:szCs w:val="22"/>
          <w:lang w:val="en-CA"/>
        </w:rPr>
        <w:br/>
      </w:r>
      <w:r w:rsidR="00174070"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B34EB7" w:rsidRDefault="00B34EB7">
      <w:pPr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br w:type="page"/>
      </w:r>
    </w:p>
    <w:p w:rsidR="00174070" w:rsidRDefault="00174070" w:rsidP="00BF2A38">
      <w:pPr>
        <w:shd w:val="clear" w:color="auto" w:fill="FFFFFF"/>
        <w:spacing w:after="240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br/>
      </w:r>
      <w:r w:rsidRPr="0093724C">
        <w:rPr>
          <w:rFonts w:ascii="Arial" w:hAnsi="Arial" w:cs="Arial"/>
          <w:b/>
          <w:color w:val="000000"/>
          <w:sz w:val="22"/>
          <w:szCs w:val="22"/>
          <w:u w:val="single"/>
          <w:lang w:val="en-CA"/>
        </w:rPr>
        <w:t>Rogers’ Views on Postponement of NPA 709 Relief Dates</w:t>
      </w:r>
    </w:p>
    <w:p w:rsidR="00BF2A38" w:rsidRPr="0075060F" w:rsidRDefault="00174070" w:rsidP="00BF2A38">
      <w:pPr>
        <w:shd w:val="clear" w:color="auto" w:fill="FFFFFF"/>
        <w:spacing w:after="240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br/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t>F</w:t>
      </w:r>
      <w:r w:rsidR="00BF2A38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or the following reasons, Rogers does not agree with </w:t>
      </w:r>
      <w:r w:rsidR="0069620D">
        <w:rPr>
          <w:rFonts w:ascii="Arial" w:hAnsi="Arial" w:cs="Arial"/>
          <w:color w:val="000000"/>
          <w:sz w:val="22"/>
          <w:szCs w:val="22"/>
          <w:lang w:val="en-CA"/>
        </w:rPr>
        <w:t>Bell</w:t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t xml:space="preserve">’s </w:t>
      </w:r>
      <w:r w:rsidR="00412428">
        <w:rPr>
          <w:rFonts w:ascii="Arial" w:hAnsi="Arial" w:cs="Arial"/>
          <w:color w:val="000000"/>
          <w:sz w:val="22"/>
          <w:szCs w:val="22"/>
          <w:lang w:val="en-CA"/>
        </w:rPr>
        <w:t>proposal</w:t>
      </w:r>
      <w:r w:rsidR="00AF44AB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CA"/>
        </w:rPr>
        <w:t>to delay</w:t>
      </w:r>
      <w:r w:rsidR="0069620D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AC2090">
        <w:rPr>
          <w:rFonts w:ascii="Arial" w:hAnsi="Arial" w:cs="Arial"/>
          <w:color w:val="000000"/>
          <w:sz w:val="22"/>
          <w:szCs w:val="22"/>
          <w:lang w:val="en-CA"/>
        </w:rPr>
        <w:t>the</w:t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t xml:space="preserve"> NPA 709</w:t>
      </w:r>
      <w:r w:rsidR="0069620D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AC2090">
        <w:rPr>
          <w:rFonts w:ascii="Arial" w:hAnsi="Arial" w:cs="Arial"/>
          <w:color w:val="000000"/>
          <w:sz w:val="22"/>
          <w:szCs w:val="22"/>
          <w:lang w:val="en-CA"/>
        </w:rPr>
        <w:t>rel</w:t>
      </w:r>
      <w:r>
        <w:rPr>
          <w:rFonts w:ascii="Arial" w:hAnsi="Arial" w:cs="Arial"/>
          <w:color w:val="000000"/>
          <w:sz w:val="22"/>
          <w:szCs w:val="22"/>
          <w:lang w:val="en-CA"/>
        </w:rPr>
        <w:t>ief dates</w:t>
      </w:r>
      <w:r w:rsidR="00AF44AB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412428">
        <w:rPr>
          <w:rFonts w:ascii="Arial" w:hAnsi="Arial" w:cs="Arial"/>
          <w:color w:val="000000"/>
          <w:sz w:val="22"/>
          <w:szCs w:val="22"/>
          <w:lang w:val="en-CA"/>
        </w:rPr>
        <w:t>listed</w:t>
      </w:r>
      <w:r w:rsidR="00AF44AB">
        <w:rPr>
          <w:rFonts w:ascii="Arial" w:hAnsi="Arial" w:cs="Arial"/>
          <w:color w:val="000000"/>
          <w:sz w:val="22"/>
          <w:szCs w:val="22"/>
          <w:lang w:val="en-CA"/>
        </w:rPr>
        <w:t xml:space="preserve"> in the CRTC-approved NPA 709 Relief Implementation Plan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 xml:space="preserve"> (RIP)</w:t>
      </w:r>
      <w:r w:rsidR="00AF44AB">
        <w:rPr>
          <w:rFonts w:ascii="Arial" w:hAnsi="Arial" w:cs="Arial"/>
          <w:color w:val="000000"/>
          <w:sz w:val="22"/>
          <w:szCs w:val="22"/>
          <w:lang w:val="en-CA"/>
        </w:rPr>
        <w:t xml:space="preserve">.  </w:t>
      </w:r>
      <w:r w:rsidR="00412428">
        <w:rPr>
          <w:rFonts w:ascii="Arial" w:hAnsi="Arial" w:cs="Arial"/>
          <w:color w:val="000000"/>
          <w:sz w:val="22"/>
          <w:szCs w:val="22"/>
          <w:lang w:val="en-CA"/>
        </w:rPr>
        <w:t xml:space="preserve">The </w:t>
      </w:r>
      <w:r w:rsidR="00B14FAA">
        <w:rPr>
          <w:rFonts w:ascii="Arial" w:hAnsi="Arial" w:cs="Arial"/>
          <w:color w:val="000000"/>
          <w:sz w:val="22"/>
          <w:szCs w:val="22"/>
          <w:lang w:val="en-CA"/>
        </w:rPr>
        <w:t xml:space="preserve">Bell </w:t>
      </w:r>
      <w:r w:rsidR="00412428">
        <w:rPr>
          <w:rFonts w:ascii="Arial" w:hAnsi="Arial" w:cs="Arial"/>
          <w:color w:val="000000"/>
          <w:sz w:val="22"/>
          <w:szCs w:val="22"/>
          <w:lang w:val="en-CA"/>
        </w:rPr>
        <w:t>proposal was presented to the NPA 709 RPC on 25 October 2017</w:t>
      </w:r>
      <w:r w:rsidR="00412428">
        <w:rPr>
          <w:rStyle w:val="FootnoteReference"/>
          <w:rFonts w:ascii="Arial" w:hAnsi="Arial" w:cs="Arial"/>
          <w:color w:val="000000"/>
          <w:sz w:val="22"/>
          <w:szCs w:val="22"/>
          <w:lang w:val="en-CA"/>
        </w:rPr>
        <w:footnoteReference w:id="2"/>
      </w:r>
      <w:r w:rsidR="00412428">
        <w:rPr>
          <w:rFonts w:ascii="Arial" w:hAnsi="Arial" w:cs="Arial"/>
          <w:color w:val="000000"/>
          <w:sz w:val="22"/>
          <w:szCs w:val="22"/>
          <w:lang w:val="en-CA"/>
        </w:rPr>
        <w:t>.</w:t>
      </w:r>
    </w:p>
    <w:p w:rsidR="001A33B0" w:rsidRPr="0075060F" w:rsidRDefault="00C86C35" w:rsidP="00BF2A38">
      <w:pPr>
        <w:pStyle w:val="ListParagraph"/>
        <w:numPr>
          <w:ilvl w:val="0"/>
          <w:numId w:val="8"/>
        </w:numPr>
        <w:shd w:val="clear" w:color="auto" w:fill="FFFFFF"/>
        <w:spacing w:after="240"/>
        <w:ind w:left="426" w:hanging="426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The p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ublic awareness campaign</w:t>
      </w:r>
      <w:r w:rsidR="006E069E">
        <w:rPr>
          <w:rStyle w:val="FootnoteReference"/>
          <w:rFonts w:ascii="Arial" w:hAnsi="Arial" w:cs="Arial"/>
          <w:color w:val="000000"/>
          <w:sz w:val="22"/>
          <w:szCs w:val="22"/>
          <w:lang w:val="en-CA"/>
        </w:rPr>
        <w:footnoteReference w:id="3"/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has already started.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72601E" w:rsidRPr="0075060F">
        <w:rPr>
          <w:rFonts w:ascii="Arial" w:hAnsi="Arial" w:cs="Arial"/>
          <w:color w:val="000000"/>
          <w:sz w:val="22"/>
          <w:szCs w:val="22"/>
          <w:lang w:val="en-CA"/>
        </w:rPr>
        <w:t>Carriers have incurred costs for that campaign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.  </w:t>
      </w:r>
      <w:r>
        <w:rPr>
          <w:rFonts w:ascii="Arial" w:hAnsi="Arial" w:cs="Arial"/>
          <w:color w:val="000000"/>
          <w:sz w:val="22"/>
          <w:szCs w:val="22"/>
          <w:lang w:val="en-CA"/>
        </w:rPr>
        <w:t>P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ostponing the </w:t>
      </w:r>
      <w:r w:rsidR="00AC2090">
        <w:rPr>
          <w:rFonts w:ascii="Arial" w:hAnsi="Arial" w:cs="Arial"/>
          <w:color w:val="000000"/>
          <w:sz w:val="22"/>
          <w:szCs w:val="22"/>
          <w:lang w:val="en-CA"/>
        </w:rPr>
        <w:t xml:space="preserve">dates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>that include</w:t>
      </w:r>
      <w:r w:rsidR="00AC2090">
        <w:rPr>
          <w:rFonts w:ascii="Arial" w:hAnsi="Arial" w:cs="Arial"/>
          <w:color w:val="000000"/>
          <w:sz w:val="22"/>
          <w:szCs w:val="22"/>
          <w:lang w:val="en-CA"/>
        </w:rPr>
        <w:t xml:space="preserve"> the CRTC-</w:t>
      </w:r>
      <w:r>
        <w:rPr>
          <w:rFonts w:ascii="Arial" w:hAnsi="Arial" w:cs="Arial"/>
          <w:color w:val="000000"/>
          <w:sz w:val="22"/>
          <w:szCs w:val="22"/>
          <w:lang w:val="en-CA"/>
        </w:rPr>
        <w:t>ordered</w:t>
      </w:r>
      <w:r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>10</w:t>
      </w:r>
      <w:r>
        <w:rPr>
          <w:rFonts w:ascii="Arial" w:hAnsi="Arial" w:cs="Arial"/>
          <w:color w:val="000000"/>
          <w:sz w:val="22"/>
          <w:szCs w:val="22"/>
          <w:lang w:val="en-CA"/>
        </w:rPr>
        <w:t>-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digit dialling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date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6E069E">
        <w:rPr>
          <w:rFonts w:ascii="Arial" w:hAnsi="Arial" w:cs="Arial"/>
          <w:color w:val="000000"/>
          <w:sz w:val="22"/>
          <w:szCs w:val="22"/>
          <w:lang w:val="en-CA"/>
        </w:rPr>
        <w:t>will likely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create confusion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 xml:space="preserve"> for the public</w:t>
      </w:r>
      <w:r w:rsidR="00AC2090">
        <w:rPr>
          <w:rFonts w:ascii="Arial" w:hAnsi="Arial" w:cs="Arial"/>
          <w:color w:val="000000"/>
          <w:sz w:val="22"/>
          <w:szCs w:val="22"/>
          <w:lang w:val="en-CA"/>
        </w:rPr>
        <w:t>.</w:t>
      </w:r>
      <w:r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0E3555" w:rsidRDefault="001A33B0" w:rsidP="00BF2A38">
      <w:pPr>
        <w:pStyle w:val="ListParagraph"/>
        <w:numPr>
          <w:ilvl w:val="0"/>
          <w:numId w:val="8"/>
        </w:numPr>
        <w:shd w:val="clear" w:color="auto" w:fill="FFFFFF"/>
        <w:spacing w:after="240"/>
        <w:ind w:left="426" w:hanging="426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Carriers have 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 xml:space="preserve">also </w:t>
      </w:r>
      <w:r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already started to notify their 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 xml:space="preserve">own </w:t>
      </w:r>
      <w:r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customers (e.g. bill messages 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for landline </w:t>
      </w:r>
      <w:r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and text messages for wireless customers). 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 xml:space="preserve">This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 xml:space="preserve">activity 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>is listed in the NPA 709 RIP as occurring between 24 February 2017 and 24 May 2017.  P</w:t>
      </w:r>
      <w:r w:rsidR="000E3555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ostponing 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 xml:space="preserve">NPA relief activities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>at this point in the process</w:t>
      </w:r>
      <w:r w:rsidR="000E3555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6E069E">
        <w:rPr>
          <w:rFonts w:ascii="Arial" w:hAnsi="Arial" w:cs="Arial"/>
          <w:color w:val="000000"/>
          <w:sz w:val="22"/>
          <w:szCs w:val="22"/>
          <w:lang w:val="en-CA"/>
        </w:rPr>
        <w:t>will likely</w:t>
      </w:r>
      <w:r w:rsidR="006E069E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0E3555" w:rsidRPr="0075060F">
        <w:rPr>
          <w:rFonts w:ascii="Arial" w:hAnsi="Arial" w:cs="Arial"/>
          <w:color w:val="000000"/>
          <w:sz w:val="22"/>
          <w:szCs w:val="22"/>
          <w:lang w:val="en-CA"/>
        </w:rPr>
        <w:t>create confusion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 xml:space="preserve"> for our customers</w:t>
      </w:r>
      <w:r w:rsidR="000E3555" w:rsidRPr="0075060F">
        <w:rPr>
          <w:rFonts w:ascii="Arial" w:hAnsi="Arial" w:cs="Arial"/>
          <w:color w:val="000000"/>
          <w:sz w:val="22"/>
          <w:szCs w:val="22"/>
          <w:lang w:val="en-CA"/>
        </w:rPr>
        <w:t>.</w:t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1A33B0" w:rsidRPr="0075060F" w:rsidRDefault="000E3555" w:rsidP="00BF2A38">
      <w:pPr>
        <w:pStyle w:val="ListParagraph"/>
        <w:numPr>
          <w:ilvl w:val="0"/>
          <w:numId w:val="8"/>
        </w:numPr>
        <w:shd w:val="clear" w:color="auto" w:fill="FFFFFF"/>
        <w:spacing w:after="240"/>
        <w:ind w:left="426" w:hanging="426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Rogers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ha</w:t>
      </w:r>
      <w:r>
        <w:rPr>
          <w:rFonts w:ascii="Arial" w:hAnsi="Arial" w:cs="Arial"/>
          <w:color w:val="000000"/>
          <w:sz w:val="22"/>
          <w:szCs w:val="22"/>
          <w:lang w:val="en-CA"/>
        </w:rPr>
        <w:t>s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already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incurred costs 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>towards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website updates, </w:t>
      </w:r>
      <w:r w:rsidR="006E069E">
        <w:rPr>
          <w:rFonts w:ascii="Arial" w:hAnsi="Arial" w:cs="Arial"/>
          <w:color w:val="000000"/>
          <w:sz w:val="22"/>
          <w:szCs w:val="22"/>
          <w:lang w:val="en-CA"/>
        </w:rPr>
        <w:t>creati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>on of</w:t>
      </w:r>
      <w:r w:rsidR="006E069E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customer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>-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facing documents,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 xml:space="preserve">back office system </w:t>
      </w:r>
      <w:r>
        <w:rPr>
          <w:rFonts w:ascii="Arial" w:hAnsi="Arial" w:cs="Arial"/>
          <w:color w:val="000000"/>
          <w:sz w:val="22"/>
          <w:szCs w:val="22"/>
          <w:lang w:val="en-CA"/>
        </w:rPr>
        <w:t>IT</w:t>
      </w:r>
      <w:r w:rsidR="006E069E">
        <w:rPr>
          <w:rFonts w:ascii="Arial" w:hAnsi="Arial" w:cs="Arial"/>
          <w:color w:val="000000"/>
          <w:sz w:val="22"/>
          <w:szCs w:val="22"/>
          <w:lang w:val="en-CA"/>
        </w:rPr>
        <w:t xml:space="preserve"> development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,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etc.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>, to comply with Telecom Decision 2017-35.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 T</w:t>
      </w:r>
      <w:r w:rsidR="006E069E">
        <w:rPr>
          <w:rFonts w:ascii="Arial" w:hAnsi="Arial" w:cs="Arial"/>
          <w:color w:val="000000"/>
          <w:sz w:val="22"/>
          <w:szCs w:val="22"/>
          <w:lang w:val="en-CA"/>
        </w:rPr>
        <w:t>he same likely applies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 to other carriers that operate within NPA 709. </w:t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1A33B0" w:rsidRPr="0075060F" w:rsidRDefault="006E069E" w:rsidP="00BF2A38">
      <w:pPr>
        <w:pStyle w:val="ListParagraph"/>
        <w:numPr>
          <w:ilvl w:val="0"/>
          <w:numId w:val="8"/>
        </w:numPr>
        <w:shd w:val="clear" w:color="auto" w:fill="FFFFFF"/>
        <w:spacing w:after="240"/>
        <w:ind w:left="426" w:hanging="426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 xml:space="preserve">In reaction to the already-launched public awareness campaign, 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 xml:space="preserve">it is </w:t>
      </w:r>
      <w:r w:rsidR="0093724C">
        <w:rPr>
          <w:rFonts w:ascii="Arial" w:hAnsi="Arial" w:cs="Arial"/>
          <w:color w:val="000000"/>
          <w:sz w:val="22"/>
          <w:szCs w:val="22"/>
          <w:lang w:val="en-CA"/>
        </w:rPr>
        <w:t xml:space="preserve">very 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 xml:space="preserve">likely that </w:t>
      </w:r>
      <w:r>
        <w:rPr>
          <w:rFonts w:ascii="Arial" w:hAnsi="Arial" w:cs="Arial"/>
          <w:color w:val="000000"/>
          <w:sz w:val="22"/>
          <w:szCs w:val="22"/>
          <w:lang w:val="en-CA"/>
        </w:rPr>
        <w:t>s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ome end-users have already started to 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>modify</w:t>
      </w:r>
      <w:r w:rsidR="00B14FAA">
        <w:rPr>
          <w:rFonts w:ascii="Arial" w:hAnsi="Arial" w:cs="Arial"/>
          <w:color w:val="000000"/>
          <w:sz w:val="22"/>
          <w:szCs w:val="22"/>
          <w:lang w:val="en-CA"/>
        </w:rPr>
        <w:t xml:space="preserve"> and 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>update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their telecom systems (e.g. PBX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 or alarm systems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)</w:t>
      </w:r>
      <w:r w:rsidR="00B14FAA">
        <w:rPr>
          <w:rFonts w:ascii="Arial" w:hAnsi="Arial" w:cs="Arial"/>
          <w:color w:val="000000"/>
          <w:sz w:val="22"/>
          <w:szCs w:val="22"/>
          <w:lang w:val="en-CA"/>
        </w:rPr>
        <w:t>.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B14FAA">
        <w:rPr>
          <w:rFonts w:ascii="Arial" w:hAnsi="Arial" w:cs="Arial"/>
          <w:color w:val="000000"/>
          <w:sz w:val="22"/>
          <w:szCs w:val="22"/>
          <w:lang w:val="en-CA"/>
        </w:rPr>
        <w:t xml:space="preserve">They are also likely to have undertaken </w:t>
      </w:r>
      <w:r w:rsidR="00CB25A8">
        <w:rPr>
          <w:rFonts w:ascii="Arial" w:hAnsi="Arial" w:cs="Arial"/>
          <w:color w:val="000000"/>
          <w:sz w:val="22"/>
          <w:szCs w:val="22"/>
          <w:lang w:val="en-CA"/>
        </w:rPr>
        <w:t>updates to</w:t>
      </w:r>
      <w:r w:rsidR="00A610C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>business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 and personal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documentation (e.g.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their web sites, letterheads,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business cards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>,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etc.). </w:t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1A33B0" w:rsidRPr="0075060F" w:rsidRDefault="001A33B0" w:rsidP="00BF2A38">
      <w:pPr>
        <w:pStyle w:val="ListParagraph"/>
        <w:numPr>
          <w:ilvl w:val="0"/>
          <w:numId w:val="8"/>
        </w:numPr>
        <w:shd w:val="clear" w:color="auto" w:fill="FFFFFF"/>
        <w:spacing w:after="240"/>
        <w:ind w:left="426" w:hanging="426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Rogers’ network 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implementation resources and </w:t>
      </w:r>
      <w:r w:rsidR="006E069E">
        <w:rPr>
          <w:rFonts w:ascii="Arial" w:hAnsi="Arial" w:cs="Arial"/>
          <w:color w:val="000000"/>
          <w:sz w:val="22"/>
          <w:szCs w:val="22"/>
          <w:lang w:val="en-CA"/>
        </w:rPr>
        <w:t>budget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 for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the anticipated 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NPA 709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2018 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10-digit dialling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and NPA 879 overlay dates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 xml:space="preserve">are already in-place 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>to comply with T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>elecom Decision</w:t>
      </w:r>
      <w:r w:rsidR="0072601E">
        <w:rPr>
          <w:rFonts w:ascii="Arial" w:hAnsi="Arial" w:cs="Arial"/>
          <w:color w:val="000000"/>
          <w:sz w:val="22"/>
          <w:szCs w:val="22"/>
          <w:lang w:val="en-CA"/>
        </w:rPr>
        <w:t xml:space="preserve"> 2017-35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>.</w:t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1A33B0" w:rsidRPr="0075060F" w:rsidRDefault="0072601E" w:rsidP="00BF2A38">
      <w:pPr>
        <w:pStyle w:val="ListParagraph"/>
        <w:numPr>
          <w:ilvl w:val="0"/>
          <w:numId w:val="8"/>
        </w:numPr>
        <w:shd w:val="clear" w:color="auto" w:fill="FFFFFF"/>
        <w:spacing w:after="240"/>
        <w:ind w:left="426" w:hanging="426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 xml:space="preserve">If the NPA 709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relief </w:t>
      </w:r>
      <w:r>
        <w:rPr>
          <w:rFonts w:ascii="Arial" w:hAnsi="Arial" w:cs="Arial"/>
          <w:color w:val="000000"/>
          <w:sz w:val="22"/>
          <w:szCs w:val="22"/>
          <w:lang w:val="en-CA"/>
        </w:rPr>
        <w:t>date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s are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>modified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as Bell proposes, Rogers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645A69">
        <w:rPr>
          <w:rFonts w:ascii="Arial" w:hAnsi="Arial" w:cs="Arial"/>
          <w:color w:val="000000"/>
          <w:sz w:val="22"/>
          <w:szCs w:val="22"/>
          <w:lang w:val="en-CA"/>
        </w:rPr>
        <w:t xml:space="preserve">and the industry at large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will need to spend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additional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>effort</w:t>
      </w:r>
      <w:r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and money to notify our customers 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again, stating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that</w:t>
      </w:r>
      <w:r w:rsidR="00645A69">
        <w:rPr>
          <w:rFonts w:ascii="Arial" w:hAnsi="Arial" w:cs="Arial"/>
          <w:color w:val="000000"/>
          <w:sz w:val="22"/>
          <w:szCs w:val="22"/>
          <w:lang w:val="en-CA"/>
        </w:rPr>
        <w:t xml:space="preserve"> dates including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the mandatory 10</w:t>
      </w:r>
      <w:r>
        <w:rPr>
          <w:rFonts w:ascii="Arial" w:hAnsi="Arial" w:cs="Arial"/>
          <w:color w:val="000000"/>
          <w:sz w:val="22"/>
          <w:szCs w:val="22"/>
          <w:lang w:val="en-CA"/>
        </w:rPr>
        <w:t>-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digit dialling date </w:t>
      </w:r>
      <w:r w:rsidR="00645A69">
        <w:rPr>
          <w:rFonts w:ascii="Arial" w:hAnsi="Arial" w:cs="Arial"/>
          <w:color w:val="000000"/>
          <w:sz w:val="22"/>
          <w:szCs w:val="22"/>
          <w:lang w:val="en-CA"/>
        </w:rPr>
        <w:t>have been</w:t>
      </w:r>
      <w:r w:rsidR="00645A69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>modified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.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This </w:t>
      </w:r>
      <w:r w:rsidR="0078420A">
        <w:rPr>
          <w:rFonts w:ascii="Arial" w:hAnsi="Arial" w:cs="Arial"/>
          <w:color w:val="000000"/>
          <w:sz w:val="22"/>
          <w:szCs w:val="22"/>
          <w:lang w:val="en-CA"/>
        </w:rPr>
        <w:t>will likely</w:t>
      </w:r>
      <w:r w:rsidR="0078420A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generate call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centre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volume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645A69">
        <w:rPr>
          <w:rFonts w:ascii="Arial" w:hAnsi="Arial" w:cs="Arial"/>
          <w:color w:val="000000"/>
          <w:sz w:val="22"/>
          <w:szCs w:val="22"/>
          <w:lang w:val="en-CA"/>
        </w:rPr>
        <w:t>from</w:t>
      </w:r>
      <w:r w:rsidR="0078420A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78420A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customers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>posing</w:t>
      </w:r>
      <w:r w:rsidR="0078420A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questions</w:t>
      </w:r>
      <w:r w:rsidR="0078420A">
        <w:rPr>
          <w:rFonts w:ascii="Arial" w:hAnsi="Arial" w:cs="Arial"/>
          <w:color w:val="000000"/>
          <w:sz w:val="22"/>
          <w:szCs w:val="22"/>
          <w:lang w:val="en-CA"/>
        </w:rPr>
        <w:t xml:space="preserve">.  </w:t>
      </w:r>
      <w:r w:rsidR="00645A69">
        <w:rPr>
          <w:rFonts w:ascii="Arial" w:hAnsi="Arial" w:cs="Arial"/>
          <w:color w:val="000000"/>
          <w:sz w:val="22"/>
          <w:szCs w:val="22"/>
          <w:lang w:val="en-CA"/>
        </w:rPr>
        <w:t xml:space="preserve">This will increase </w:t>
      </w:r>
      <w:r w:rsidR="0093724C">
        <w:rPr>
          <w:rFonts w:ascii="Arial" w:hAnsi="Arial" w:cs="Arial"/>
          <w:color w:val="000000"/>
          <w:sz w:val="22"/>
          <w:szCs w:val="22"/>
          <w:lang w:val="en-CA"/>
        </w:rPr>
        <w:t>our c</w:t>
      </w:r>
      <w:r w:rsidR="0078420A">
        <w:rPr>
          <w:rFonts w:ascii="Arial" w:hAnsi="Arial" w:cs="Arial"/>
          <w:color w:val="000000"/>
          <w:sz w:val="22"/>
          <w:szCs w:val="22"/>
          <w:lang w:val="en-CA"/>
        </w:rPr>
        <w:t xml:space="preserve">all </w:t>
      </w:r>
      <w:r w:rsidR="0093724C">
        <w:rPr>
          <w:rFonts w:ascii="Arial" w:hAnsi="Arial" w:cs="Arial"/>
          <w:color w:val="000000"/>
          <w:sz w:val="22"/>
          <w:szCs w:val="22"/>
          <w:lang w:val="en-CA"/>
        </w:rPr>
        <w:t>c</w:t>
      </w:r>
      <w:r w:rsidR="0078420A">
        <w:rPr>
          <w:rFonts w:ascii="Arial" w:hAnsi="Arial" w:cs="Arial"/>
          <w:color w:val="000000"/>
          <w:sz w:val="22"/>
          <w:szCs w:val="22"/>
          <w:lang w:val="en-CA"/>
        </w:rPr>
        <w:t xml:space="preserve">entre costs.  </w:t>
      </w:r>
      <w:r w:rsidR="00645A69">
        <w:rPr>
          <w:rFonts w:ascii="Arial" w:hAnsi="Arial" w:cs="Arial"/>
          <w:color w:val="000000"/>
          <w:sz w:val="22"/>
          <w:szCs w:val="22"/>
          <w:lang w:val="en-CA"/>
        </w:rPr>
        <w:t>And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>all affected carriers</w:t>
      </w:r>
      <w:r w:rsidR="00A610C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will have to re-do the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consumer awareness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work again in a few years.</w:t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1A33B0" w:rsidRPr="0075060F" w:rsidRDefault="0072601E" w:rsidP="00BF2A38">
      <w:pPr>
        <w:pStyle w:val="ListParagraph"/>
        <w:numPr>
          <w:ilvl w:val="0"/>
          <w:numId w:val="8"/>
        </w:numPr>
        <w:shd w:val="clear" w:color="auto" w:fill="FFFFFF"/>
        <w:spacing w:after="240"/>
        <w:ind w:left="426" w:hanging="426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10-digit dialing is not a bad thing.  N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omadic VoIP 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 xml:space="preserve">customers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and wireless roamers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3517A8">
        <w:rPr>
          <w:rFonts w:ascii="Arial" w:hAnsi="Arial" w:cs="Arial"/>
          <w:color w:val="000000"/>
          <w:sz w:val="22"/>
          <w:szCs w:val="22"/>
          <w:lang w:val="en-CA"/>
        </w:rPr>
        <w:t xml:space="preserve">would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benefit from a consistent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10-digit dialing plan across </w:t>
      </w:r>
      <w:r w:rsidR="003517A8">
        <w:rPr>
          <w:rFonts w:ascii="Arial" w:hAnsi="Arial" w:cs="Arial"/>
          <w:color w:val="000000"/>
          <w:sz w:val="22"/>
          <w:szCs w:val="22"/>
          <w:lang w:val="en-CA"/>
        </w:rPr>
        <w:t xml:space="preserve">most or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all provinces. Canadians are travelling more and more so they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would benefit by </w:t>
      </w:r>
      <w:r w:rsidR="00A610C0" w:rsidRPr="0075060F">
        <w:rPr>
          <w:rFonts w:ascii="Arial" w:hAnsi="Arial" w:cs="Arial"/>
          <w:color w:val="000000"/>
          <w:sz w:val="22"/>
          <w:szCs w:val="22"/>
          <w:lang w:val="en-CA"/>
        </w:rPr>
        <w:t>hav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>ing</w:t>
      </w:r>
      <w:r w:rsidR="00A610C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the same 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dialing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experience when dialing a 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local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phone number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>,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no matter where they are. </w:t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1A33B0" w:rsidRPr="0075060F" w:rsidRDefault="009C790F" w:rsidP="00BF2A38">
      <w:pPr>
        <w:pStyle w:val="ListParagraph"/>
        <w:numPr>
          <w:ilvl w:val="0"/>
          <w:numId w:val="8"/>
        </w:numPr>
        <w:shd w:val="clear" w:color="auto" w:fill="FFFFFF"/>
        <w:spacing w:after="240"/>
        <w:ind w:left="426" w:hanging="426"/>
        <w:contextualSpacing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The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>CRTC</w:t>
      </w:r>
      <w:r w:rsidR="005D0EAD">
        <w:rPr>
          <w:rFonts w:ascii="Arial" w:hAnsi="Arial" w:cs="Arial"/>
          <w:color w:val="000000"/>
          <w:sz w:val="22"/>
          <w:szCs w:val="22"/>
          <w:lang w:val="en-CA"/>
        </w:rPr>
        <w:t>-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approved </w:t>
      </w:r>
      <w:r w:rsidR="00FA3841">
        <w:rPr>
          <w:rFonts w:ascii="Arial" w:hAnsi="Arial" w:cs="Arial"/>
          <w:color w:val="000000"/>
          <w:sz w:val="22"/>
          <w:szCs w:val="22"/>
          <w:lang w:val="en-CA"/>
        </w:rPr>
        <w:t xml:space="preserve">NPA 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709 relief implementation </w:t>
      </w:r>
      <w:r w:rsidR="005D0EAD">
        <w:rPr>
          <w:rFonts w:ascii="Arial" w:hAnsi="Arial" w:cs="Arial"/>
          <w:color w:val="000000"/>
          <w:sz w:val="22"/>
          <w:szCs w:val="22"/>
          <w:lang w:val="en-CA"/>
        </w:rPr>
        <w:t>plan has</w:t>
      </w:r>
      <w:r w:rsidR="00A610C0">
        <w:rPr>
          <w:rFonts w:ascii="Arial" w:hAnsi="Arial" w:cs="Arial"/>
          <w:color w:val="000000"/>
          <w:sz w:val="22"/>
          <w:szCs w:val="22"/>
          <w:lang w:val="en-CA"/>
        </w:rPr>
        <w:t xml:space="preserve"> begun</w:t>
      </w:r>
      <w:r>
        <w:rPr>
          <w:rFonts w:ascii="Arial" w:hAnsi="Arial" w:cs="Arial"/>
          <w:color w:val="000000"/>
          <w:sz w:val="22"/>
          <w:szCs w:val="22"/>
          <w:lang w:val="en-CA"/>
        </w:rPr>
        <w:t>!  R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equesting the Commission to review its </w:t>
      </w:r>
      <w:r w:rsidR="00FA3841">
        <w:rPr>
          <w:rFonts w:ascii="Arial" w:hAnsi="Arial" w:cs="Arial"/>
          <w:color w:val="000000"/>
          <w:sz w:val="22"/>
          <w:szCs w:val="22"/>
          <w:lang w:val="en-CA"/>
        </w:rPr>
        <w:t>2 February 2017 Telecom Decision</w:t>
      </w:r>
      <w:r w:rsidR="0093724C">
        <w:rPr>
          <w:rFonts w:ascii="Arial" w:hAnsi="Arial" w:cs="Arial"/>
          <w:color w:val="000000"/>
          <w:sz w:val="22"/>
          <w:szCs w:val="22"/>
          <w:lang w:val="en-CA"/>
        </w:rPr>
        <w:t>,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then render a new </w:t>
      </w:r>
      <w:r w:rsidR="0093724C">
        <w:rPr>
          <w:rFonts w:ascii="Arial" w:hAnsi="Arial" w:cs="Arial"/>
          <w:color w:val="000000"/>
          <w:sz w:val="22"/>
          <w:szCs w:val="22"/>
          <w:lang w:val="en-CA"/>
        </w:rPr>
        <w:t>d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ecision might take too much time.</w:t>
      </w:r>
      <w:r w:rsidR="00FA3841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5D0EAD">
        <w:rPr>
          <w:rFonts w:ascii="Arial" w:hAnsi="Arial" w:cs="Arial"/>
          <w:color w:val="000000"/>
          <w:sz w:val="22"/>
          <w:szCs w:val="22"/>
          <w:lang w:val="en-CA"/>
        </w:rPr>
        <w:t xml:space="preserve">As identified above, changing the dates “mid-stream” will be disruptive and confusing to </w:t>
      </w:r>
      <w:r w:rsidR="0093724C">
        <w:rPr>
          <w:rFonts w:ascii="Arial" w:hAnsi="Arial" w:cs="Arial"/>
          <w:color w:val="000000"/>
          <w:sz w:val="22"/>
          <w:szCs w:val="22"/>
          <w:lang w:val="en-CA"/>
        </w:rPr>
        <w:t>c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>arriers and end-users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. </w:t>
      </w:r>
      <w:r w:rsidR="005D0EAD">
        <w:rPr>
          <w:rFonts w:ascii="Arial" w:hAnsi="Arial" w:cs="Arial"/>
          <w:color w:val="000000"/>
          <w:sz w:val="22"/>
          <w:szCs w:val="22"/>
          <w:lang w:val="en-CA"/>
        </w:rPr>
        <w:t>Further, t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he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 xml:space="preserve">existing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NPA 709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>Relief Implementation Plan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cannot afford to wait a few months while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>waiting for a determination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>from the Commission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. </w:t>
      </w:r>
      <w:r w:rsidR="00C86C35"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9C790F" w:rsidRPr="0093724C" w:rsidRDefault="009C790F" w:rsidP="007C4400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240"/>
        <w:ind w:left="426"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T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he change in </w:t>
      </w:r>
      <w:r w:rsidR="00FA3841">
        <w:rPr>
          <w:rFonts w:ascii="Arial" w:hAnsi="Arial" w:cs="Arial"/>
          <w:color w:val="000000"/>
          <w:sz w:val="22"/>
          <w:szCs w:val="22"/>
          <w:lang w:val="en-CA"/>
        </w:rPr>
        <w:t xml:space="preserve">the NPA 709 Projected Exhaust Date (PED) from the </w:t>
      </w:r>
      <w:r w:rsidR="00AE5163">
        <w:rPr>
          <w:rFonts w:ascii="Arial" w:hAnsi="Arial" w:cs="Arial"/>
          <w:color w:val="000000"/>
          <w:sz w:val="22"/>
          <w:szCs w:val="22"/>
          <w:lang w:val="en-CA"/>
        </w:rPr>
        <w:t>R</w:t>
      </w:r>
      <w:r w:rsidR="00214240" w:rsidRPr="0075060F">
        <w:rPr>
          <w:rFonts w:ascii="Arial" w:hAnsi="Arial" w:cs="Arial"/>
          <w:color w:val="000000"/>
          <w:sz w:val="22"/>
          <w:szCs w:val="22"/>
          <w:lang w:val="en-CA"/>
        </w:rPr>
        <w:t>-NRUF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was unexpected</w:t>
      </w:r>
      <w:r>
        <w:rPr>
          <w:rFonts w:ascii="Arial" w:hAnsi="Arial" w:cs="Arial"/>
          <w:color w:val="000000"/>
          <w:sz w:val="22"/>
          <w:szCs w:val="22"/>
          <w:lang w:val="en-CA"/>
        </w:rPr>
        <w:t>.  E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xplaining to the public that </w:t>
      </w:r>
      <w:r w:rsidR="00FA3841">
        <w:rPr>
          <w:rFonts w:ascii="Arial" w:hAnsi="Arial" w:cs="Arial"/>
          <w:color w:val="000000"/>
          <w:sz w:val="22"/>
          <w:szCs w:val="22"/>
          <w:lang w:val="en-CA"/>
        </w:rPr>
        <w:t>the industry was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 wrong by 4 years might increase their frustration </w:t>
      </w:r>
      <w:r w:rsidR="000E3555">
        <w:rPr>
          <w:rFonts w:ascii="Arial" w:hAnsi="Arial" w:cs="Arial"/>
          <w:color w:val="000000"/>
          <w:sz w:val="22"/>
          <w:szCs w:val="22"/>
          <w:lang w:val="en-CA"/>
        </w:rPr>
        <w:t xml:space="preserve">and skepticism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facing the telecom industry </w:t>
      </w:r>
      <w:r w:rsidR="006A2BDA">
        <w:rPr>
          <w:rFonts w:ascii="Arial" w:hAnsi="Arial" w:cs="Arial"/>
          <w:color w:val="000000"/>
          <w:sz w:val="22"/>
          <w:szCs w:val="22"/>
          <w:lang w:val="en-CA"/>
        </w:rPr>
        <w:t xml:space="preserve">and the Commission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t xml:space="preserve">as a whole. </w:t>
      </w:r>
      <w:r w:rsidR="00FA3841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And of course, future </w:t>
      </w:r>
      <w:r w:rsidR="0004037B">
        <w:rPr>
          <w:rFonts w:ascii="Arial" w:hAnsi="Arial" w:cs="Arial"/>
          <w:color w:val="000000"/>
          <w:sz w:val="22"/>
          <w:szCs w:val="22"/>
          <w:lang w:val="en-CA"/>
        </w:rPr>
        <w:t>R-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RUFs for NPA 709 could bring the </w:t>
      </w:r>
      <w:r w:rsidR="00FA3841">
        <w:rPr>
          <w:rFonts w:ascii="Arial" w:hAnsi="Arial" w:cs="Arial"/>
          <w:color w:val="000000"/>
          <w:sz w:val="22"/>
          <w:szCs w:val="22"/>
          <w:lang w:val="en-CA"/>
        </w:rPr>
        <w:t>PED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to a date closer than that predicted in the July 2017 </w:t>
      </w:r>
      <w:r w:rsidR="00AE5163">
        <w:rPr>
          <w:rFonts w:ascii="Arial" w:hAnsi="Arial" w:cs="Arial"/>
          <w:color w:val="000000"/>
          <w:sz w:val="22"/>
          <w:szCs w:val="22"/>
          <w:lang w:val="en-CA"/>
        </w:rPr>
        <w:t>R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-NRUF.  </w:t>
      </w:r>
      <w:r w:rsidR="006A2BDA">
        <w:rPr>
          <w:rFonts w:ascii="Arial" w:hAnsi="Arial" w:cs="Arial"/>
          <w:color w:val="000000"/>
          <w:sz w:val="22"/>
          <w:szCs w:val="22"/>
          <w:lang w:val="en-CA"/>
        </w:rPr>
        <w:t>This would trigger the need for yet another change in the NPA 709 RIP if the Bell proposal is adopted.</w:t>
      </w:r>
      <w:r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1A33B0" w:rsidRPr="0075060F" w:rsidRDefault="00CA0B23" w:rsidP="007C4400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240"/>
        <w:ind w:left="426"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 xml:space="preserve">Rogers believes that it is too late in the NPA 709 Relief Implementation to change dates for the above reasons and that the existing CRTC-approved RIP should be retained.  </w:t>
      </w:r>
      <w:r w:rsidR="009C790F">
        <w:rPr>
          <w:rFonts w:ascii="Arial" w:hAnsi="Arial" w:cs="Arial"/>
          <w:color w:val="000000"/>
          <w:sz w:val="22"/>
          <w:szCs w:val="22"/>
          <w:lang w:val="en-CA"/>
        </w:rPr>
        <w:t xml:space="preserve">Rogers appreciates the NPA 709 Relief Planning Committee’s time in considering </w:t>
      </w:r>
      <w:r w:rsidR="007E70A1">
        <w:rPr>
          <w:rFonts w:ascii="Arial" w:hAnsi="Arial" w:cs="Arial"/>
          <w:color w:val="000000"/>
          <w:sz w:val="22"/>
          <w:szCs w:val="22"/>
          <w:lang w:val="en-CA"/>
        </w:rPr>
        <w:t xml:space="preserve">the issues identified in </w:t>
      </w:r>
      <w:r w:rsidR="009C790F">
        <w:rPr>
          <w:rFonts w:ascii="Arial" w:hAnsi="Arial" w:cs="Arial"/>
          <w:color w:val="000000"/>
          <w:sz w:val="22"/>
          <w:szCs w:val="22"/>
          <w:lang w:val="en-CA"/>
        </w:rPr>
        <w:t xml:space="preserve">this contribution. </w:t>
      </w:r>
      <w:r w:rsidR="001A33B0" w:rsidRPr="0075060F">
        <w:rPr>
          <w:rFonts w:ascii="Arial" w:hAnsi="Arial" w:cs="Arial"/>
          <w:color w:val="000000"/>
          <w:sz w:val="22"/>
          <w:szCs w:val="22"/>
          <w:lang w:val="en-CA"/>
        </w:rPr>
        <w:br/>
      </w:r>
    </w:p>
    <w:p w:rsidR="0089114F" w:rsidRPr="00C11D6E" w:rsidRDefault="0089114F" w:rsidP="00A600B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11D6E">
        <w:rPr>
          <w:rFonts w:ascii="Arial" w:hAnsi="Arial" w:cs="Arial"/>
          <w:sz w:val="20"/>
          <w:szCs w:val="20"/>
        </w:rPr>
        <w:t>*** END OF DOCUMENT ***</w:t>
      </w:r>
    </w:p>
    <w:sectPr w:rsidR="0089114F" w:rsidRPr="00C11D6E" w:rsidSect="00B670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4D" w:rsidRDefault="00BC4E4D">
      <w:r>
        <w:separator/>
      </w:r>
    </w:p>
  </w:endnote>
  <w:endnote w:type="continuationSeparator" w:id="0">
    <w:p w:rsidR="00BC4E4D" w:rsidRDefault="00B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64" w:rsidRDefault="00DC09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0964" w:rsidRDefault="00DC09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64" w:rsidRDefault="00DC09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61E">
      <w:rPr>
        <w:rStyle w:val="PageNumber"/>
        <w:noProof/>
      </w:rPr>
      <w:t>4</w:t>
    </w:r>
    <w:r>
      <w:rPr>
        <w:rStyle w:val="PageNumber"/>
      </w:rPr>
      <w:fldChar w:fldCharType="end"/>
    </w:r>
  </w:p>
  <w:p w:rsidR="00DC0964" w:rsidRDefault="00DC0964" w:rsidP="001D22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4D" w:rsidRDefault="00BC4E4D">
      <w:r>
        <w:separator/>
      </w:r>
    </w:p>
  </w:footnote>
  <w:footnote w:type="continuationSeparator" w:id="0">
    <w:p w:rsidR="00BC4E4D" w:rsidRDefault="00BC4E4D">
      <w:r>
        <w:continuationSeparator/>
      </w:r>
    </w:p>
  </w:footnote>
  <w:footnote w:id="1">
    <w:p w:rsidR="00DA24B0" w:rsidRPr="0093724C" w:rsidRDefault="00DA24B0">
      <w:pPr>
        <w:pStyle w:val="FootnoteText"/>
        <w:rPr>
          <w:rFonts w:ascii="Arial" w:hAnsi="Arial" w:cs="Arial"/>
        </w:rPr>
      </w:pPr>
      <w:r w:rsidRPr="0093724C">
        <w:rPr>
          <w:rStyle w:val="FootnoteReference"/>
          <w:rFonts w:ascii="Arial" w:hAnsi="Arial" w:cs="Arial"/>
        </w:rPr>
        <w:footnoteRef/>
      </w:r>
      <w:r w:rsidRPr="0093724C">
        <w:rPr>
          <w:rFonts w:ascii="Arial" w:hAnsi="Arial" w:cs="Arial"/>
        </w:rPr>
        <w:t xml:space="preserve"> </w:t>
      </w:r>
      <w:hyperlink r:id="rId1" w:history="1">
        <w:r w:rsidR="00AC2090" w:rsidRPr="0093724C">
          <w:rPr>
            <w:rStyle w:val="Hyperlink"/>
            <w:rFonts w:ascii="Arial" w:hAnsi="Arial" w:cs="Arial"/>
          </w:rPr>
          <w:t>http://cnac.ca/npa_codes/relief/709/relief_709.htm</w:t>
        </w:r>
      </w:hyperlink>
    </w:p>
    <w:p w:rsidR="00AC2090" w:rsidRPr="0093724C" w:rsidRDefault="00AC2090">
      <w:pPr>
        <w:pStyle w:val="FootnoteText"/>
        <w:rPr>
          <w:lang w:val="en-CA"/>
        </w:rPr>
      </w:pPr>
    </w:p>
  </w:footnote>
  <w:footnote w:id="2">
    <w:p w:rsidR="00412428" w:rsidRPr="0093724C" w:rsidRDefault="00412428" w:rsidP="00412428">
      <w:pPr>
        <w:pStyle w:val="FootnoteText"/>
        <w:rPr>
          <w:rFonts w:ascii="Arial" w:hAnsi="Arial" w:cs="Arial"/>
        </w:rPr>
      </w:pPr>
      <w:r w:rsidRPr="0093724C">
        <w:rPr>
          <w:rStyle w:val="FootnoteReference"/>
          <w:rFonts w:ascii="Arial" w:hAnsi="Arial" w:cs="Arial"/>
        </w:rPr>
        <w:footnoteRef/>
      </w:r>
      <w:r w:rsidRPr="0093724C">
        <w:rPr>
          <w:rFonts w:ascii="Arial" w:hAnsi="Arial" w:cs="Arial"/>
        </w:rPr>
        <w:t xml:space="preserve"> </w:t>
      </w:r>
      <w:hyperlink r:id="rId2" w:history="1">
        <w:r w:rsidRPr="0093724C">
          <w:rPr>
            <w:rStyle w:val="Hyperlink"/>
            <w:rFonts w:ascii="Arial" w:hAnsi="Arial" w:cs="Arial"/>
          </w:rPr>
          <w:t>http://cnac.ca/npa_codes/relief/709/relief_709.htm</w:t>
        </w:r>
      </w:hyperlink>
    </w:p>
    <w:p w:rsidR="00412428" w:rsidRPr="0093724C" w:rsidRDefault="00412428" w:rsidP="00412428">
      <w:pPr>
        <w:pStyle w:val="FootnoteText"/>
        <w:rPr>
          <w:rFonts w:ascii="Arial" w:hAnsi="Arial" w:cs="Arial"/>
          <w:lang w:val="en-CA"/>
        </w:rPr>
      </w:pPr>
    </w:p>
  </w:footnote>
  <w:footnote w:id="3">
    <w:p w:rsidR="006E069E" w:rsidRPr="0093724C" w:rsidRDefault="006E069E">
      <w:pPr>
        <w:pStyle w:val="FootnoteText"/>
        <w:rPr>
          <w:rFonts w:ascii="Arial" w:hAnsi="Arial" w:cs="Arial"/>
        </w:rPr>
      </w:pPr>
      <w:r w:rsidRPr="0093724C">
        <w:rPr>
          <w:rStyle w:val="FootnoteReference"/>
          <w:rFonts w:ascii="Arial" w:hAnsi="Arial" w:cs="Arial"/>
        </w:rPr>
        <w:footnoteRef/>
      </w:r>
      <w:r w:rsidRPr="0093724C">
        <w:rPr>
          <w:rFonts w:ascii="Arial" w:hAnsi="Arial" w:cs="Arial"/>
        </w:rPr>
        <w:t xml:space="preserve"> </w:t>
      </w:r>
      <w:hyperlink r:id="rId3" w:history="1">
        <w:r w:rsidRPr="0093724C">
          <w:rPr>
            <w:rStyle w:val="Hyperlink"/>
            <w:rFonts w:ascii="Arial" w:hAnsi="Arial" w:cs="Arial"/>
          </w:rPr>
          <w:t>http://cnac.ca/npa_codes/relief/709/documents/709_TA_CRTC_progress_report_1.pdf</w:t>
        </w:r>
      </w:hyperlink>
    </w:p>
    <w:p w:rsidR="006E069E" w:rsidRPr="0093724C" w:rsidRDefault="006E069E">
      <w:pPr>
        <w:pStyle w:val="FootnoteText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5E4034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92DBA"/>
    <w:multiLevelType w:val="multilevel"/>
    <w:tmpl w:val="D47408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F6E34"/>
    <w:multiLevelType w:val="hybridMultilevel"/>
    <w:tmpl w:val="00AC1A20"/>
    <w:lvl w:ilvl="0" w:tplc="EF509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6F88"/>
    <w:multiLevelType w:val="hybridMultilevel"/>
    <w:tmpl w:val="09E03FEC"/>
    <w:lvl w:ilvl="0" w:tplc="EF5096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77168"/>
    <w:multiLevelType w:val="hybridMultilevel"/>
    <w:tmpl w:val="0706DBE2"/>
    <w:lvl w:ilvl="0" w:tplc="8EC225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CA72642"/>
    <w:multiLevelType w:val="multilevel"/>
    <w:tmpl w:val="BB9A93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C32D5"/>
    <w:multiLevelType w:val="hybridMultilevel"/>
    <w:tmpl w:val="B0E0154C"/>
    <w:lvl w:ilvl="0" w:tplc="B8343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50853"/>
    <w:multiLevelType w:val="hybridMultilevel"/>
    <w:tmpl w:val="460C90F4"/>
    <w:lvl w:ilvl="0" w:tplc="0C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677A6"/>
    <w:multiLevelType w:val="hybridMultilevel"/>
    <w:tmpl w:val="D1D8EC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B39B8"/>
    <w:multiLevelType w:val="hybridMultilevel"/>
    <w:tmpl w:val="BB9600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A7"/>
    <w:rsid w:val="00002981"/>
    <w:rsid w:val="00005D40"/>
    <w:rsid w:val="00007718"/>
    <w:rsid w:val="00013DE3"/>
    <w:rsid w:val="00016935"/>
    <w:rsid w:val="00023A19"/>
    <w:rsid w:val="0002781F"/>
    <w:rsid w:val="00035450"/>
    <w:rsid w:val="0004037B"/>
    <w:rsid w:val="000475AC"/>
    <w:rsid w:val="0006032E"/>
    <w:rsid w:val="00082A6F"/>
    <w:rsid w:val="00093838"/>
    <w:rsid w:val="000B053A"/>
    <w:rsid w:val="000B66B6"/>
    <w:rsid w:val="000C7A05"/>
    <w:rsid w:val="000D0354"/>
    <w:rsid w:val="000D2C06"/>
    <w:rsid w:val="000D48B0"/>
    <w:rsid w:val="000E0868"/>
    <w:rsid w:val="000E3555"/>
    <w:rsid w:val="000E7042"/>
    <w:rsid w:val="00100234"/>
    <w:rsid w:val="001143A6"/>
    <w:rsid w:val="001226A4"/>
    <w:rsid w:val="00135136"/>
    <w:rsid w:val="00136221"/>
    <w:rsid w:val="00140145"/>
    <w:rsid w:val="001632E3"/>
    <w:rsid w:val="00174070"/>
    <w:rsid w:val="00190439"/>
    <w:rsid w:val="0019619E"/>
    <w:rsid w:val="001A33B0"/>
    <w:rsid w:val="001A5BC7"/>
    <w:rsid w:val="001B1AD0"/>
    <w:rsid w:val="001D2251"/>
    <w:rsid w:val="001D2B56"/>
    <w:rsid w:val="001D78B9"/>
    <w:rsid w:val="001E2F7E"/>
    <w:rsid w:val="001E3AF5"/>
    <w:rsid w:val="002032CA"/>
    <w:rsid w:val="0021416C"/>
    <w:rsid w:val="00214240"/>
    <w:rsid w:val="00226228"/>
    <w:rsid w:val="00230682"/>
    <w:rsid w:val="00233894"/>
    <w:rsid w:val="002515DF"/>
    <w:rsid w:val="002775F1"/>
    <w:rsid w:val="00285053"/>
    <w:rsid w:val="0028660E"/>
    <w:rsid w:val="002D134B"/>
    <w:rsid w:val="002F3359"/>
    <w:rsid w:val="002F6305"/>
    <w:rsid w:val="003011B7"/>
    <w:rsid w:val="00304F5B"/>
    <w:rsid w:val="003108D0"/>
    <w:rsid w:val="00321875"/>
    <w:rsid w:val="00333FC9"/>
    <w:rsid w:val="00340390"/>
    <w:rsid w:val="003517A8"/>
    <w:rsid w:val="0035797A"/>
    <w:rsid w:val="00364A04"/>
    <w:rsid w:val="00381F4C"/>
    <w:rsid w:val="003B2144"/>
    <w:rsid w:val="003C530A"/>
    <w:rsid w:val="003C68F6"/>
    <w:rsid w:val="003F2298"/>
    <w:rsid w:val="003F3B48"/>
    <w:rsid w:val="003F6CED"/>
    <w:rsid w:val="004072E2"/>
    <w:rsid w:val="00412428"/>
    <w:rsid w:val="00425562"/>
    <w:rsid w:val="00434AFD"/>
    <w:rsid w:val="004351C3"/>
    <w:rsid w:val="0043753B"/>
    <w:rsid w:val="0046053E"/>
    <w:rsid w:val="0049223B"/>
    <w:rsid w:val="0049293C"/>
    <w:rsid w:val="00492FBC"/>
    <w:rsid w:val="004A5DD7"/>
    <w:rsid w:val="004A60E6"/>
    <w:rsid w:val="004C5290"/>
    <w:rsid w:val="004D6549"/>
    <w:rsid w:val="004F2AFF"/>
    <w:rsid w:val="0050316B"/>
    <w:rsid w:val="00507872"/>
    <w:rsid w:val="00512181"/>
    <w:rsid w:val="0051246D"/>
    <w:rsid w:val="005162A1"/>
    <w:rsid w:val="005175B3"/>
    <w:rsid w:val="00530ABF"/>
    <w:rsid w:val="00540CA2"/>
    <w:rsid w:val="00546203"/>
    <w:rsid w:val="00546AFF"/>
    <w:rsid w:val="00571AD5"/>
    <w:rsid w:val="00596580"/>
    <w:rsid w:val="00596CDE"/>
    <w:rsid w:val="005A5060"/>
    <w:rsid w:val="005B0BCE"/>
    <w:rsid w:val="005B579E"/>
    <w:rsid w:val="005C22FC"/>
    <w:rsid w:val="005D0EAD"/>
    <w:rsid w:val="005F07FD"/>
    <w:rsid w:val="005F131D"/>
    <w:rsid w:val="005F23DA"/>
    <w:rsid w:val="00612B59"/>
    <w:rsid w:val="00620FBB"/>
    <w:rsid w:val="00624E97"/>
    <w:rsid w:val="00630797"/>
    <w:rsid w:val="00643B90"/>
    <w:rsid w:val="00645A69"/>
    <w:rsid w:val="0065295B"/>
    <w:rsid w:val="006625BC"/>
    <w:rsid w:val="00670A3A"/>
    <w:rsid w:val="00692728"/>
    <w:rsid w:val="0069620D"/>
    <w:rsid w:val="006A2BDA"/>
    <w:rsid w:val="006A4D85"/>
    <w:rsid w:val="006A7742"/>
    <w:rsid w:val="006B36F4"/>
    <w:rsid w:val="006B46DE"/>
    <w:rsid w:val="006C357B"/>
    <w:rsid w:val="006E069E"/>
    <w:rsid w:val="006E42A1"/>
    <w:rsid w:val="00702AA4"/>
    <w:rsid w:val="00710025"/>
    <w:rsid w:val="00722375"/>
    <w:rsid w:val="0072601E"/>
    <w:rsid w:val="0073770C"/>
    <w:rsid w:val="007410FB"/>
    <w:rsid w:val="00743967"/>
    <w:rsid w:val="0075060F"/>
    <w:rsid w:val="00760523"/>
    <w:rsid w:val="00771858"/>
    <w:rsid w:val="00777F51"/>
    <w:rsid w:val="0078420A"/>
    <w:rsid w:val="007900DF"/>
    <w:rsid w:val="007A348F"/>
    <w:rsid w:val="007B7616"/>
    <w:rsid w:val="007C06CE"/>
    <w:rsid w:val="007D68F6"/>
    <w:rsid w:val="007D6B07"/>
    <w:rsid w:val="007E6481"/>
    <w:rsid w:val="007E70A1"/>
    <w:rsid w:val="00807E7F"/>
    <w:rsid w:val="008201C2"/>
    <w:rsid w:val="0083655B"/>
    <w:rsid w:val="0085072E"/>
    <w:rsid w:val="008619A4"/>
    <w:rsid w:val="008671F6"/>
    <w:rsid w:val="00881A94"/>
    <w:rsid w:val="00886B32"/>
    <w:rsid w:val="0089114F"/>
    <w:rsid w:val="00892EE2"/>
    <w:rsid w:val="00894CB8"/>
    <w:rsid w:val="008B1C09"/>
    <w:rsid w:val="008D51ED"/>
    <w:rsid w:val="009179DC"/>
    <w:rsid w:val="0093147D"/>
    <w:rsid w:val="00932F20"/>
    <w:rsid w:val="0093724C"/>
    <w:rsid w:val="00952C50"/>
    <w:rsid w:val="00962ACF"/>
    <w:rsid w:val="00964520"/>
    <w:rsid w:val="0098312C"/>
    <w:rsid w:val="00991D95"/>
    <w:rsid w:val="009A0CA7"/>
    <w:rsid w:val="009A0FF0"/>
    <w:rsid w:val="009B561E"/>
    <w:rsid w:val="009C605F"/>
    <w:rsid w:val="009C790F"/>
    <w:rsid w:val="009F4BDA"/>
    <w:rsid w:val="00A2006E"/>
    <w:rsid w:val="00A27166"/>
    <w:rsid w:val="00A272D6"/>
    <w:rsid w:val="00A600B9"/>
    <w:rsid w:val="00A610C0"/>
    <w:rsid w:val="00A67895"/>
    <w:rsid w:val="00A84F49"/>
    <w:rsid w:val="00A85D74"/>
    <w:rsid w:val="00A87619"/>
    <w:rsid w:val="00AA626F"/>
    <w:rsid w:val="00AA6442"/>
    <w:rsid w:val="00AB065E"/>
    <w:rsid w:val="00AB6880"/>
    <w:rsid w:val="00AC2090"/>
    <w:rsid w:val="00AD54E7"/>
    <w:rsid w:val="00AD6545"/>
    <w:rsid w:val="00AE5163"/>
    <w:rsid w:val="00AF22FA"/>
    <w:rsid w:val="00AF44AB"/>
    <w:rsid w:val="00B14FAA"/>
    <w:rsid w:val="00B15A10"/>
    <w:rsid w:val="00B32B70"/>
    <w:rsid w:val="00B3494C"/>
    <w:rsid w:val="00B34EB7"/>
    <w:rsid w:val="00B45B8D"/>
    <w:rsid w:val="00B5324F"/>
    <w:rsid w:val="00B56824"/>
    <w:rsid w:val="00B670C7"/>
    <w:rsid w:val="00B74DE3"/>
    <w:rsid w:val="00B75194"/>
    <w:rsid w:val="00B76762"/>
    <w:rsid w:val="00BC4144"/>
    <w:rsid w:val="00BC4E4D"/>
    <w:rsid w:val="00BD1A8C"/>
    <w:rsid w:val="00BE2CDD"/>
    <w:rsid w:val="00BE5649"/>
    <w:rsid w:val="00BF2A38"/>
    <w:rsid w:val="00C11D6E"/>
    <w:rsid w:val="00C13B23"/>
    <w:rsid w:val="00C241FF"/>
    <w:rsid w:val="00C25D7E"/>
    <w:rsid w:val="00C42516"/>
    <w:rsid w:val="00C55A83"/>
    <w:rsid w:val="00C86C35"/>
    <w:rsid w:val="00C94AA0"/>
    <w:rsid w:val="00C97471"/>
    <w:rsid w:val="00CA0B23"/>
    <w:rsid w:val="00CA68A7"/>
    <w:rsid w:val="00CB25A8"/>
    <w:rsid w:val="00CB52FD"/>
    <w:rsid w:val="00CC75B6"/>
    <w:rsid w:val="00CF181F"/>
    <w:rsid w:val="00D213D8"/>
    <w:rsid w:val="00D22977"/>
    <w:rsid w:val="00D26C2D"/>
    <w:rsid w:val="00D508C2"/>
    <w:rsid w:val="00D858B4"/>
    <w:rsid w:val="00DA24B0"/>
    <w:rsid w:val="00DC0964"/>
    <w:rsid w:val="00DC09BA"/>
    <w:rsid w:val="00DD6614"/>
    <w:rsid w:val="00DF5D5F"/>
    <w:rsid w:val="00E1708E"/>
    <w:rsid w:val="00E20DA8"/>
    <w:rsid w:val="00E2597F"/>
    <w:rsid w:val="00E25BE6"/>
    <w:rsid w:val="00E31A5F"/>
    <w:rsid w:val="00E34378"/>
    <w:rsid w:val="00E43088"/>
    <w:rsid w:val="00E60E96"/>
    <w:rsid w:val="00E662D8"/>
    <w:rsid w:val="00E81C59"/>
    <w:rsid w:val="00E9256A"/>
    <w:rsid w:val="00E96381"/>
    <w:rsid w:val="00EB1A62"/>
    <w:rsid w:val="00EB2602"/>
    <w:rsid w:val="00EB6F8A"/>
    <w:rsid w:val="00ED5F0A"/>
    <w:rsid w:val="00EF5769"/>
    <w:rsid w:val="00F10067"/>
    <w:rsid w:val="00F153D7"/>
    <w:rsid w:val="00F15405"/>
    <w:rsid w:val="00F17658"/>
    <w:rsid w:val="00F312E1"/>
    <w:rsid w:val="00F3650B"/>
    <w:rsid w:val="00F37CD9"/>
    <w:rsid w:val="00F40BCB"/>
    <w:rsid w:val="00F4401B"/>
    <w:rsid w:val="00F52722"/>
    <w:rsid w:val="00F57637"/>
    <w:rsid w:val="00F757A7"/>
    <w:rsid w:val="00F95DAE"/>
    <w:rsid w:val="00FA0DEE"/>
    <w:rsid w:val="00FA1B0A"/>
    <w:rsid w:val="00FA3841"/>
    <w:rsid w:val="00FA579B"/>
    <w:rsid w:val="00FC7AD9"/>
    <w:rsid w:val="00FD7E3E"/>
    <w:rsid w:val="00FE0102"/>
    <w:rsid w:val="00FE1C69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A8FEBED-7CA9-48F5-992E-A496BE4E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7A7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F757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161F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F757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61FC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F757A7"/>
  </w:style>
  <w:style w:type="character" w:styleId="Hyperlink">
    <w:name w:val="Hyperlink"/>
    <w:basedOn w:val="DefaultParagraphFont"/>
    <w:uiPriority w:val="99"/>
    <w:rsid w:val="00F757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57A7"/>
    <w:pPr>
      <w:ind w:left="720"/>
    </w:pPr>
  </w:style>
  <w:style w:type="paragraph" w:customStyle="1" w:styleId="parag">
    <w:name w:val="parag"/>
    <w:basedOn w:val="Normal"/>
    <w:link w:val="paragCar"/>
    <w:uiPriority w:val="99"/>
    <w:rsid w:val="00F757A7"/>
    <w:pPr>
      <w:ind w:left="2520" w:hanging="2520"/>
      <w:jc w:val="both"/>
    </w:pPr>
    <w:rPr>
      <w:rFonts w:ascii="Arial" w:hAnsi="Arial" w:cs="Arial"/>
      <w:sz w:val="22"/>
      <w:szCs w:val="22"/>
    </w:rPr>
  </w:style>
  <w:style w:type="character" w:customStyle="1" w:styleId="paragCar">
    <w:name w:val="parag Car"/>
    <w:link w:val="parag"/>
    <w:uiPriority w:val="99"/>
    <w:rsid w:val="00F757A7"/>
    <w:rPr>
      <w:rFonts w:ascii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1D2251"/>
    <w:pPr>
      <w:tabs>
        <w:tab w:val="center" w:pos="4680"/>
        <w:tab w:val="right" w:pos="9360"/>
      </w:tabs>
    </w:pPr>
    <w:rPr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D225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5072E"/>
    <w:rPr>
      <w:rFonts w:ascii="Tahoma" w:hAnsi="Tahoma" w:cs="Tahoma"/>
      <w:sz w:val="16"/>
      <w:szCs w:val="16"/>
      <w:lang w:val="en-CA"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072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24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4B0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24B0"/>
    <w:rPr>
      <w:vertAlign w:val="superscript"/>
    </w:rPr>
  </w:style>
  <w:style w:type="character" w:styleId="Strong">
    <w:name w:val="Strong"/>
    <w:basedOn w:val="DefaultParagraphFont"/>
    <w:uiPriority w:val="22"/>
    <w:qFormat/>
    <w:rsid w:val="00B34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ry.Thompson@rci.roger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mon-pierre.olivier@rci.rogers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nac.ca/npa_codes/relief/709/documents/709_TA_CRTC_progress_report_1.pdf" TargetMode="External"/><Relationship Id="rId2" Type="http://schemas.openxmlformats.org/officeDocument/2006/relationships/hyperlink" Target="http://cnac.ca/npa_codes/relief/709/relief_709.htm" TargetMode="External"/><Relationship Id="rId1" Type="http://schemas.openxmlformats.org/officeDocument/2006/relationships/hyperlink" Target="http://cnac.ca/npa_codes/relief/709/relief_70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3062-B0D3-467D-A3C8-31B00E78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CONTRIBUTION:</vt:lpstr>
    </vt:vector>
  </TitlesOfParts>
  <Company>Rogers Communications Inc.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CONTRIBUTION:</dc:title>
  <dc:creator>Gerry Thompson</dc:creator>
  <cp:lastModifiedBy>Gerry Thompson</cp:lastModifiedBy>
  <cp:revision>4</cp:revision>
  <cp:lastPrinted>2017-10-30T17:48:00Z</cp:lastPrinted>
  <dcterms:created xsi:type="dcterms:W3CDTF">2017-11-01T12:44:00Z</dcterms:created>
  <dcterms:modified xsi:type="dcterms:W3CDTF">2017-11-01T12:47:00Z</dcterms:modified>
</cp:coreProperties>
</file>