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5EF" w:rsidRPr="000205EF" w:rsidRDefault="000205EF" w:rsidP="000205EF">
      <w:pPr>
        <w:shd w:val="clear" w:color="auto" w:fill="FFFFFF"/>
        <w:spacing w:before="120" w:after="120"/>
        <w:jc w:val="center"/>
        <w:rPr>
          <w:rFonts w:ascii="Arial" w:eastAsia="Times New Roman" w:hAnsi="Arial" w:cs="Arial"/>
          <w:b/>
          <w:bCs/>
          <w:lang w:val="en" w:eastAsia="en-CA"/>
        </w:rPr>
      </w:pPr>
      <w:bookmarkStart w:id="0" w:name="OLE_LINK18"/>
      <w:bookmarkStart w:id="1" w:name="OLE_LINK19"/>
      <w:r w:rsidRPr="000205EF">
        <w:rPr>
          <w:rFonts w:ascii="Arial" w:eastAsia="Times New Roman" w:hAnsi="Arial" w:cs="Arial"/>
          <w:b/>
          <w:bCs/>
          <w:lang w:val="en" w:eastAsia="en-CA"/>
        </w:rPr>
        <w:t>CRTC INTERCONNECTION STEERING COMMITTEE</w:t>
      </w:r>
    </w:p>
    <w:p w:rsidR="000205EF" w:rsidRPr="000205EF" w:rsidRDefault="000205EF" w:rsidP="000205EF">
      <w:pPr>
        <w:shd w:val="clear" w:color="auto" w:fill="FFFFFF"/>
        <w:spacing w:before="120" w:after="120"/>
        <w:jc w:val="both"/>
        <w:rPr>
          <w:rFonts w:ascii="Arial" w:eastAsia="Times New Roman" w:hAnsi="Arial" w:cs="Arial"/>
          <w:lang w:val="en" w:eastAsia="en-CA"/>
        </w:rPr>
      </w:pPr>
    </w:p>
    <w:p w:rsidR="000205EF" w:rsidRPr="000205EF" w:rsidRDefault="000205EF" w:rsidP="000205EF">
      <w:pPr>
        <w:shd w:val="clear" w:color="auto" w:fill="FFFFFF"/>
        <w:spacing w:before="120" w:after="120"/>
        <w:jc w:val="both"/>
        <w:rPr>
          <w:rFonts w:ascii="Arial" w:eastAsia="Times New Roman" w:hAnsi="Arial" w:cs="Arial"/>
          <w:b/>
          <w:bCs/>
          <w:lang w:val="en" w:eastAsia="en-CA"/>
        </w:rPr>
      </w:pPr>
      <w:r w:rsidRPr="000205EF">
        <w:rPr>
          <w:rFonts w:ascii="Arial" w:eastAsia="Times New Roman" w:hAnsi="Arial" w:cs="Arial"/>
          <w:b/>
          <w:bCs/>
          <w:lang w:val="en" w:eastAsia="en-CA"/>
        </w:rPr>
        <w:t>CANADIAN STEERING COMMITTEE ON NUMBERING (CSCN)</w:t>
      </w:r>
    </w:p>
    <w:p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u w:val="single"/>
          <w:lang w:val="en" w:eastAsia="en-CA"/>
        </w:rPr>
        <w:t xml:space="preserve">DISPUTE </w:t>
      </w:r>
      <w:r w:rsidR="007F799B">
        <w:rPr>
          <w:rFonts w:ascii="Arial" w:eastAsia="Times New Roman" w:hAnsi="Arial" w:cs="Arial"/>
          <w:b/>
          <w:bCs/>
          <w:u w:val="single"/>
          <w:lang w:val="en" w:eastAsia="en-CA"/>
        </w:rPr>
        <w:t>POSITION</w:t>
      </w:r>
    </w:p>
    <w:p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Date of Submission:</w:t>
      </w:r>
      <w:r w:rsidRPr="000205EF">
        <w:rPr>
          <w:rFonts w:ascii="Arial" w:eastAsia="Times New Roman" w:hAnsi="Arial" w:cs="Arial"/>
          <w:b/>
          <w:bCs/>
          <w:lang w:val="en" w:eastAsia="en-CA"/>
        </w:rPr>
        <w:tab/>
        <w:t xml:space="preserve"> </w:t>
      </w:r>
      <w:r w:rsidR="00263F1C">
        <w:rPr>
          <w:rFonts w:ascii="Arial" w:eastAsia="Times New Roman" w:hAnsi="Arial" w:cs="Arial"/>
          <w:bCs/>
          <w:lang w:val="en" w:eastAsia="en-CA"/>
        </w:rPr>
        <w:t>28</w:t>
      </w:r>
      <w:r w:rsidRPr="000205EF">
        <w:rPr>
          <w:rFonts w:ascii="Arial" w:eastAsia="Times New Roman" w:hAnsi="Arial" w:cs="Arial"/>
          <w:bCs/>
          <w:lang w:val="en" w:eastAsia="en-CA"/>
        </w:rPr>
        <w:t xml:space="preserve"> November 2017</w:t>
      </w:r>
      <w:r w:rsidRPr="000205EF">
        <w:rPr>
          <w:rFonts w:ascii="Arial" w:eastAsia="Times New Roman" w:hAnsi="Arial" w:cs="Arial"/>
          <w:bCs/>
          <w:lang w:val="en" w:eastAsia="en-CA"/>
        </w:rPr>
        <w:tab/>
      </w:r>
      <w:r w:rsidRPr="000205EF">
        <w:rPr>
          <w:rFonts w:ascii="Arial" w:eastAsia="Times New Roman" w:hAnsi="Arial" w:cs="Arial"/>
          <w:b/>
          <w:bCs/>
          <w:lang w:val="en" w:eastAsia="en-CA"/>
        </w:rPr>
        <w:tab/>
      </w:r>
      <w:r w:rsidRPr="000205EF">
        <w:rPr>
          <w:rFonts w:ascii="Arial" w:eastAsia="Times New Roman" w:hAnsi="Arial" w:cs="Arial"/>
          <w:b/>
          <w:bCs/>
          <w:lang w:val="en" w:eastAsia="en-CA"/>
        </w:rPr>
        <w:tab/>
        <w:t>Dispute ID #:</w:t>
      </w:r>
      <w:r w:rsidRPr="000205EF">
        <w:rPr>
          <w:rFonts w:ascii="Arial" w:eastAsia="Times New Roman" w:hAnsi="Arial" w:cs="Arial"/>
          <w:lang w:val="en" w:eastAsia="en-CA"/>
        </w:rPr>
        <w:t xml:space="preserve"> CNDI001.docx</w:t>
      </w:r>
    </w:p>
    <w:p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Referenced Task #: </w:t>
      </w:r>
    </w:p>
    <w:p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Name: </w:t>
      </w:r>
      <w:r w:rsidR="007F799B">
        <w:rPr>
          <w:rFonts w:ascii="Arial" w:eastAsia="Times New Roman" w:hAnsi="Arial" w:cs="Arial"/>
          <w:bCs/>
          <w:lang w:val="en" w:eastAsia="en-CA"/>
        </w:rPr>
        <w:tab/>
        <w:t>Gerry Thompson</w:t>
      </w:r>
    </w:p>
    <w:p w:rsidR="000205EF" w:rsidRPr="00E9474D" w:rsidRDefault="000205EF" w:rsidP="000205EF">
      <w:pPr>
        <w:shd w:val="clear" w:color="auto" w:fill="FFFFFF"/>
        <w:tabs>
          <w:tab w:val="left" w:pos="0"/>
        </w:tabs>
        <w:spacing w:before="120" w:after="120"/>
        <w:jc w:val="both"/>
        <w:rPr>
          <w:rFonts w:ascii="Arial" w:eastAsia="Times New Roman" w:hAnsi="Arial" w:cs="Arial"/>
          <w:lang w:eastAsia="en-CA"/>
        </w:rPr>
      </w:pPr>
      <w:r w:rsidRPr="00E9474D">
        <w:rPr>
          <w:rFonts w:ascii="Arial" w:eastAsia="Times New Roman" w:hAnsi="Arial" w:cs="Arial"/>
          <w:b/>
          <w:bCs/>
          <w:lang w:eastAsia="en-CA"/>
        </w:rPr>
        <w:t xml:space="preserve">Affiliation: </w:t>
      </w:r>
      <w:r w:rsidR="007F799B" w:rsidRPr="00E9474D">
        <w:rPr>
          <w:rFonts w:ascii="Arial" w:eastAsia="Times New Roman" w:hAnsi="Arial" w:cs="Arial"/>
          <w:bCs/>
          <w:lang w:eastAsia="en-CA"/>
        </w:rPr>
        <w:tab/>
        <w:t>Rogers Communications</w:t>
      </w:r>
      <w:r w:rsidR="007B74F1" w:rsidRPr="00E9474D">
        <w:rPr>
          <w:rFonts w:ascii="Arial" w:eastAsia="Times New Roman" w:hAnsi="Arial" w:cs="Arial"/>
          <w:bCs/>
          <w:lang w:eastAsia="en-CA"/>
        </w:rPr>
        <w:t xml:space="preserve"> Canada Inc.</w:t>
      </w:r>
    </w:p>
    <w:p w:rsidR="000205EF" w:rsidRPr="000205EF" w:rsidRDefault="000205EF" w:rsidP="000205EF">
      <w:pPr>
        <w:shd w:val="clear" w:color="auto" w:fill="FFFFFF"/>
        <w:tabs>
          <w:tab w:val="left" w:pos="0"/>
        </w:tabs>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 xml:space="preserve">Address: </w:t>
      </w:r>
      <w:r w:rsidR="007F799B">
        <w:rPr>
          <w:rFonts w:ascii="Arial" w:eastAsia="Times New Roman" w:hAnsi="Arial" w:cs="Arial"/>
          <w:bCs/>
          <w:lang w:val="en" w:eastAsia="en-CA"/>
        </w:rPr>
        <w:tab/>
        <w:t>350 Bloor Street East, Toronto.  M4W 0A1</w:t>
      </w:r>
    </w:p>
    <w:p w:rsidR="000205EF" w:rsidRPr="000205EF" w:rsidRDefault="000205EF" w:rsidP="000205EF">
      <w:pPr>
        <w:shd w:val="clear" w:color="auto" w:fill="FFFFFF"/>
        <w:tabs>
          <w:tab w:val="left" w:pos="0"/>
        </w:tabs>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Tel:</w:t>
      </w:r>
      <w:r w:rsidR="007F799B">
        <w:rPr>
          <w:rFonts w:ascii="Arial" w:eastAsia="Times New Roman" w:hAnsi="Arial" w:cs="Arial"/>
          <w:b/>
          <w:bCs/>
          <w:lang w:val="en" w:eastAsia="en-CA"/>
        </w:rPr>
        <w:tab/>
      </w:r>
      <w:r w:rsidR="007F799B">
        <w:rPr>
          <w:rFonts w:ascii="Arial" w:eastAsia="Times New Roman" w:hAnsi="Arial" w:cs="Arial"/>
          <w:b/>
          <w:bCs/>
          <w:lang w:val="en" w:eastAsia="en-CA"/>
        </w:rPr>
        <w:tab/>
      </w:r>
      <w:r w:rsidR="007F799B" w:rsidRPr="007F799B">
        <w:rPr>
          <w:rFonts w:ascii="Arial" w:eastAsia="Times New Roman" w:hAnsi="Arial" w:cs="Arial"/>
          <w:bCs/>
          <w:lang w:val="en" w:eastAsia="en-CA"/>
        </w:rPr>
        <w:t>416-935-5239</w:t>
      </w:r>
    </w:p>
    <w:p w:rsidR="000205EF" w:rsidRPr="007F799B" w:rsidRDefault="000205EF" w:rsidP="000205EF">
      <w:pPr>
        <w:shd w:val="clear" w:color="auto" w:fill="FFFFFF"/>
        <w:tabs>
          <w:tab w:val="left" w:pos="0"/>
        </w:tabs>
        <w:spacing w:before="120" w:after="120"/>
        <w:jc w:val="both"/>
        <w:rPr>
          <w:rFonts w:ascii="Arial" w:eastAsia="Times New Roman" w:hAnsi="Arial" w:cs="Arial"/>
          <w:lang w:eastAsia="en-CA"/>
        </w:rPr>
      </w:pPr>
      <w:r w:rsidRPr="007F799B">
        <w:rPr>
          <w:rFonts w:ascii="Arial" w:eastAsia="Times New Roman" w:hAnsi="Arial" w:cs="Arial"/>
          <w:b/>
          <w:bCs/>
          <w:lang w:eastAsia="en-CA"/>
        </w:rPr>
        <w:t xml:space="preserve">E-mail: </w:t>
      </w:r>
      <w:r w:rsidR="007F799B">
        <w:rPr>
          <w:rFonts w:ascii="Arial" w:eastAsia="Times New Roman" w:hAnsi="Arial" w:cs="Arial"/>
          <w:bCs/>
          <w:lang w:eastAsia="en-CA"/>
        </w:rPr>
        <w:tab/>
        <w:t>Gerry.Thompson@rci.rogers.com</w:t>
      </w:r>
    </w:p>
    <w:p w:rsidR="000205EF" w:rsidRPr="000205EF" w:rsidRDefault="000205EF" w:rsidP="000205EF">
      <w:pPr>
        <w:shd w:val="clear" w:color="auto" w:fill="FFFFFF"/>
        <w:spacing w:before="120" w:after="120"/>
        <w:jc w:val="both"/>
        <w:rPr>
          <w:rFonts w:ascii="Arial" w:eastAsia="Times New Roman" w:hAnsi="Arial" w:cs="Arial"/>
          <w:b/>
          <w:lang w:val="en" w:eastAsia="en-CA"/>
        </w:rPr>
      </w:pPr>
      <w:r w:rsidRPr="000205EF">
        <w:rPr>
          <w:rFonts w:ascii="Arial" w:eastAsia="Times New Roman" w:hAnsi="Arial" w:cs="Arial"/>
          <w:b/>
          <w:bCs/>
          <w:lang w:val="en" w:eastAsia="en-CA"/>
        </w:rPr>
        <w:t xml:space="preserve">Dispute Title:  </w:t>
      </w:r>
      <w:r w:rsidRPr="000205EF">
        <w:rPr>
          <w:rFonts w:ascii="Arial" w:eastAsia="Times New Roman" w:hAnsi="Arial" w:cs="Arial"/>
          <w:bCs/>
          <w:lang w:val="en" w:eastAsia="en-CA"/>
        </w:rPr>
        <w:t xml:space="preserve">NPA Relief Planning (709 NL) Relief Date Change – </w:t>
      </w:r>
      <w:r w:rsidR="007F799B">
        <w:rPr>
          <w:rFonts w:ascii="Arial" w:eastAsia="Times New Roman" w:hAnsi="Arial" w:cs="Arial"/>
          <w:bCs/>
          <w:lang w:val="en" w:eastAsia="en-CA"/>
        </w:rPr>
        <w:t>Rogers Position</w:t>
      </w:r>
      <w:r w:rsidRPr="000205EF">
        <w:rPr>
          <w:rFonts w:ascii="Arial" w:eastAsia="Times New Roman" w:hAnsi="Arial" w:cs="Arial"/>
          <w:bCs/>
          <w:lang w:val="en" w:eastAsia="en-CA"/>
        </w:rPr>
        <w:t xml:space="preserve"> </w:t>
      </w:r>
    </w:p>
    <w:p w:rsidR="000205EF" w:rsidRPr="000205EF" w:rsidRDefault="000205EF" w:rsidP="000205EF">
      <w:pPr>
        <w:shd w:val="clear" w:color="auto" w:fill="FFFFFF"/>
        <w:spacing w:before="120" w:after="120"/>
        <w:jc w:val="both"/>
        <w:rPr>
          <w:rFonts w:ascii="Arial" w:eastAsia="Times New Roman" w:hAnsi="Arial" w:cs="Arial"/>
          <w:b/>
          <w:lang w:val="en" w:eastAsia="en-CA"/>
        </w:rPr>
      </w:pPr>
    </w:p>
    <w:p w:rsidR="000205EF" w:rsidRPr="000205EF" w:rsidRDefault="000205EF" w:rsidP="000205EF">
      <w:pPr>
        <w:shd w:val="clear" w:color="auto" w:fill="FFFFFF"/>
        <w:spacing w:before="120" w:after="120"/>
        <w:jc w:val="both"/>
        <w:rPr>
          <w:rFonts w:ascii="Arial" w:eastAsia="Times New Roman" w:hAnsi="Arial" w:cs="Arial"/>
          <w:b/>
          <w:lang w:val="en" w:eastAsia="en-CA"/>
        </w:rPr>
      </w:pPr>
      <w:r w:rsidRPr="000205EF">
        <w:rPr>
          <w:rFonts w:ascii="Arial" w:eastAsia="Times New Roman" w:hAnsi="Arial" w:cs="Arial"/>
          <w:b/>
          <w:bCs/>
          <w:lang w:val="en" w:eastAsia="en-CA"/>
        </w:rPr>
        <w:t xml:space="preserve">Dispute Description: </w:t>
      </w:r>
      <w:r w:rsidR="00D0411B">
        <w:rPr>
          <w:rFonts w:ascii="Arial" w:eastAsia="Times New Roman" w:hAnsi="Arial" w:cs="Arial"/>
          <w:bCs/>
          <w:lang w:val="en" w:eastAsia="en-CA"/>
        </w:rPr>
        <w:t>Proposed Change</w:t>
      </w:r>
      <w:r w:rsidR="000F07D1">
        <w:rPr>
          <w:rFonts w:ascii="Arial" w:eastAsia="Times New Roman" w:hAnsi="Arial" w:cs="Arial"/>
          <w:bCs/>
          <w:lang w:val="en" w:eastAsia="en-CA"/>
        </w:rPr>
        <w:t xml:space="preserve"> of</w:t>
      </w:r>
      <w:r w:rsidRPr="000205EF">
        <w:rPr>
          <w:rFonts w:ascii="Arial" w:eastAsia="Times New Roman" w:hAnsi="Arial" w:cs="Arial"/>
          <w:bCs/>
          <w:lang w:val="en" w:eastAsia="en-CA"/>
        </w:rPr>
        <w:t xml:space="preserve"> Implementation Date of NPA 879 in relief of NPA 709 (NL)</w:t>
      </w:r>
    </w:p>
    <w:p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Priority: </w:t>
      </w:r>
      <w:r w:rsidR="00263F1C">
        <w:rPr>
          <w:rFonts w:ascii="Arial" w:eastAsia="Times New Roman" w:hAnsi="Arial" w:cs="Arial"/>
          <w:b/>
          <w:bCs/>
          <w:lang w:val="en" w:eastAsia="en-CA"/>
        </w:rPr>
        <w:tab/>
      </w:r>
      <w:r w:rsidR="00E81E98" w:rsidRPr="00E9474D">
        <w:rPr>
          <w:rFonts w:ascii="Arial" w:eastAsia="Times New Roman" w:hAnsi="Arial" w:cs="Arial"/>
          <w:bCs/>
          <w:lang w:val="en" w:eastAsia="en-CA"/>
        </w:rPr>
        <w:t>High</w:t>
      </w:r>
    </w:p>
    <w:p w:rsidR="000205EF" w:rsidRPr="000205EF" w:rsidRDefault="000205EF" w:rsidP="000205EF">
      <w:pPr>
        <w:shd w:val="clear" w:color="auto" w:fill="FFFFFF"/>
        <w:spacing w:before="120" w:after="120"/>
        <w:jc w:val="both"/>
        <w:rPr>
          <w:rFonts w:ascii="Arial" w:eastAsia="Times New Roman" w:hAnsi="Arial" w:cs="Arial"/>
          <w:lang w:val="en" w:eastAsia="en-CA"/>
        </w:rPr>
      </w:pPr>
      <w:r w:rsidRPr="000205EF">
        <w:rPr>
          <w:rFonts w:ascii="Arial" w:eastAsia="Times New Roman" w:hAnsi="Arial" w:cs="Arial"/>
          <w:b/>
          <w:bCs/>
          <w:lang w:val="en" w:eastAsia="en-CA"/>
        </w:rPr>
        <w:t>Tasks with Cross-impacts:</w:t>
      </w:r>
    </w:p>
    <w:p w:rsidR="000205EF" w:rsidRPr="000205EF" w:rsidRDefault="000205EF" w:rsidP="000205EF">
      <w:pPr>
        <w:shd w:val="clear" w:color="auto" w:fill="FFFFFF"/>
        <w:spacing w:before="120" w:after="120"/>
        <w:jc w:val="both"/>
        <w:rPr>
          <w:rFonts w:ascii="Arial" w:eastAsia="Times New Roman" w:hAnsi="Arial" w:cs="Arial"/>
          <w:bCs/>
          <w:u w:val="single"/>
          <w:lang w:val="en" w:eastAsia="en-CA"/>
        </w:rPr>
      </w:pPr>
    </w:p>
    <w:p w:rsidR="000205EF" w:rsidRPr="007F799B" w:rsidRDefault="007F799B" w:rsidP="00F941BF">
      <w:pPr>
        <w:shd w:val="clear" w:color="auto" w:fill="FFFFFF"/>
        <w:jc w:val="center"/>
        <w:rPr>
          <w:rFonts w:ascii="Arial" w:eastAsia="Times New Roman" w:hAnsi="Arial" w:cs="Arial"/>
          <w:b/>
          <w:bCs/>
          <w:u w:val="single"/>
          <w:lang w:val="en" w:eastAsia="en-CA"/>
        </w:rPr>
      </w:pPr>
      <w:r>
        <w:rPr>
          <w:rFonts w:ascii="Arial" w:eastAsia="Times New Roman" w:hAnsi="Arial" w:cs="Arial"/>
          <w:b/>
          <w:bCs/>
          <w:u w:val="single"/>
          <w:lang w:val="en" w:eastAsia="en-CA"/>
        </w:rPr>
        <w:t>Background</w:t>
      </w:r>
    </w:p>
    <w:p w:rsidR="000205EF" w:rsidRPr="000205EF" w:rsidRDefault="000205EF" w:rsidP="000205EF">
      <w:pPr>
        <w:shd w:val="clear" w:color="auto" w:fill="FFFFFF"/>
        <w:jc w:val="both"/>
        <w:rPr>
          <w:rFonts w:ascii="Arial" w:eastAsia="Times New Roman" w:hAnsi="Arial" w:cs="Arial"/>
          <w:bCs/>
          <w:u w:val="single"/>
          <w:lang w:val="en" w:eastAsia="en-CA"/>
        </w:rPr>
      </w:pPr>
    </w:p>
    <w:p w:rsidR="000205EF" w:rsidRPr="000205EF" w:rsidRDefault="000205EF" w:rsidP="000205EF">
      <w:pPr>
        <w:shd w:val="clear" w:color="auto" w:fill="FFFFFF"/>
        <w:jc w:val="both"/>
        <w:rPr>
          <w:rFonts w:ascii="Arial" w:eastAsia="Times New Roman" w:hAnsi="Arial" w:cs="Arial"/>
          <w:lang w:eastAsia="en-CA"/>
        </w:rPr>
      </w:pPr>
      <w:r w:rsidRPr="000205EF">
        <w:rPr>
          <w:rFonts w:ascii="Arial" w:eastAsia="Times New Roman" w:hAnsi="Arial" w:cs="Arial"/>
          <w:bCs/>
          <w:lang w:val="en" w:eastAsia="en-CA"/>
        </w:rPr>
        <w:t xml:space="preserve">On </w:t>
      </w:r>
      <w:r w:rsidRPr="000205EF">
        <w:rPr>
          <w:rFonts w:ascii="Arial" w:eastAsia="Times New Roman" w:hAnsi="Arial" w:cs="Arial"/>
          <w:lang w:eastAsia="en-CA"/>
        </w:rPr>
        <w:t xml:space="preserve">11 March 2016, the Canadian Numbering Administrator (CNA) informed the Commission that based on the 2016 G-NRUF results, NPA 709 in Newfoundland and Labrador (NL) was within the six-year window for NPA relief with a Projected Exhaust Date (PED) of May 2019. </w:t>
      </w:r>
    </w:p>
    <w:p w:rsidR="000205EF" w:rsidRPr="000205EF" w:rsidRDefault="000205EF" w:rsidP="000205EF">
      <w:pPr>
        <w:spacing w:line="259" w:lineRule="auto"/>
        <w:jc w:val="both"/>
        <w:rPr>
          <w:rFonts w:ascii="Arial" w:eastAsia="Calibri" w:hAnsi="Arial" w:cs="Arial"/>
          <w:lang w:eastAsia="en-US"/>
        </w:rPr>
      </w:pPr>
    </w:p>
    <w:p w:rsidR="000205EF" w:rsidRPr="000205EF" w:rsidRDefault="000205EF" w:rsidP="007F799B">
      <w:pPr>
        <w:spacing w:line="259" w:lineRule="auto"/>
        <w:rPr>
          <w:rFonts w:ascii="Arial" w:eastAsia="Calibri" w:hAnsi="Arial" w:cs="Arial"/>
          <w:lang w:eastAsia="en-US"/>
        </w:rPr>
      </w:pPr>
      <w:r w:rsidRPr="000205EF">
        <w:rPr>
          <w:rFonts w:ascii="Arial" w:eastAsia="Calibri" w:hAnsi="Arial" w:cs="Arial"/>
          <w:lang w:eastAsia="en-US"/>
        </w:rPr>
        <w:t>The Commission issued TN</w:t>
      </w:r>
      <w:r w:rsidR="00E81E98">
        <w:rPr>
          <w:rFonts w:ascii="Arial" w:eastAsia="Calibri" w:hAnsi="Arial" w:cs="Arial"/>
          <w:lang w:eastAsia="en-US"/>
        </w:rPr>
        <w:t>o</w:t>
      </w:r>
      <w:r w:rsidRPr="000205EF">
        <w:rPr>
          <w:rFonts w:ascii="Arial" w:eastAsia="Calibri" w:hAnsi="Arial" w:cs="Arial"/>
          <w:lang w:eastAsia="en-US"/>
        </w:rPr>
        <w:t>C 2016-205</w:t>
      </w:r>
      <w:r w:rsidRPr="000205EF">
        <w:rPr>
          <w:rFonts w:ascii="Arial" w:eastAsia="Calibri" w:hAnsi="Arial" w:cs="Arial"/>
          <w:vertAlign w:val="superscript"/>
          <w:lang w:eastAsia="en-US"/>
        </w:rPr>
        <w:footnoteReference w:id="1"/>
      </w:r>
      <w:r w:rsidRPr="000205EF">
        <w:rPr>
          <w:rFonts w:ascii="Arial" w:eastAsia="Calibri" w:hAnsi="Arial" w:cs="Arial"/>
          <w:lang w:eastAsia="en-US"/>
        </w:rPr>
        <w:t xml:space="preserve"> on 31 May 2016, in which it established a Relief Planning Committee (RPC) to examine options for providing relief to NPA 709.  The RPC developed a Relief Implementation Plan (RIP), based on the PED of May 2019 for NPA 709, and submitted it to the Commission on 11 October 2016.  The </w:t>
      </w:r>
      <w:r w:rsidR="00FE438B">
        <w:rPr>
          <w:rFonts w:ascii="Arial" w:eastAsia="Calibri" w:hAnsi="Arial" w:cs="Arial"/>
          <w:lang w:eastAsia="en-US"/>
        </w:rPr>
        <w:t xml:space="preserve">Commission approved the RIP in </w:t>
      </w:r>
      <w:r w:rsidRPr="000205EF">
        <w:rPr>
          <w:rFonts w:ascii="Arial" w:eastAsia="Calibri" w:hAnsi="Arial" w:cs="Arial"/>
          <w:lang w:eastAsia="en-US"/>
        </w:rPr>
        <w:t>Decision 2017-35</w:t>
      </w:r>
      <w:r w:rsidRPr="000205EF">
        <w:rPr>
          <w:rFonts w:ascii="Arial" w:eastAsia="Calibri" w:hAnsi="Arial" w:cs="Arial"/>
          <w:vertAlign w:val="superscript"/>
          <w:lang w:eastAsia="en-US"/>
        </w:rPr>
        <w:footnoteReference w:id="2"/>
      </w:r>
      <w:r w:rsidRPr="000205EF">
        <w:rPr>
          <w:rFonts w:ascii="Arial" w:eastAsia="Calibri" w:hAnsi="Arial" w:cs="Arial"/>
          <w:lang w:eastAsia="en-US"/>
        </w:rPr>
        <w:t>.</w:t>
      </w:r>
    </w:p>
    <w:p w:rsidR="000205EF" w:rsidRPr="000205EF" w:rsidRDefault="000205EF" w:rsidP="000205EF">
      <w:pPr>
        <w:spacing w:line="259" w:lineRule="auto"/>
        <w:jc w:val="both"/>
        <w:rPr>
          <w:rFonts w:ascii="Arial" w:eastAsia="Calibri" w:hAnsi="Arial" w:cs="Arial"/>
          <w:lang w:eastAsia="en-US"/>
        </w:rPr>
      </w:pPr>
    </w:p>
    <w:p w:rsidR="000205EF" w:rsidRPr="000205EF" w:rsidRDefault="007F799B" w:rsidP="000205EF">
      <w:pPr>
        <w:spacing w:after="160" w:line="259" w:lineRule="auto"/>
        <w:rPr>
          <w:rFonts w:ascii="Arial" w:eastAsia="Calibri" w:hAnsi="Arial" w:cs="Arial"/>
          <w:lang w:eastAsia="en-US"/>
        </w:rPr>
      </w:pPr>
      <w:r>
        <w:rPr>
          <w:rFonts w:ascii="Arial" w:eastAsia="Calibri" w:hAnsi="Arial" w:cs="Arial"/>
          <w:lang w:eastAsia="en-US"/>
        </w:rPr>
        <w:t xml:space="preserve">The 709 RPC met by conference call on 17 November 2017 to </w:t>
      </w:r>
      <w:r w:rsidR="000F07D1">
        <w:rPr>
          <w:rFonts w:ascii="Arial" w:eastAsia="Calibri" w:hAnsi="Arial" w:cs="Arial"/>
          <w:lang w:eastAsia="en-US"/>
        </w:rPr>
        <w:t>review</w:t>
      </w:r>
      <w:r>
        <w:rPr>
          <w:rFonts w:ascii="Arial" w:eastAsia="Calibri" w:hAnsi="Arial" w:cs="Arial"/>
          <w:lang w:eastAsia="en-US"/>
        </w:rPr>
        <w:t xml:space="preserve"> Bell Canada’s presentation of Dispute Information Form CNDI001, in response to Rogers’ 30 October 2017 contribution (attached </w:t>
      </w:r>
      <w:r w:rsidR="005773DB">
        <w:rPr>
          <w:rFonts w:ascii="Arial" w:eastAsia="Calibri" w:hAnsi="Arial" w:cs="Arial"/>
          <w:lang w:eastAsia="en-US"/>
        </w:rPr>
        <w:t xml:space="preserve">herein </w:t>
      </w:r>
      <w:r>
        <w:rPr>
          <w:rFonts w:ascii="Arial" w:eastAsia="Calibri" w:hAnsi="Arial" w:cs="Arial"/>
          <w:lang w:eastAsia="en-US"/>
        </w:rPr>
        <w:t xml:space="preserve">as </w:t>
      </w:r>
      <w:r w:rsidR="00F93A73">
        <w:rPr>
          <w:rFonts w:ascii="Arial" w:eastAsia="Calibri" w:hAnsi="Arial" w:cs="Arial"/>
          <w:lang w:eastAsia="en-US"/>
        </w:rPr>
        <w:t>Appendix 1</w:t>
      </w:r>
      <w:r>
        <w:rPr>
          <w:rFonts w:ascii="Arial" w:eastAsia="Calibri" w:hAnsi="Arial" w:cs="Arial"/>
          <w:lang w:eastAsia="en-US"/>
        </w:rPr>
        <w:t xml:space="preserve">) that opposed Bell’s proposal to postpone the NPA 709 relief dates.  </w:t>
      </w:r>
      <w:r w:rsidR="000205EF" w:rsidRPr="000205EF">
        <w:rPr>
          <w:rFonts w:ascii="Arial" w:eastAsia="Calibri" w:hAnsi="Arial" w:cs="Arial"/>
          <w:lang w:eastAsia="en-US"/>
        </w:rPr>
        <w:br w:type="page"/>
      </w:r>
    </w:p>
    <w:p w:rsidR="000F07D1" w:rsidRPr="000F07D1" w:rsidRDefault="000F07D1" w:rsidP="00F941BF">
      <w:pPr>
        <w:spacing w:line="259" w:lineRule="auto"/>
        <w:jc w:val="center"/>
        <w:rPr>
          <w:rFonts w:ascii="Arial" w:eastAsia="Calibri" w:hAnsi="Arial" w:cs="Arial"/>
          <w:b/>
          <w:u w:val="single"/>
          <w:lang w:eastAsia="en-US"/>
        </w:rPr>
      </w:pPr>
      <w:r w:rsidRPr="000F07D1">
        <w:rPr>
          <w:rFonts w:ascii="Arial" w:eastAsia="Calibri" w:hAnsi="Arial" w:cs="Arial"/>
          <w:b/>
          <w:u w:val="single"/>
          <w:lang w:eastAsia="en-US"/>
        </w:rPr>
        <w:t>Rogers Comments</w:t>
      </w:r>
    </w:p>
    <w:p w:rsidR="000F07D1" w:rsidRDefault="000F07D1" w:rsidP="000205EF">
      <w:pPr>
        <w:spacing w:line="259" w:lineRule="auto"/>
        <w:jc w:val="both"/>
        <w:rPr>
          <w:rFonts w:ascii="Arial" w:eastAsia="Calibri" w:hAnsi="Arial" w:cs="Arial"/>
          <w:u w:val="single"/>
          <w:lang w:eastAsia="en-US"/>
        </w:rPr>
      </w:pPr>
    </w:p>
    <w:p w:rsidR="000F07D1" w:rsidRPr="00F941BF" w:rsidRDefault="000F07D1" w:rsidP="000205EF">
      <w:pPr>
        <w:spacing w:line="259" w:lineRule="auto"/>
        <w:jc w:val="both"/>
        <w:rPr>
          <w:rFonts w:ascii="Arial" w:eastAsia="Calibri" w:hAnsi="Arial" w:cs="Arial"/>
          <w:b/>
          <w:u w:val="single"/>
          <w:lang w:eastAsia="en-US"/>
        </w:rPr>
      </w:pPr>
      <w:r w:rsidRPr="00F941BF">
        <w:rPr>
          <w:rFonts w:ascii="Arial" w:eastAsia="Calibri" w:hAnsi="Arial" w:cs="Arial"/>
          <w:b/>
          <w:u w:val="single"/>
          <w:lang w:eastAsia="en-US"/>
        </w:rPr>
        <w:t>A Decision is in Place</w:t>
      </w:r>
    </w:p>
    <w:p w:rsidR="000F07D1" w:rsidRDefault="000F07D1" w:rsidP="000205EF">
      <w:pPr>
        <w:spacing w:line="259" w:lineRule="auto"/>
        <w:jc w:val="both"/>
        <w:rPr>
          <w:rFonts w:ascii="Arial" w:eastAsia="Calibri" w:hAnsi="Arial" w:cs="Arial"/>
          <w:highlight w:val="magenta"/>
          <w:lang w:eastAsia="en-US"/>
        </w:rPr>
      </w:pPr>
    </w:p>
    <w:p w:rsidR="000F07D1" w:rsidRDefault="000F07D1" w:rsidP="000205EF">
      <w:pPr>
        <w:spacing w:line="259" w:lineRule="auto"/>
        <w:jc w:val="both"/>
        <w:rPr>
          <w:rFonts w:ascii="Arial" w:eastAsia="Calibri" w:hAnsi="Arial" w:cs="Arial"/>
          <w:lang w:eastAsia="en-US"/>
        </w:rPr>
      </w:pPr>
      <w:r w:rsidRPr="000F07D1">
        <w:rPr>
          <w:rFonts w:ascii="Arial" w:eastAsia="Calibri" w:hAnsi="Arial" w:cs="Arial"/>
          <w:lang w:eastAsia="en-US"/>
        </w:rPr>
        <w:t xml:space="preserve">Rogers </w:t>
      </w:r>
      <w:r>
        <w:rPr>
          <w:rFonts w:ascii="Arial" w:eastAsia="Calibri" w:hAnsi="Arial" w:cs="Arial"/>
          <w:lang w:eastAsia="en-US"/>
        </w:rPr>
        <w:t>notes that the most current CRTC Decision on the matter is Telecom Decision (TD) CRTC 2017-35.</w:t>
      </w:r>
      <w:r w:rsidR="00F941BF">
        <w:rPr>
          <w:rFonts w:ascii="Arial" w:eastAsia="Calibri" w:hAnsi="Arial" w:cs="Arial"/>
          <w:lang w:eastAsia="en-US"/>
        </w:rPr>
        <w:t xml:space="preserve">  That Decision approved the recommended RIP submitted on 11 October 2016 as requested by the Commission in Telecom Notice of Consultation (TNoC) 2016-205.  Absent any further Telecom Decision on that matter arising from a </w:t>
      </w:r>
      <w:r w:rsidR="00E81E98">
        <w:rPr>
          <w:rFonts w:ascii="Arial" w:eastAsia="Calibri" w:hAnsi="Arial" w:cs="Arial"/>
          <w:lang w:eastAsia="en-US"/>
        </w:rPr>
        <w:t xml:space="preserve">formal regulatory </w:t>
      </w:r>
      <w:r w:rsidR="00F941BF">
        <w:rPr>
          <w:rFonts w:ascii="Arial" w:eastAsia="Calibri" w:hAnsi="Arial" w:cs="Arial"/>
          <w:lang w:eastAsia="en-US"/>
        </w:rPr>
        <w:t>process such as a Part I</w:t>
      </w:r>
      <w:r w:rsidR="00E81E98">
        <w:rPr>
          <w:rFonts w:ascii="Arial" w:eastAsia="Calibri" w:hAnsi="Arial" w:cs="Arial"/>
          <w:lang w:eastAsia="en-US"/>
        </w:rPr>
        <w:t xml:space="preserve"> Application</w:t>
      </w:r>
      <w:r w:rsidR="00F941BF">
        <w:rPr>
          <w:rFonts w:ascii="Arial" w:eastAsia="Calibri" w:hAnsi="Arial" w:cs="Arial"/>
          <w:lang w:eastAsia="en-US"/>
        </w:rPr>
        <w:t>, Rogers is adhering to the actions and dates in the RIP approved in TD 2017-35.</w:t>
      </w:r>
      <w:r w:rsidR="005773DB">
        <w:rPr>
          <w:rFonts w:ascii="Arial" w:eastAsia="Calibri" w:hAnsi="Arial" w:cs="Arial"/>
          <w:lang w:eastAsia="en-US"/>
        </w:rPr>
        <w:t xml:space="preserve">  </w:t>
      </w:r>
      <w:r w:rsidR="00E9474D">
        <w:rPr>
          <w:rFonts w:ascii="Arial" w:eastAsia="Calibri" w:hAnsi="Arial" w:cs="Arial"/>
          <w:lang w:eastAsia="en-US"/>
        </w:rPr>
        <w:t>Execution of that RIP has begun.  In other words, “t</w:t>
      </w:r>
      <w:r w:rsidR="005773DB">
        <w:rPr>
          <w:rFonts w:ascii="Arial" w:eastAsia="Calibri" w:hAnsi="Arial" w:cs="Arial"/>
          <w:lang w:eastAsia="en-US"/>
        </w:rPr>
        <w:t xml:space="preserve">he train has left the station.” </w:t>
      </w:r>
    </w:p>
    <w:p w:rsidR="00F941BF" w:rsidRDefault="00F941BF" w:rsidP="000205EF">
      <w:pPr>
        <w:spacing w:line="259" w:lineRule="auto"/>
        <w:jc w:val="both"/>
        <w:rPr>
          <w:rFonts w:ascii="Arial" w:eastAsia="Calibri" w:hAnsi="Arial" w:cs="Arial"/>
          <w:lang w:eastAsia="en-US"/>
        </w:rPr>
      </w:pPr>
    </w:p>
    <w:p w:rsidR="00F941BF" w:rsidRPr="00593387" w:rsidRDefault="00593387" w:rsidP="000205EF">
      <w:pPr>
        <w:spacing w:line="259" w:lineRule="auto"/>
        <w:jc w:val="both"/>
        <w:rPr>
          <w:rFonts w:ascii="Arial" w:eastAsia="Calibri" w:hAnsi="Arial" w:cs="Arial"/>
          <w:b/>
          <w:u w:val="single"/>
          <w:lang w:eastAsia="en-US"/>
        </w:rPr>
      </w:pPr>
      <w:r w:rsidRPr="00593387">
        <w:rPr>
          <w:rFonts w:ascii="Arial" w:eastAsia="Calibri" w:hAnsi="Arial" w:cs="Arial"/>
          <w:b/>
          <w:u w:val="single"/>
          <w:lang w:eastAsia="en-US"/>
        </w:rPr>
        <w:t xml:space="preserve">The NRUF Process Output Has </w:t>
      </w:r>
      <w:r w:rsidR="009636E7">
        <w:rPr>
          <w:rFonts w:ascii="Arial" w:eastAsia="Calibri" w:hAnsi="Arial" w:cs="Arial"/>
          <w:b/>
          <w:u w:val="single"/>
          <w:lang w:eastAsia="en-US"/>
        </w:rPr>
        <w:t xml:space="preserve">a History of </w:t>
      </w:r>
      <w:r w:rsidRPr="00593387">
        <w:rPr>
          <w:rFonts w:ascii="Arial" w:eastAsia="Calibri" w:hAnsi="Arial" w:cs="Arial"/>
          <w:b/>
          <w:u w:val="single"/>
          <w:lang w:eastAsia="en-US"/>
        </w:rPr>
        <w:t>Variance</w:t>
      </w:r>
    </w:p>
    <w:p w:rsidR="00593387" w:rsidRDefault="00593387" w:rsidP="000205EF">
      <w:pPr>
        <w:spacing w:line="259" w:lineRule="auto"/>
        <w:jc w:val="both"/>
        <w:rPr>
          <w:rFonts w:ascii="Arial" w:eastAsia="Calibri" w:hAnsi="Arial" w:cs="Arial"/>
          <w:lang w:eastAsia="en-US"/>
        </w:rPr>
      </w:pPr>
    </w:p>
    <w:p w:rsidR="00593387" w:rsidRDefault="00593387" w:rsidP="000205EF">
      <w:pPr>
        <w:spacing w:line="259" w:lineRule="auto"/>
        <w:jc w:val="both"/>
        <w:rPr>
          <w:rFonts w:ascii="Arial" w:eastAsia="Calibri" w:hAnsi="Arial" w:cs="Arial"/>
          <w:lang w:eastAsia="en-US"/>
        </w:rPr>
      </w:pPr>
      <w:r>
        <w:rPr>
          <w:rFonts w:ascii="Arial" w:eastAsia="Calibri" w:hAnsi="Arial" w:cs="Arial"/>
          <w:lang w:eastAsia="en-US"/>
        </w:rPr>
        <w:t>The approved Network Resource Utilization Forecast (NRUF)</w:t>
      </w:r>
      <w:r>
        <w:rPr>
          <w:rStyle w:val="FootnoteReference"/>
          <w:rFonts w:ascii="Arial" w:eastAsia="Calibri" w:hAnsi="Arial"/>
          <w:lang w:eastAsia="en-US"/>
        </w:rPr>
        <w:footnoteReference w:id="3"/>
      </w:r>
      <w:r>
        <w:rPr>
          <w:rFonts w:ascii="Arial" w:eastAsia="Calibri" w:hAnsi="Arial" w:cs="Arial"/>
          <w:lang w:eastAsia="en-US"/>
        </w:rPr>
        <w:t xml:space="preserve"> process </w:t>
      </w:r>
      <w:r w:rsidR="005773DB">
        <w:rPr>
          <w:rFonts w:ascii="Arial" w:eastAsia="Calibri" w:hAnsi="Arial" w:cs="Arial"/>
          <w:lang w:eastAsia="en-US"/>
        </w:rPr>
        <w:t>(</w:t>
      </w:r>
      <w:r>
        <w:rPr>
          <w:rFonts w:ascii="Arial" w:eastAsia="Calibri" w:hAnsi="Arial" w:cs="Arial"/>
          <w:lang w:eastAsia="en-US"/>
        </w:rPr>
        <w:t>approved by the Commission in TD CRTC 2006-04</w:t>
      </w:r>
      <w:r w:rsidR="005773DB">
        <w:rPr>
          <w:rFonts w:ascii="Arial" w:eastAsia="Calibri" w:hAnsi="Arial" w:cs="Arial"/>
          <w:lang w:eastAsia="en-US"/>
        </w:rPr>
        <w:t>)</w:t>
      </w:r>
      <w:r>
        <w:rPr>
          <w:rFonts w:ascii="Arial" w:eastAsia="Calibri" w:hAnsi="Arial" w:cs="Arial"/>
          <w:lang w:eastAsia="en-US"/>
        </w:rPr>
        <w:t xml:space="preserve"> predicted NPA 709 exhaust dates which include the</w:t>
      </w:r>
      <w:r w:rsidR="005773DB">
        <w:rPr>
          <w:rFonts w:ascii="Arial" w:eastAsia="Calibri" w:hAnsi="Arial" w:cs="Arial"/>
          <w:lang w:eastAsia="en-US"/>
        </w:rPr>
        <w:t xml:space="preserve"> initial</w:t>
      </w:r>
      <w:r>
        <w:rPr>
          <w:rFonts w:ascii="Arial" w:eastAsia="Calibri" w:hAnsi="Arial" w:cs="Arial"/>
          <w:lang w:eastAsia="en-US"/>
        </w:rPr>
        <w:t xml:space="preserve"> March 2019 exhaust date that </w:t>
      </w:r>
      <w:r w:rsidR="009636E7">
        <w:rPr>
          <w:rFonts w:ascii="Arial" w:eastAsia="Calibri" w:hAnsi="Arial" w:cs="Arial"/>
          <w:lang w:eastAsia="en-US"/>
        </w:rPr>
        <w:t>drove the initial</w:t>
      </w:r>
      <w:r>
        <w:rPr>
          <w:rFonts w:ascii="Arial" w:eastAsia="Calibri" w:hAnsi="Arial" w:cs="Arial"/>
          <w:lang w:eastAsia="en-US"/>
        </w:rPr>
        <w:t xml:space="preserve"> Jeopardy </w:t>
      </w:r>
      <w:r w:rsidR="009636E7">
        <w:rPr>
          <w:rFonts w:ascii="Arial" w:eastAsia="Calibri" w:hAnsi="Arial" w:cs="Arial"/>
          <w:lang w:eastAsia="en-US"/>
        </w:rPr>
        <w:t>declaration</w:t>
      </w:r>
      <w:r>
        <w:rPr>
          <w:rFonts w:ascii="Arial" w:eastAsia="Calibri" w:hAnsi="Arial" w:cs="Arial"/>
          <w:lang w:eastAsia="en-US"/>
        </w:rPr>
        <w:t xml:space="preserve"> and the current Projected Exhaust Date (PED) of 1Q2024.  The NRUF is known to have variance</w:t>
      </w:r>
      <w:r w:rsidR="009636E7">
        <w:rPr>
          <w:rFonts w:ascii="Arial" w:eastAsia="Calibri" w:hAnsi="Arial" w:cs="Arial"/>
          <w:lang w:eastAsia="en-US"/>
        </w:rPr>
        <w:t>s</w:t>
      </w:r>
      <w:r w:rsidR="005773DB">
        <w:rPr>
          <w:rFonts w:ascii="Arial" w:eastAsia="Calibri" w:hAnsi="Arial" w:cs="Arial"/>
          <w:lang w:eastAsia="en-US"/>
        </w:rPr>
        <w:t xml:space="preserve"> between NRUF releases</w:t>
      </w:r>
      <w:r w:rsidR="008A3F1B">
        <w:rPr>
          <w:rFonts w:ascii="Arial" w:eastAsia="Calibri" w:hAnsi="Arial" w:cs="Arial"/>
          <w:lang w:eastAsia="en-US"/>
        </w:rPr>
        <w:t xml:space="preserve"> as demonstrated</w:t>
      </w:r>
      <w:r w:rsidR="009636E7">
        <w:rPr>
          <w:rFonts w:ascii="Arial" w:eastAsia="Calibri" w:hAnsi="Arial" w:cs="Arial"/>
          <w:lang w:eastAsia="en-US"/>
        </w:rPr>
        <w:t xml:space="preserve"> each time </w:t>
      </w:r>
      <w:r w:rsidR="00700411">
        <w:rPr>
          <w:rFonts w:ascii="Arial" w:eastAsia="Calibri" w:hAnsi="Arial" w:cs="Arial"/>
          <w:lang w:eastAsia="en-US"/>
        </w:rPr>
        <w:t xml:space="preserve">it </w:t>
      </w:r>
      <w:r w:rsidR="009636E7">
        <w:rPr>
          <w:rFonts w:ascii="Arial" w:eastAsia="Calibri" w:hAnsi="Arial" w:cs="Arial"/>
          <w:lang w:eastAsia="en-US"/>
        </w:rPr>
        <w:t>is released,</w:t>
      </w:r>
      <w:r w:rsidR="008A3F1B">
        <w:rPr>
          <w:rFonts w:ascii="Arial" w:eastAsia="Calibri" w:hAnsi="Arial" w:cs="Arial"/>
          <w:lang w:eastAsia="en-US"/>
        </w:rPr>
        <w:t xml:space="preserve"> with </w:t>
      </w:r>
      <w:r w:rsidR="00BA128E">
        <w:rPr>
          <w:rFonts w:ascii="Arial" w:eastAsia="Calibri" w:hAnsi="Arial" w:cs="Arial"/>
          <w:lang w:eastAsia="en-US"/>
        </w:rPr>
        <w:t>all</w:t>
      </w:r>
      <w:r w:rsidR="008A3F1B">
        <w:rPr>
          <w:rFonts w:ascii="Arial" w:eastAsia="Calibri" w:hAnsi="Arial" w:cs="Arial"/>
          <w:lang w:eastAsia="en-US"/>
        </w:rPr>
        <w:t xml:space="preserve"> NPAs in Canada</w:t>
      </w:r>
      <w:r>
        <w:rPr>
          <w:rFonts w:ascii="Arial" w:eastAsia="Calibri" w:hAnsi="Arial" w:cs="Arial"/>
          <w:lang w:eastAsia="en-US"/>
        </w:rPr>
        <w:t xml:space="preserve">.  Rogers believes that the same variance in the process that moved the </w:t>
      </w:r>
      <w:r w:rsidR="008A3F1B">
        <w:rPr>
          <w:rFonts w:ascii="Arial" w:eastAsia="Calibri" w:hAnsi="Arial" w:cs="Arial"/>
          <w:lang w:eastAsia="en-US"/>
        </w:rPr>
        <w:t xml:space="preserve">NPA 709 </w:t>
      </w:r>
      <w:r>
        <w:rPr>
          <w:rFonts w:ascii="Arial" w:eastAsia="Calibri" w:hAnsi="Arial" w:cs="Arial"/>
          <w:lang w:eastAsia="en-US"/>
        </w:rPr>
        <w:t>PED out almost five years may</w:t>
      </w:r>
      <w:r w:rsidR="005773DB">
        <w:rPr>
          <w:rFonts w:ascii="Arial" w:eastAsia="Calibri" w:hAnsi="Arial" w:cs="Arial"/>
          <w:lang w:eastAsia="en-US"/>
        </w:rPr>
        <w:t xml:space="preserve"> and could</w:t>
      </w:r>
      <w:r>
        <w:rPr>
          <w:rFonts w:ascii="Arial" w:eastAsia="Calibri" w:hAnsi="Arial" w:cs="Arial"/>
          <w:lang w:eastAsia="en-US"/>
        </w:rPr>
        <w:t xml:space="preserve">, at a future </w:t>
      </w:r>
      <w:r w:rsidR="00136860">
        <w:rPr>
          <w:rFonts w:ascii="Arial" w:eastAsia="Calibri" w:hAnsi="Arial" w:cs="Arial"/>
          <w:lang w:eastAsia="en-US"/>
        </w:rPr>
        <w:t>release</w:t>
      </w:r>
      <w:r>
        <w:rPr>
          <w:rFonts w:ascii="Arial" w:eastAsia="Calibri" w:hAnsi="Arial" w:cs="Arial"/>
          <w:lang w:eastAsia="en-US"/>
        </w:rPr>
        <w:t xml:space="preserve">, bring the PED back into a </w:t>
      </w:r>
      <w:r w:rsidR="008A3F1B">
        <w:rPr>
          <w:rFonts w:ascii="Arial" w:eastAsia="Calibri" w:hAnsi="Arial" w:cs="Arial"/>
          <w:lang w:eastAsia="en-US"/>
        </w:rPr>
        <w:t>J</w:t>
      </w:r>
      <w:r>
        <w:rPr>
          <w:rFonts w:ascii="Arial" w:eastAsia="Calibri" w:hAnsi="Arial" w:cs="Arial"/>
          <w:lang w:eastAsia="en-US"/>
        </w:rPr>
        <w:t>eopardy situation.</w:t>
      </w:r>
      <w:r w:rsidR="008A3F1B">
        <w:rPr>
          <w:rFonts w:ascii="Arial" w:eastAsia="Calibri" w:hAnsi="Arial" w:cs="Arial"/>
          <w:lang w:eastAsia="en-US"/>
        </w:rPr>
        <w:t xml:space="preserve">  A new Jeopardy situation could restrict access to numbering resources to new entrants</w:t>
      </w:r>
      <w:r w:rsidR="004A32CA" w:rsidRPr="004A32CA">
        <w:rPr>
          <w:rFonts w:ascii="Arial" w:eastAsia="Calibri" w:hAnsi="Arial" w:cs="Arial"/>
          <w:lang w:eastAsia="en-US"/>
        </w:rPr>
        <w:t xml:space="preserve"> </w:t>
      </w:r>
      <w:r w:rsidR="004A32CA" w:rsidRPr="00257B5E">
        <w:rPr>
          <w:rFonts w:ascii="Arial" w:eastAsia="Calibri" w:hAnsi="Arial" w:cs="Arial"/>
          <w:lang w:eastAsia="en-US"/>
        </w:rPr>
        <w:t>a</w:t>
      </w:r>
      <w:r w:rsidR="004A32CA">
        <w:rPr>
          <w:rFonts w:ascii="Arial" w:eastAsia="Calibri" w:hAnsi="Arial" w:cs="Arial"/>
          <w:lang w:eastAsia="en-US"/>
        </w:rPr>
        <w:t>s well as to existing carriers seeking expansion in the NPA 709 footprint</w:t>
      </w:r>
      <w:r w:rsidR="00750152">
        <w:rPr>
          <w:rFonts w:ascii="Arial" w:eastAsia="Calibri" w:hAnsi="Arial" w:cs="Arial"/>
          <w:lang w:eastAsia="en-US"/>
        </w:rPr>
        <w:t xml:space="preserve">. </w:t>
      </w:r>
      <w:r w:rsidR="008A3F1B">
        <w:rPr>
          <w:rFonts w:ascii="Arial" w:eastAsia="Calibri" w:hAnsi="Arial" w:cs="Arial"/>
          <w:lang w:eastAsia="en-US"/>
        </w:rPr>
        <w:t xml:space="preserve"> </w:t>
      </w:r>
      <w:r w:rsidR="00750152">
        <w:rPr>
          <w:rFonts w:ascii="Arial" w:eastAsia="Calibri" w:hAnsi="Arial" w:cs="Arial"/>
          <w:lang w:eastAsia="en-US"/>
        </w:rPr>
        <w:t>This includes</w:t>
      </w:r>
      <w:r w:rsidR="005773DB">
        <w:rPr>
          <w:rFonts w:ascii="Arial" w:eastAsia="Calibri" w:hAnsi="Arial" w:cs="Arial"/>
          <w:lang w:eastAsia="en-US"/>
        </w:rPr>
        <w:t xml:space="preserve"> new wireless</w:t>
      </w:r>
      <w:r w:rsidR="009636E7">
        <w:rPr>
          <w:rFonts w:ascii="Arial" w:eastAsia="Calibri" w:hAnsi="Arial" w:cs="Arial"/>
          <w:lang w:eastAsia="en-US"/>
        </w:rPr>
        <w:t xml:space="preserve"> service providers which </w:t>
      </w:r>
      <w:r w:rsidR="00700411">
        <w:rPr>
          <w:rFonts w:ascii="Arial" w:eastAsia="Calibri" w:hAnsi="Arial" w:cs="Arial"/>
          <w:lang w:eastAsia="en-US"/>
        </w:rPr>
        <w:t xml:space="preserve">might </w:t>
      </w:r>
      <w:r w:rsidR="009636E7">
        <w:rPr>
          <w:rFonts w:ascii="Arial" w:eastAsia="Calibri" w:hAnsi="Arial" w:cs="Arial"/>
          <w:lang w:eastAsia="en-US"/>
        </w:rPr>
        <w:t xml:space="preserve">have </w:t>
      </w:r>
      <w:r w:rsidR="005773DB">
        <w:rPr>
          <w:rFonts w:ascii="Arial" w:eastAsia="Calibri" w:hAnsi="Arial" w:cs="Arial"/>
          <w:lang w:eastAsia="en-US"/>
        </w:rPr>
        <w:t>set-aside</w:t>
      </w:r>
      <w:r w:rsidR="009636E7">
        <w:rPr>
          <w:rFonts w:ascii="Arial" w:eastAsia="Calibri" w:hAnsi="Arial" w:cs="Arial"/>
          <w:lang w:eastAsia="en-US"/>
        </w:rPr>
        <w:t xml:space="preserve"> spectrum</w:t>
      </w:r>
      <w:r w:rsidR="005773DB">
        <w:rPr>
          <w:rFonts w:ascii="Arial" w:eastAsia="Calibri" w:hAnsi="Arial" w:cs="Arial"/>
          <w:lang w:eastAsia="en-US"/>
        </w:rPr>
        <w:t xml:space="preserve"> in the </w:t>
      </w:r>
      <w:r w:rsidR="009636E7">
        <w:rPr>
          <w:rFonts w:ascii="Arial" w:eastAsia="Calibri" w:hAnsi="Arial" w:cs="Arial"/>
          <w:lang w:eastAsia="en-US"/>
        </w:rPr>
        <w:t xml:space="preserve">upcoming </w:t>
      </w:r>
      <w:r w:rsidR="005773DB">
        <w:rPr>
          <w:rFonts w:ascii="Arial" w:eastAsia="Calibri" w:hAnsi="Arial" w:cs="Arial"/>
          <w:lang w:eastAsia="en-US"/>
        </w:rPr>
        <w:t>600 MHz spectrum auction</w:t>
      </w:r>
      <w:r w:rsidR="009636E7">
        <w:rPr>
          <w:rFonts w:ascii="Arial" w:eastAsia="Calibri" w:hAnsi="Arial" w:cs="Arial"/>
          <w:lang w:eastAsia="en-US"/>
        </w:rPr>
        <w:t>,</w:t>
      </w:r>
      <w:r w:rsidR="009636E7">
        <w:rPr>
          <w:rStyle w:val="FootnoteReference"/>
          <w:rFonts w:ascii="Arial" w:eastAsia="Calibri" w:hAnsi="Arial"/>
          <w:lang w:eastAsia="en-US"/>
        </w:rPr>
        <w:footnoteReference w:id="4"/>
      </w:r>
      <w:r w:rsidR="009636E7">
        <w:rPr>
          <w:rFonts w:ascii="Arial" w:eastAsia="Calibri" w:hAnsi="Arial" w:cs="Arial"/>
          <w:lang w:eastAsia="en-US"/>
        </w:rPr>
        <w:t xml:space="preserve"> expected within 2 years</w:t>
      </w:r>
      <w:r w:rsidR="00750152">
        <w:rPr>
          <w:rFonts w:ascii="Arial" w:eastAsia="Calibri" w:hAnsi="Arial" w:cs="Arial"/>
          <w:lang w:eastAsia="en-US"/>
        </w:rPr>
        <w:t xml:space="preserve">, and have </w:t>
      </w:r>
      <w:r w:rsidR="00750152" w:rsidRPr="00257B5E">
        <w:rPr>
          <w:rFonts w:ascii="Arial" w:eastAsia="Calibri" w:hAnsi="Arial" w:cs="Arial"/>
          <w:u w:val="single"/>
          <w:lang w:eastAsia="en-US"/>
        </w:rPr>
        <w:t>not yet filed a NRUF report</w:t>
      </w:r>
      <w:r w:rsidR="004A32CA">
        <w:rPr>
          <w:rFonts w:ascii="Arial" w:eastAsia="Calibri" w:hAnsi="Arial" w:cs="Arial"/>
          <w:lang w:eastAsia="en-US"/>
        </w:rPr>
        <w:t xml:space="preserve">.  </w:t>
      </w:r>
      <w:r w:rsidR="008A3F1B">
        <w:rPr>
          <w:rFonts w:ascii="Arial" w:eastAsia="Calibri" w:hAnsi="Arial" w:cs="Arial"/>
          <w:lang w:eastAsia="en-US"/>
        </w:rPr>
        <w:t xml:space="preserve">A new Jeopardy situation in NPA 709 would not concern Bell Canada </w:t>
      </w:r>
      <w:r w:rsidR="00700411">
        <w:rPr>
          <w:rFonts w:ascii="Arial" w:eastAsia="Calibri" w:hAnsi="Arial" w:cs="Arial"/>
          <w:lang w:eastAsia="en-US"/>
        </w:rPr>
        <w:t>because</w:t>
      </w:r>
      <w:r w:rsidR="008A3F1B">
        <w:rPr>
          <w:rFonts w:ascii="Arial" w:eastAsia="Calibri" w:hAnsi="Arial" w:cs="Arial"/>
          <w:lang w:eastAsia="en-US"/>
        </w:rPr>
        <w:t xml:space="preserve">, as the Incumbent LEC in NPA 709, it already has physical and numbering assets in place.  </w:t>
      </w:r>
      <w:r w:rsidR="00750152">
        <w:rPr>
          <w:rFonts w:ascii="Arial" w:eastAsia="Calibri" w:hAnsi="Arial" w:cs="Arial"/>
          <w:lang w:eastAsia="en-US"/>
        </w:rPr>
        <w:t>It has nothing to lose if the RIP is delayed</w:t>
      </w:r>
      <w:r w:rsidR="00700411">
        <w:rPr>
          <w:rFonts w:ascii="Arial" w:eastAsia="Calibri" w:hAnsi="Arial" w:cs="Arial"/>
          <w:lang w:eastAsia="en-US"/>
        </w:rPr>
        <w:t>, but</w:t>
      </w:r>
      <w:r w:rsidR="00750152">
        <w:rPr>
          <w:rFonts w:ascii="Arial" w:eastAsia="Calibri" w:hAnsi="Arial" w:cs="Arial"/>
          <w:lang w:eastAsia="en-US"/>
        </w:rPr>
        <w:t xml:space="preserve"> everything to gain</w:t>
      </w:r>
      <w:r w:rsidR="004A32CA">
        <w:rPr>
          <w:rFonts w:ascii="Arial" w:eastAsia="Calibri" w:hAnsi="Arial" w:cs="Arial"/>
          <w:lang w:eastAsia="en-US"/>
        </w:rPr>
        <w:t xml:space="preserve"> in the form of cost avoidance</w:t>
      </w:r>
      <w:r w:rsidR="00750152">
        <w:rPr>
          <w:rFonts w:ascii="Arial" w:eastAsia="Calibri" w:hAnsi="Arial" w:cs="Arial"/>
          <w:lang w:eastAsia="en-US"/>
        </w:rPr>
        <w:t>.  T</w:t>
      </w:r>
      <w:r w:rsidR="008A3F1B">
        <w:rPr>
          <w:rFonts w:ascii="Arial" w:eastAsia="Calibri" w:hAnsi="Arial" w:cs="Arial"/>
          <w:lang w:eastAsia="en-US"/>
        </w:rPr>
        <w:t>o Bell, the deployment of the NPA 709</w:t>
      </w:r>
      <w:r w:rsidR="004A32CA">
        <w:rPr>
          <w:rFonts w:ascii="Arial" w:eastAsia="Calibri" w:hAnsi="Arial" w:cs="Arial"/>
          <w:lang w:eastAsia="en-US"/>
        </w:rPr>
        <w:t xml:space="preserve"> RIP represents only a cost and the NPA 709 RIP </w:t>
      </w:r>
      <w:r w:rsidR="008A3F1B">
        <w:rPr>
          <w:rFonts w:ascii="Arial" w:eastAsia="Calibri" w:hAnsi="Arial" w:cs="Arial"/>
          <w:lang w:eastAsia="en-US"/>
        </w:rPr>
        <w:t xml:space="preserve">does not provide it with </w:t>
      </w:r>
      <w:r w:rsidR="00136860">
        <w:rPr>
          <w:rFonts w:ascii="Arial" w:eastAsia="Calibri" w:hAnsi="Arial" w:cs="Arial"/>
          <w:lang w:eastAsia="en-US"/>
        </w:rPr>
        <w:t>an input requirement for growth or expansion</w:t>
      </w:r>
      <w:r w:rsidR="0047179C">
        <w:rPr>
          <w:rFonts w:ascii="Arial" w:eastAsia="Calibri" w:hAnsi="Arial" w:cs="Arial"/>
          <w:lang w:eastAsia="en-US"/>
        </w:rPr>
        <w:t xml:space="preserve"> like a CLEC or WSP</w:t>
      </w:r>
      <w:r w:rsidR="00136860">
        <w:rPr>
          <w:rFonts w:ascii="Arial" w:eastAsia="Calibri" w:hAnsi="Arial" w:cs="Arial"/>
          <w:lang w:eastAsia="en-US"/>
        </w:rPr>
        <w:t xml:space="preserve">.  </w:t>
      </w:r>
      <w:r w:rsidR="008A3F1B">
        <w:rPr>
          <w:rFonts w:ascii="Arial" w:eastAsia="Calibri" w:hAnsi="Arial" w:cs="Arial"/>
          <w:lang w:eastAsia="en-US"/>
        </w:rPr>
        <w:t>It is natural for Bell to oppose the</w:t>
      </w:r>
      <w:r w:rsidR="00BA128E">
        <w:rPr>
          <w:rFonts w:ascii="Arial" w:eastAsia="Calibri" w:hAnsi="Arial" w:cs="Arial"/>
          <w:lang w:eastAsia="en-US"/>
        </w:rPr>
        <w:t xml:space="preserve"> costs associated with the</w:t>
      </w:r>
      <w:r w:rsidR="008A3F1B">
        <w:rPr>
          <w:rFonts w:ascii="Arial" w:eastAsia="Calibri" w:hAnsi="Arial" w:cs="Arial"/>
          <w:lang w:eastAsia="en-US"/>
        </w:rPr>
        <w:t xml:space="preserve"> im</w:t>
      </w:r>
      <w:r w:rsidR="00136860">
        <w:rPr>
          <w:rFonts w:ascii="Arial" w:eastAsia="Calibri" w:hAnsi="Arial" w:cs="Arial"/>
          <w:lang w:eastAsia="en-US"/>
        </w:rPr>
        <w:t xml:space="preserve">plementation of the NPA 709 RIP.  </w:t>
      </w:r>
      <w:r w:rsidR="00750152">
        <w:rPr>
          <w:rFonts w:ascii="Arial" w:eastAsia="Calibri" w:hAnsi="Arial" w:cs="Arial"/>
          <w:lang w:eastAsia="en-US"/>
        </w:rPr>
        <w:t>Many would conclude that</w:t>
      </w:r>
      <w:r w:rsidR="00136860">
        <w:rPr>
          <w:rFonts w:ascii="Arial" w:eastAsia="Calibri" w:hAnsi="Arial" w:cs="Arial"/>
          <w:lang w:eastAsia="en-US"/>
        </w:rPr>
        <w:t xml:space="preserve"> Bell’s approach </w:t>
      </w:r>
      <w:r w:rsidR="00750152">
        <w:rPr>
          <w:rFonts w:ascii="Arial" w:eastAsia="Calibri" w:hAnsi="Arial" w:cs="Arial"/>
          <w:lang w:eastAsia="en-US"/>
        </w:rPr>
        <w:t>is one of a party that resists</w:t>
      </w:r>
      <w:r w:rsidR="00136860">
        <w:rPr>
          <w:rFonts w:ascii="Arial" w:eastAsia="Calibri" w:hAnsi="Arial" w:cs="Arial"/>
          <w:lang w:eastAsia="en-US"/>
        </w:rPr>
        <w:t xml:space="preserve"> competition.  </w:t>
      </w:r>
      <w:r w:rsidR="008A3F1B">
        <w:rPr>
          <w:rFonts w:ascii="Arial" w:eastAsia="Calibri" w:hAnsi="Arial" w:cs="Arial"/>
          <w:lang w:eastAsia="en-US"/>
        </w:rPr>
        <w:t xml:space="preserve">  </w:t>
      </w:r>
    </w:p>
    <w:p w:rsidR="00593387" w:rsidRDefault="00593387" w:rsidP="000205EF">
      <w:pPr>
        <w:spacing w:line="259" w:lineRule="auto"/>
        <w:jc w:val="both"/>
        <w:rPr>
          <w:rFonts w:ascii="Arial" w:eastAsia="Calibri" w:hAnsi="Arial" w:cs="Arial"/>
          <w:lang w:eastAsia="en-US"/>
        </w:rPr>
      </w:pPr>
    </w:p>
    <w:p w:rsidR="008A3F1B" w:rsidRPr="008A3F1B" w:rsidRDefault="008A3F1B" w:rsidP="000205EF">
      <w:pPr>
        <w:spacing w:line="259" w:lineRule="auto"/>
        <w:jc w:val="both"/>
        <w:rPr>
          <w:rFonts w:ascii="Arial" w:eastAsia="Calibri" w:hAnsi="Arial" w:cs="Arial"/>
          <w:b/>
          <w:u w:val="single"/>
          <w:lang w:eastAsia="en-US"/>
        </w:rPr>
      </w:pPr>
      <w:r w:rsidRPr="008A3F1B">
        <w:rPr>
          <w:rFonts w:ascii="Arial" w:eastAsia="Calibri" w:hAnsi="Arial" w:cs="Arial"/>
          <w:b/>
          <w:u w:val="single"/>
          <w:lang w:eastAsia="en-US"/>
        </w:rPr>
        <w:t xml:space="preserve">Telecom Decision </w:t>
      </w:r>
      <w:r w:rsidR="003F48C4">
        <w:rPr>
          <w:rFonts w:ascii="Arial" w:eastAsia="Calibri" w:hAnsi="Arial" w:cs="Arial"/>
          <w:b/>
          <w:u w:val="single"/>
          <w:lang w:eastAsia="en-US"/>
        </w:rPr>
        <w:t xml:space="preserve">CRTC </w:t>
      </w:r>
      <w:r w:rsidRPr="008A3F1B">
        <w:rPr>
          <w:rFonts w:ascii="Arial" w:eastAsia="Calibri" w:hAnsi="Arial" w:cs="Arial"/>
          <w:b/>
          <w:u w:val="single"/>
          <w:lang w:eastAsia="en-US"/>
        </w:rPr>
        <w:t>2014-</w:t>
      </w:r>
      <w:r w:rsidR="00C009BE">
        <w:rPr>
          <w:rFonts w:ascii="Arial" w:eastAsia="Calibri" w:hAnsi="Arial" w:cs="Arial"/>
          <w:b/>
          <w:u w:val="single"/>
          <w:lang w:eastAsia="en-US"/>
        </w:rPr>
        <w:t>338</w:t>
      </w:r>
      <w:r w:rsidRPr="008A3F1B">
        <w:rPr>
          <w:rFonts w:ascii="Arial" w:eastAsia="Calibri" w:hAnsi="Arial" w:cs="Arial"/>
          <w:b/>
          <w:u w:val="single"/>
          <w:lang w:eastAsia="en-US"/>
        </w:rPr>
        <w:t xml:space="preserve"> Is Not a Precedent</w:t>
      </w:r>
    </w:p>
    <w:p w:rsidR="008A3F1B" w:rsidRDefault="008A3F1B" w:rsidP="000205EF">
      <w:pPr>
        <w:spacing w:line="259" w:lineRule="auto"/>
        <w:jc w:val="both"/>
        <w:rPr>
          <w:rFonts w:ascii="Arial" w:eastAsia="Calibri" w:hAnsi="Arial" w:cs="Arial"/>
          <w:lang w:eastAsia="en-US"/>
        </w:rPr>
      </w:pPr>
    </w:p>
    <w:p w:rsidR="00593387" w:rsidRDefault="003F48C4" w:rsidP="000205EF">
      <w:pPr>
        <w:spacing w:line="259" w:lineRule="auto"/>
        <w:jc w:val="both"/>
        <w:rPr>
          <w:rFonts w:ascii="Arial" w:eastAsia="Calibri" w:hAnsi="Arial" w:cs="Arial"/>
          <w:lang w:eastAsia="en-US"/>
        </w:rPr>
      </w:pPr>
      <w:r>
        <w:rPr>
          <w:rFonts w:ascii="Arial" w:eastAsia="Calibri" w:hAnsi="Arial" w:cs="Arial"/>
          <w:lang w:eastAsia="en-US"/>
        </w:rPr>
        <w:t>Bell argues that Telecom Decision CRTC 2014-</w:t>
      </w:r>
      <w:r w:rsidR="00C009BE">
        <w:rPr>
          <w:rFonts w:ascii="Arial" w:eastAsia="Calibri" w:hAnsi="Arial" w:cs="Arial"/>
          <w:lang w:eastAsia="en-US"/>
        </w:rPr>
        <w:t>33</w:t>
      </w:r>
      <w:r>
        <w:rPr>
          <w:rFonts w:ascii="Arial" w:eastAsia="Calibri" w:hAnsi="Arial" w:cs="Arial"/>
          <w:lang w:eastAsia="en-US"/>
        </w:rPr>
        <w:t>8</w:t>
      </w:r>
      <w:r w:rsidR="00C009BE">
        <w:rPr>
          <w:rStyle w:val="FootnoteReference"/>
          <w:rFonts w:ascii="Arial" w:eastAsia="Calibri" w:hAnsi="Arial"/>
          <w:lang w:eastAsia="en-US"/>
        </w:rPr>
        <w:footnoteReference w:id="5"/>
      </w:r>
      <w:r>
        <w:rPr>
          <w:rFonts w:ascii="Arial" w:eastAsia="Calibri" w:hAnsi="Arial" w:cs="Arial"/>
          <w:lang w:eastAsia="en-US"/>
        </w:rPr>
        <w:t>, which re</w:t>
      </w:r>
      <w:r w:rsidR="00C009BE">
        <w:rPr>
          <w:rFonts w:ascii="Arial" w:eastAsia="Calibri" w:hAnsi="Arial" w:cs="Arial"/>
          <w:lang w:eastAsia="en-US"/>
        </w:rPr>
        <w:t xml:space="preserve">vised the RIP for NPA 519 from 4 June 2015 to 4 June 2016, serves as a precedence.  </w:t>
      </w:r>
      <w:r w:rsidR="00700411">
        <w:rPr>
          <w:rFonts w:ascii="Arial" w:eastAsia="Calibri" w:hAnsi="Arial" w:cs="Arial"/>
          <w:lang w:eastAsia="en-US"/>
        </w:rPr>
        <w:t xml:space="preserve">We disagree.  </w:t>
      </w:r>
      <w:r w:rsidR="00EE2A70">
        <w:rPr>
          <w:rFonts w:ascii="Arial" w:eastAsia="Calibri" w:hAnsi="Arial" w:cs="Arial"/>
          <w:lang w:eastAsia="en-US"/>
        </w:rPr>
        <w:t>Unlike in this case, i</w:t>
      </w:r>
      <w:r w:rsidR="00BF581C">
        <w:rPr>
          <w:rFonts w:ascii="Arial" w:eastAsia="Calibri" w:hAnsi="Arial" w:cs="Arial"/>
          <w:lang w:eastAsia="en-US"/>
        </w:rPr>
        <w:t xml:space="preserve">t was released </w:t>
      </w:r>
      <w:r w:rsidR="00BF581C" w:rsidRPr="00E9474D">
        <w:rPr>
          <w:rFonts w:ascii="Arial" w:eastAsia="Calibri" w:hAnsi="Arial" w:cs="Arial"/>
          <w:u w:val="single"/>
          <w:lang w:eastAsia="en-US"/>
        </w:rPr>
        <w:t>before</w:t>
      </w:r>
      <w:r w:rsidR="00BF581C">
        <w:rPr>
          <w:rFonts w:ascii="Arial" w:eastAsia="Calibri" w:hAnsi="Arial" w:cs="Arial"/>
          <w:lang w:eastAsia="en-US"/>
        </w:rPr>
        <w:t xml:space="preserve"> an</w:t>
      </w:r>
      <w:r w:rsidR="00750152">
        <w:rPr>
          <w:rFonts w:ascii="Arial" w:eastAsia="Calibri" w:hAnsi="Arial" w:cs="Arial"/>
          <w:lang w:eastAsia="en-US"/>
        </w:rPr>
        <w:t xml:space="preserve">y relief activities had begun.  </w:t>
      </w:r>
      <w:r w:rsidR="00C009BE">
        <w:rPr>
          <w:rFonts w:ascii="Arial" w:eastAsia="Calibri" w:hAnsi="Arial" w:cs="Arial"/>
          <w:lang w:eastAsia="en-US"/>
        </w:rPr>
        <w:t xml:space="preserve">NPA 709 is a different situation.  </w:t>
      </w:r>
      <w:r w:rsidR="00BF581C">
        <w:rPr>
          <w:rFonts w:ascii="Arial" w:eastAsia="Calibri" w:hAnsi="Arial" w:cs="Arial"/>
          <w:lang w:eastAsia="en-US"/>
        </w:rPr>
        <w:t xml:space="preserve">Relief activities </w:t>
      </w:r>
      <w:r w:rsidR="00BF581C" w:rsidRPr="00EE2A70">
        <w:rPr>
          <w:rFonts w:ascii="Arial" w:eastAsia="Calibri" w:hAnsi="Arial" w:cs="Arial"/>
          <w:u w:val="single"/>
          <w:lang w:eastAsia="en-US"/>
        </w:rPr>
        <w:t>have</w:t>
      </w:r>
      <w:r w:rsidR="00BF581C">
        <w:rPr>
          <w:rFonts w:ascii="Arial" w:eastAsia="Calibri" w:hAnsi="Arial" w:cs="Arial"/>
          <w:lang w:eastAsia="en-US"/>
        </w:rPr>
        <w:t xml:space="preserve"> begun.  “The train has left the station.”  The first phase of the Public Awareness campaign ran from February to May 2017.  </w:t>
      </w:r>
      <w:r w:rsidR="002758C2">
        <w:rPr>
          <w:rFonts w:ascii="Arial" w:eastAsia="Calibri" w:hAnsi="Arial" w:cs="Arial"/>
          <w:lang w:eastAsia="en-US"/>
        </w:rPr>
        <w:t>In conjunction with the RIP, w</w:t>
      </w:r>
      <w:r w:rsidR="00F93A73">
        <w:rPr>
          <w:rFonts w:ascii="Arial" w:eastAsia="Calibri" w:hAnsi="Arial" w:cs="Arial"/>
          <w:lang w:eastAsia="en-US"/>
        </w:rPr>
        <w:t>e notified our customers.</w:t>
      </w:r>
      <w:r w:rsidR="002758C2">
        <w:rPr>
          <w:rFonts w:ascii="Arial" w:eastAsia="Calibri" w:hAnsi="Arial" w:cs="Arial"/>
          <w:lang w:eastAsia="en-US"/>
        </w:rPr>
        <w:t xml:space="preserve"> </w:t>
      </w:r>
      <w:r w:rsidR="00F93A73">
        <w:rPr>
          <w:rFonts w:ascii="Arial" w:eastAsia="Calibri" w:hAnsi="Arial" w:cs="Arial"/>
          <w:lang w:eastAsia="en-US"/>
        </w:rPr>
        <w:t xml:space="preserve"> </w:t>
      </w:r>
      <w:r w:rsidR="00BF581C">
        <w:rPr>
          <w:rFonts w:ascii="Arial" w:eastAsia="Calibri" w:hAnsi="Arial" w:cs="Arial"/>
          <w:lang w:eastAsia="en-US"/>
        </w:rPr>
        <w:t xml:space="preserve">Reversing </w:t>
      </w:r>
      <w:r w:rsidR="002758C2">
        <w:rPr>
          <w:rFonts w:ascii="Arial" w:eastAsia="Calibri" w:hAnsi="Arial" w:cs="Arial"/>
          <w:lang w:eastAsia="en-US"/>
        </w:rPr>
        <w:t>the notification</w:t>
      </w:r>
      <w:r w:rsidR="00BF581C">
        <w:rPr>
          <w:rFonts w:ascii="Arial" w:eastAsia="Calibri" w:hAnsi="Arial" w:cs="Arial"/>
          <w:lang w:eastAsia="en-US"/>
        </w:rPr>
        <w:t xml:space="preserve"> will create </w:t>
      </w:r>
      <w:r w:rsidR="00750152">
        <w:rPr>
          <w:rFonts w:ascii="Arial" w:eastAsia="Calibri" w:hAnsi="Arial" w:cs="Arial"/>
          <w:lang w:eastAsia="en-US"/>
        </w:rPr>
        <w:t xml:space="preserve">public </w:t>
      </w:r>
      <w:r w:rsidR="00BF581C">
        <w:rPr>
          <w:rFonts w:ascii="Arial" w:eastAsia="Calibri" w:hAnsi="Arial" w:cs="Arial"/>
          <w:lang w:eastAsia="en-US"/>
        </w:rPr>
        <w:t xml:space="preserve">confusion and will increase implementation costs.  </w:t>
      </w:r>
      <w:r w:rsidR="00700411">
        <w:rPr>
          <w:rFonts w:ascii="Arial" w:eastAsia="Calibri" w:hAnsi="Arial" w:cs="Arial"/>
          <w:lang w:eastAsia="en-US"/>
        </w:rPr>
        <w:t>If the CRTC agrees with Bell, a</w:t>
      </w:r>
      <w:r w:rsidR="00BF581C">
        <w:rPr>
          <w:rFonts w:ascii="Arial" w:eastAsia="Calibri" w:hAnsi="Arial" w:cs="Arial"/>
          <w:lang w:eastAsia="en-US"/>
        </w:rPr>
        <w:t xml:space="preserve"> new campaign </w:t>
      </w:r>
      <w:r w:rsidR="00700411">
        <w:rPr>
          <w:rFonts w:ascii="Arial" w:eastAsia="Calibri" w:hAnsi="Arial" w:cs="Arial"/>
          <w:lang w:eastAsia="en-US"/>
        </w:rPr>
        <w:t xml:space="preserve">would </w:t>
      </w:r>
      <w:r w:rsidR="00BF581C">
        <w:rPr>
          <w:rFonts w:ascii="Arial" w:eastAsia="Calibri" w:hAnsi="Arial" w:cs="Arial"/>
          <w:lang w:eastAsia="en-US"/>
        </w:rPr>
        <w:t xml:space="preserve">have to be undertaken on an expedited basis to reverse the previous campaign and to reset the </w:t>
      </w:r>
      <w:r w:rsidR="00750152">
        <w:rPr>
          <w:rFonts w:ascii="Arial" w:eastAsia="Calibri" w:hAnsi="Arial" w:cs="Arial"/>
          <w:lang w:eastAsia="en-US"/>
        </w:rPr>
        <w:t>new</w:t>
      </w:r>
      <w:r w:rsidR="00BF581C">
        <w:rPr>
          <w:rFonts w:ascii="Arial" w:eastAsia="Calibri" w:hAnsi="Arial" w:cs="Arial"/>
          <w:lang w:eastAsia="en-US"/>
        </w:rPr>
        <w:t xml:space="preserve"> relief dates.  If the </w:t>
      </w:r>
      <w:r w:rsidR="005773DB">
        <w:rPr>
          <w:rFonts w:ascii="Arial" w:eastAsia="Calibri" w:hAnsi="Arial" w:cs="Arial"/>
          <w:lang w:eastAsia="en-US"/>
        </w:rPr>
        <w:t>PED changes again</w:t>
      </w:r>
      <w:r w:rsidR="00700411">
        <w:rPr>
          <w:rFonts w:ascii="Arial" w:eastAsia="Calibri" w:hAnsi="Arial" w:cs="Arial"/>
          <w:lang w:eastAsia="en-US"/>
        </w:rPr>
        <w:t xml:space="preserve"> in the future</w:t>
      </w:r>
      <w:r w:rsidR="002758C2">
        <w:rPr>
          <w:rFonts w:ascii="Arial" w:eastAsia="Calibri" w:hAnsi="Arial" w:cs="Arial"/>
          <w:lang w:eastAsia="en-US"/>
        </w:rPr>
        <w:t xml:space="preserve"> and the RIP schedule is changed again</w:t>
      </w:r>
      <w:r w:rsidR="005773DB">
        <w:rPr>
          <w:rFonts w:ascii="Arial" w:eastAsia="Calibri" w:hAnsi="Arial" w:cs="Arial"/>
          <w:lang w:eastAsia="en-US"/>
        </w:rPr>
        <w:t xml:space="preserve">, a similar </w:t>
      </w:r>
      <w:r w:rsidR="00750152">
        <w:rPr>
          <w:rFonts w:ascii="Arial" w:eastAsia="Calibri" w:hAnsi="Arial" w:cs="Arial"/>
          <w:lang w:eastAsia="en-US"/>
        </w:rPr>
        <w:t xml:space="preserve">revised </w:t>
      </w:r>
      <w:r w:rsidR="005773DB">
        <w:rPr>
          <w:rFonts w:ascii="Arial" w:eastAsia="Calibri" w:hAnsi="Arial" w:cs="Arial"/>
          <w:lang w:eastAsia="en-US"/>
        </w:rPr>
        <w:t xml:space="preserve">campaign will have to be run </w:t>
      </w:r>
      <w:r w:rsidR="00700411">
        <w:rPr>
          <w:rFonts w:ascii="Arial" w:eastAsia="Calibri" w:hAnsi="Arial" w:cs="Arial"/>
          <w:lang w:eastAsia="en-US"/>
        </w:rPr>
        <w:t xml:space="preserve">one more time </w:t>
      </w:r>
      <w:r w:rsidR="005773DB">
        <w:rPr>
          <w:rFonts w:ascii="Arial" w:eastAsia="Calibri" w:hAnsi="Arial" w:cs="Arial"/>
          <w:lang w:eastAsia="en-US"/>
        </w:rPr>
        <w:t>to reflect a</w:t>
      </w:r>
      <w:r w:rsidR="00EE2A70">
        <w:rPr>
          <w:rFonts w:ascii="Arial" w:eastAsia="Calibri" w:hAnsi="Arial" w:cs="Arial"/>
          <w:lang w:eastAsia="en-US"/>
        </w:rPr>
        <w:t>nother</w:t>
      </w:r>
      <w:r w:rsidR="005773DB">
        <w:rPr>
          <w:rFonts w:ascii="Arial" w:eastAsia="Calibri" w:hAnsi="Arial" w:cs="Arial"/>
          <w:lang w:eastAsia="en-US"/>
        </w:rPr>
        <w:t xml:space="preserve"> revised PED.  </w:t>
      </w:r>
      <w:r w:rsidR="00EE2A70">
        <w:rPr>
          <w:rFonts w:ascii="Arial" w:eastAsia="Calibri" w:hAnsi="Arial" w:cs="Arial"/>
          <w:lang w:eastAsia="en-US"/>
        </w:rPr>
        <w:t xml:space="preserve">The resulting plethora of messages would be confusing to the public and </w:t>
      </w:r>
      <w:r w:rsidR="002758C2">
        <w:rPr>
          <w:rFonts w:ascii="Arial" w:eastAsia="Calibri" w:hAnsi="Arial" w:cs="Arial"/>
          <w:lang w:eastAsia="en-US"/>
        </w:rPr>
        <w:t xml:space="preserve">unreasonably </w:t>
      </w:r>
      <w:r w:rsidR="00EE2A70">
        <w:rPr>
          <w:rFonts w:ascii="Arial" w:eastAsia="Calibri" w:hAnsi="Arial" w:cs="Arial"/>
          <w:lang w:eastAsia="en-US"/>
        </w:rPr>
        <w:t xml:space="preserve">costly to competitive carriers. </w:t>
      </w:r>
      <w:r w:rsidR="005773DB">
        <w:rPr>
          <w:rFonts w:ascii="Arial" w:eastAsia="Calibri" w:hAnsi="Arial" w:cs="Arial"/>
          <w:lang w:eastAsia="en-US"/>
        </w:rPr>
        <w:t xml:space="preserve"> </w:t>
      </w:r>
    </w:p>
    <w:p w:rsidR="00750152" w:rsidRDefault="00750152" w:rsidP="000205EF">
      <w:pPr>
        <w:spacing w:line="259" w:lineRule="auto"/>
        <w:jc w:val="both"/>
        <w:rPr>
          <w:rFonts w:ascii="Arial" w:eastAsia="Calibri" w:hAnsi="Arial" w:cs="Arial"/>
          <w:lang w:eastAsia="en-US"/>
        </w:rPr>
      </w:pPr>
    </w:p>
    <w:p w:rsidR="00593387" w:rsidRPr="00EE2A70" w:rsidRDefault="00EE2A70" w:rsidP="00EE2A70">
      <w:pPr>
        <w:spacing w:line="259" w:lineRule="auto"/>
        <w:rPr>
          <w:rFonts w:ascii="Arial" w:eastAsia="Calibri" w:hAnsi="Arial" w:cs="Arial"/>
          <w:b/>
          <w:u w:val="single"/>
          <w:lang w:eastAsia="en-US"/>
        </w:rPr>
      </w:pPr>
      <w:r w:rsidRPr="00EE2A70">
        <w:rPr>
          <w:rFonts w:ascii="Arial" w:eastAsia="Calibri" w:hAnsi="Arial" w:cs="Arial"/>
          <w:b/>
          <w:u w:val="single"/>
          <w:lang w:eastAsia="en-US"/>
        </w:rPr>
        <w:t>Conclusion</w:t>
      </w:r>
    </w:p>
    <w:p w:rsidR="00EE2A70" w:rsidRDefault="00EE2A70" w:rsidP="000205EF">
      <w:pPr>
        <w:spacing w:line="259" w:lineRule="auto"/>
        <w:jc w:val="both"/>
        <w:rPr>
          <w:rFonts w:ascii="Arial" w:eastAsia="Calibri" w:hAnsi="Arial" w:cs="Arial"/>
          <w:lang w:eastAsia="en-US"/>
        </w:rPr>
      </w:pPr>
    </w:p>
    <w:p w:rsidR="00750152" w:rsidRDefault="00EE2A70" w:rsidP="000205EF">
      <w:pPr>
        <w:spacing w:line="259" w:lineRule="auto"/>
        <w:jc w:val="both"/>
        <w:rPr>
          <w:rFonts w:ascii="Arial" w:eastAsia="Calibri" w:hAnsi="Arial" w:cs="Arial"/>
          <w:lang w:eastAsia="en-US"/>
        </w:rPr>
      </w:pPr>
      <w:r>
        <w:rPr>
          <w:rFonts w:ascii="Arial" w:eastAsia="Calibri" w:hAnsi="Arial" w:cs="Arial"/>
          <w:lang w:eastAsia="en-US"/>
        </w:rPr>
        <w:t>For the reasons stated herein and in the Appendix</w:t>
      </w:r>
      <w:r w:rsidR="00F93A73">
        <w:rPr>
          <w:rFonts w:ascii="Arial" w:eastAsia="Calibri" w:hAnsi="Arial" w:cs="Arial"/>
          <w:lang w:eastAsia="en-US"/>
        </w:rPr>
        <w:t xml:space="preserve"> 1</w:t>
      </w:r>
      <w:r>
        <w:rPr>
          <w:rFonts w:ascii="Arial" w:eastAsia="Calibri" w:hAnsi="Arial" w:cs="Arial"/>
          <w:lang w:eastAsia="en-US"/>
        </w:rPr>
        <w:t>, the CISC Steering Committee and the Commission should reject Bell’s assertion that the NPA 709 RIP be modified.  There is a non-consensus o</w:t>
      </w:r>
      <w:r w:rsidR="00B13553">
        <w:rPr>
          <w:rFonts w:ascii="Arial" w:eastAsia="Calibri" w:hAnsi="Arial" w:cs="Arial"/>
          <w:lang w:eastAsia="en-US"/>
        </w:rPr>
        <w:t>f</w:t>
      </w:r>
      <w:r>
        <w:rPr>
          <w:rFonts w:ascii="Arial" w:eastAsia="Calibri" w:hAnsi="Arial" w:cs="Arial"/>
          <w:lang w:eastAsia="en-US"/>
        </w:rPr>
        <w:t xml:space="preserve"> this issue in the NPA 709 Relief Planning Committee and Bell has not filed a Part 1 </w:t>
      </w:r>
      <w:r w:rsidR="00700411">
        <w:rPr>
          <w:rFonts w:ascii="Arial" w:eastAsia="Calibri" w:hAnsi="Arial" w:cs="Arial"/>
          <w:lang w:eastAsia="en-US"/>
        </w:rPr>
        <w:t xml:space="preserve">Application </w:t>
      </w:r>
      <w:r>
        <w:rPr>
          <w:rFonts w:ascii="Arial" w:eastAsia="Calibri" w:hAnsi="Arial" w:cs="Arial"/>
          <w:lang w:eastAsia="en-US"/>
        </w:rPr>
        <w:t xml:space="preserve">to </w:t>
      </w:r>
      <w:r w:rsidR="00700411">
        <w:rPr>
          <w:rFonts w:ascii="Arial" w:eastAsia="Calibri" w:hAnsi="Arial" w:cs="Arial"/>
          <w:lang w:eastAsia="en-US"/>
        </w:rPr>
        <w:t xml:space="preserve">review and vary </w:t>
      </w:r>
      <w:r>
        <w:rPr>
          <w:rFonts w:ascii="Arial" w:eastAsia="Calibri" w:hAnsi="Arial" w:cs="Arial"/>
          <w:lang w:eastAsia="en-US"/>
        </w:rPr>
        <w:t xml:space="preserve">TD 2017-35.  </w:t>
      </w:r>
      <w:r w:rsidR="00F33703">
        <w:rPr>
          <w:rFonts w:ascii="Arial" w:eastAsia="Calibri" w:hAnsi="Arial" w:cs="Arial"/>
          <w:lang w:eastAsia="en-US"/>
        </w:rPr>
        <w:t xml:space="preserve">It is natural for Bell to oppose NPA 709 relief.  It is likely that Bell does not require incremental numbering blocks in NPA 709 and NPA 709 relief implementation represents </w:t>
      </w:r>
      <w:r w:rsidR="00750152">
        <w:rPr>
          <w:rFonts w:ascii="Arial" w:eastAsia="Calibri" w:hAnsi="Arial" w:cs="Arial"/>
          <w:lang w:eastAsia="en-US"/>
        </w:rPr>
        <w:t xml:space="preserve">only </w:t>
      </w:r>
      <w:r w:rsidR="00F33703">
        <w:rPr>
          <w:rFonts w:ascii="Arial" w:eastAsia="Calibri" w:hAnsi="Arial" w:cs="Arial"/>
          <w:lang w:eastAsia="en-US"/>
        </w:rPr>
        <w:t xml:space="preserve">a cost without benefit to them.  Bell wants to defer that cost.  </w:t>
      </w:r>
    </w:p>
    <w:p w:rsidR="00750152" w:rsidRDefault="00750152" w:rsidP="000205EF">
      <w:pPr>
        <w:spacing w:line="259" w:lineRule="auto"/>
        <w:jc w:val="both"/>
        <w:rPr>
          <w:rFonts w:ascii="Arial" w:eastAsia="Calibri" w:hAnsi="Arial" w:cs="Arial"/>
          <w:lang w:eastAsia="en-US"/>
        </w:rPr>
      </w:pPr>
    </w:p>
    <w:p w:rsidR="00EE2A70" w:rsidRDefault="00B13553" w:rsidP="000205EF">
      <w:pPr>
        <w:spacing w:line="259" w:lineRule="auto"/>
        <w:jc w:val="both"/>
        <w:rPr>
          <w:rFonts w:ascii="Arial" w:eastAsia="Calibri" w:hAnsi="Arial" w:cs="Arial"/>
          <w:lang w:eastAsia="en-US"/>
        </w:rPr>
      </w:pPr>
      <w:r>
        <w:rPr>
          <w:rFonts w:ascii="Arial" w:eastAsia="Calibri" w:hAnsi="Arial" w:cs="Arial"/>
          <w:lang w:eastAsia="en-US"/>
        </w:rPr>
        <w:t xml:space="preserve">The </w:t>
      </w:r>
      <w:r w:rsidR="00750152">
        <w:rPr>
          <w:rFonts w:ascii="Arial" w:eastAsia="Calibri" w:hAnsi="Arial" w:cs="Arial"/>
          <w:lang w:eastAsia="en-US"/>
        </w:rPr>
        <w:t xml:space="preserve">approved </w:t>
      </w:r>
      <w:r>
        <w:rPr>
          <w:rFonts w:ascii="Arial" w:eastAsia="Calibri" w:hAnsi="Arial" w:cs="Arial"/>
          <w:lang w:eastAsia="en-US"/>
        </w:rPr>
        <w:t xml:space="preserve">RIP has begun.  </w:t>
      </w:r>
      <w:r w:rsidR="00FA30A7">
        <w:rPr>
          <w:rFonts w:ascii="Arial" w:eastAsia="Calibri" w:hAnsi="Arial" w:cs="Arial"/>
          <w:lang w:eastAsia="en-US"/>
        </w:rPr>
        <w:t xml:space="preserve">There is no precedent CRTC Decision for this </w:t>
      </w:r>
      <w:r w:rsidR="00750152">
        <w:rPr>
          <w:rFonts w:ascii="Arial" w:eastAsia="Calibri" w:hAnsi="Arial" w:cs="Arial"/>
          <w:lang w:eastAsia="en-US"/>
        </w:rPr>
        <w:t xml:space="preserve">unique </w:t>
      </w:r>
      <w:r w:rsidR="00FA30A7">
        <w:rPr>
          <w:rFonts w:ascii="Arial" w:eastAsia="Calibri" w:hAnsi="Arial" w:cs="Arial"/>
          <w:lang w:eastAsia="en-US"/>
        </w:rPr>
        <w:t xml:space="preserve">situation.  </w:t>
      </w:r>
      <w:r>
        <w:rPr>
          <w:rFonts w:ascii="Arial" w:eastAsia="Calibri" w:hAnsi="Arial" w:cs="Arial"/>
          <w:lang w:eastAsia="en-US"/>
        </w:rPr>
        <w:t>Consumers would be confused if the relief dates are changed.  Further, a</w:t>
      </w:r>
      <w:r w:rsidR="00EE2A70">
        <w:rPr>
          <w:rFonts w:ascii="Arial" w:eastAsia="Calibri" w:hAnsi="Arial" w:cs="Arial"/>
          <w:lang w:eastAsia="en-US"/>
        </w:rPr>
        <w:t xml:space="preserve">s stated above, future NRUF results could swing back to create a </w:t>
      </w:r>
      <w:r w:rsidR="00700411">
        <w:rPr>
          <w:rFonts w:ascii="Arial" w:eastAsia="Calibri" w:hAnsi="Arial" w:cs="Arial"/>
          <w:lang w:eastAsia="en-US"/>
        </w:rPr>
        <w:t xml:space="preserve">Jeopardy </w:t>
      </w:r>
      <w:r w:rsidR="00EE2A70">
        <w:rPr>
          <w:rFonts w:ascii="Arial" w:eastAsia="Calibri" w:hAnsi="Arial" w:cs="Arial"/>
          <w:lang w:eastAsia="en-US"/>
        </w:rPr>
        <w:t xml:space="preserve">situation which could be a barrier to new </w:t>
      </w:r>
      <w:r w:rsidR="003C03BF">
        <w:rPr>
          <w:rFonts w:ascii="Arial" w:eastAsia="Calibri" w:hAnsi="Arial" w:cs="Arial"/>
          <w:lang w:eastAsia="en-US"/>
        </w:rPr>
        <w:t xml:space="preserve">competitor and new </w:t>
      </w:r>
      <w:r w:rsidR="00EE2A70">
        <w:rPr>
          <w:rFonts w:ascii="Arial" w:eastAsia="Calibri" w:hAnsi="Arial" w:cs="Arial"/>
          <w:lang w:eastAsia="en-US"/>
        </w:rPr>
        <w:t>WSP</w:t>
      </w:r>
      <w:r>
        <w:rPr>
          <w:rFonts w:ascii="Arial" w:eastAsia="Calibri" w:hAnsi="Arial" w:cs="Arial"/>
          <w:lang w:eastAsia="en-US"/>
        </w:rPr>
        <w:t xml:space="preserve"> deployment</w:t>
      </w:r>
      <w:r w:rsidR="00EE2A70">
        <w:rPr>
          <w:rFonts w:ascii="Arial" w:eastAsia="Calibri" w:hAnsi="Arial" w:cs="Arial"/>
          <w:lang w:eastAsia="en-US"/>
        </w:rPr>
        <w:t xml:space="preserve"> </w:t>
      </w:r>
      <w:r w:rsidR="00750152">
        <w:rPr>
          <w:rFonts w:ascii="Arial" w:eastAsia="Calibri" w:hAnsi="Arial" w:cs="Arial"/>
          <w:lang w:eastAsia="en-US"/>
        </w:rPr>
        <w:t>(in light of a spectrum auction within two years</w:t>
      </w:r>
      <w:r w:rsidR="00257B5E">
        <w:rPr>
          <w:rFonts w:ascii="Arial" w:eastAsia="Calibri" w:hAnsi="Arial" w:cs="Arial"/>
          <w:lang w:eastAsia="en-US"/>
        </w:rPr>
        <w:t xml:space="preserve"> </w:t>
      </w:r>
      <w:r w:rsidR="00616819">
        <w:rPr>
          <w:rFonts w:ascii="Arial" w:eastAsia="Calibri" w:hAnsi="Arial" w:cs="Arial"/>
          <w:lang w:eastAsia="en-US"/>
        </w:rPr>
        <w:t xml:space="preserve">- </w:t>
      </w:r>
      <w:r w:rsidR="00616819" w:rsidRPr="00616819">
        <w:rPr>
          <w:rFonts w:ascii="Arial" w:eastAsia="Calibri" w:hAnsi="Arial" w:cs="Arial"/>
          <w:u w:val="single"/>
          <w:lang w:eastAsia="en-US"/>
        </w:rPr>
        <w:t>they</w:t>
      </w:r>
      <w:r w:rsidR="00257B5E" w:rsidRPr="00616819">
        <w:rPr>
          <w:rFonts w:ascii="Arial" w:eastAsia="Calibri" w:hAnsi="Arial" w:cs="Arial"/>
          <w:u w:val="single"/>
          <w:lang w:eastAsia="en-US"/>
        </w:rPr>
        <w:t xml:space="preserve"> have not yet filed a NRUF report</w:t>
      </w:r>
      <w:r w:rsidR="00750152">
        <w:rPr>
          <w:rFonts w:ascii="Arial" w:eastAsia="Calibri" w:hAnsi="Arial" w:cs="Arial"/>
          <w:lang w:eastAsia="en-US"/>
        </w:rPr>
        <w:t xml:space="preserve">) </w:t>
      </w:r>
      <w:r w:rsidR="00EE2A70">
        <w:rPr>
          <w:rFonts w:ascii="Arial" w:eastAsia="Calibri" w:hAnsi="Arial" w:cs="Arial"/>
          <w:lang w:eastAsia="en-US"/>
        </w:rPr>
        <w:t xml:space="preserve">and </w:t>
      </w:r>
      <w:r w:rsidR="00F93A73">
        <w:rPr>
          <w:rFonts w:ascii="Arial" w:eastAsia="Calibri" w:hAnsi="Arial" w:cs="Arial"/>
          <w:lang w:eastAsia="en-US"/>
        </w:rPr>
        <w:t xml:space="preserve">other </w:t>
      </w:r>
      <w:r w:rsidR="00EE2A70">
        <w:rPr>
          <w:rFonts w:ascii="Arial" w:eastAsia="Calibri" w:hAnsi="Arial" w:cs="Arial"/>
          <w:lang w:eastAsia="en-US"/>
        </w:rPr>
        <w:t xml:space="preserve">carrier expansion plans </w:t>
      </w:r>
      <w:r w:rsidR="00A17DDB">
        <w:rPr>
          <w:rFonts w:ascii="Arial" w:eastAsia="Calibri" w:hAnsi="Arial" w:cs="Arial"/>
          <w:lang w:eastAsia="en-US"/>
        </w:rPr>
        <w:t>with</w:t>
      </w:r>
      <w:r w:rsidR="00EE2A70">
        <w:rPr>
          <w:rFonts w:ascii="Arial" w:eastAsia="Calibri" w:hAnsi="Arial" w:cs="Arial"/>
          <w:lang w:eastAsia="en-US"/>
        </w:rPr>
        <w:t xml:space="preserve">in the NPA 709 footprint. </w:t>
      </w:r>
      <w:r>
        <w:rPr>
          <w:rFonts w:ascii="Arial" w:eastAsia="Calibri" w:hAnsi="Arial" w:cs="Arial"/>
          <w:lang w:eastAsia="en-US"/>
        </w:rPr>
        <w:t xml:space="preserve"> </w:t>
      </w:r>
    </w:p>
    <w:p w:rsidR="00750152" w:rsidRDefault="00750152" w:rsidP="000205EF">
      <w:pPr>
        <w:spacing w:line="259" w:lineRule="auto"/>
        <w:jc w:val="both"/>
        <w:rPr>
          <w:rFonts w:ascii="Arial" w:eastAsia="Calibri" w:hAnsi="Arial" w:cs="Arial"/>
          <w:lang w:eastAsia="en-US"/>
        </w:rPr>
      </w:pPr>
    </w:p>
    <w:p w:rsidR="00750152" w:rsidRDefault="00750152" w:rsidP="000205EF">
      <w:pPr>
        <w:spacing w:line="259" w:lineRule="auto"/>
        <w:jc w:val="both"/>
        <w:rPr>
          <w:rFonts w:ascii="Arial" w:eastAsia="Calibri" w:hAnsi="Arial" w:cs="Arial"/>
          <w:lang w:eastAsia="en-US"/>
        </w:rPr>
      </w:pPr>
      <w:r>
        <w:rPr>
          <w:rFonts w:ascii="Arial" w:eastAsia="Calibri" w:hAnsi="Arial" w:cs="Arial"/>
          <w:lang w:eastAsia="en-US"/>
        </w:rPr>
        <w:t xml:space="preserve">Rogers wants to continue with the original approved RIP to ensure that the public does not become confused and to ensure that adequate numbering resources are in place for future competitors in the NPA 709 footprint.  </w:t>
      </w:r>
      <w:r w:rsidR="00F93A73">
        <w:rPr>
          <w:rFonts w:ascii="Arial" w:eastAsia="Calibri" w:hAnsi="Arial" w:cs="Arial"/>
          <w:lang w:eastAsia="en-US"/>
        </w:rPr>
        <w:t xml:space="preserve">In the event that the CRTC would </w:t>
      </w:r>
      <w:r w:rsidR="00A17DDB">
        <w:rPr>
          <w:rFonts w:ascii="Arial" w:eastAsia="Calibri" w:hAnsi="Arial" w:cs="Arial"/>
          <w:lang w:eastAsia="en-US"/>
        </w:rPr>
        <w:t>vary</w:t>
      </w:r>
      <w:r w:rsidR="00F93A73">
        <w:rPr>
          <w:rFonts w:ascii="Arial" w:eastAsia="Calibri" w:hAnsi="Arial" w:cs="Arial"/>
          <w:lang w:eastAsia="en-US"/>
        </w:rPr>
        <w:t xml:space="preserve"> TD 2017-35</w:t>
      </w:r>
      <w:r w:rsidR="00A17DDB">
        <w:rPr>
          <w:rFonts w:ascii="Arial" w:eastAsia="Calibri" w:hAnsi="Arial" w:cs="Arial"/>
          <w:lang w:eastAsia="en-US"/>
        </w:rPr>
        <w:t xml:space="preserve"> stemming from this dispute</w:t>
      </w:r>
      <w:r w:rsidR="00F93A73">
        <w:rPr>
          <w:rFonts w:ascii="Arial" w:eastAsia="Calibri" w:hAnsi="Arial" w:cs="Arial"/>
          <w:lang w:eastAsia="en-US"/>
        </w:rPr>
        <w:t xml:space="preserve">, Rogers </w:t>
      </w:r>
      <w:r w:rsidR="00943144">
        <w:rPr>
          <w:rFonts w:ascii="Arial" w:eastAsia="Calibri" w:hAnsi="Arial" w:cs="Arial"/>
          <w:lang w:eastAsia="en-US"/>
        </w:rPr>
        <w:t>is of the strong opinion</w:t>
      </w:r>
      <w:r w:rsidR="00F93A73">
        <w:rPr>
          <w:rFonts w:ascii="Arial" w:eastAsia="Calibri" w:hAnsi="Arial" w:cs="Arial"/>
          <w:lang w:eastAsia="en-US"/>
        </w:rPr>
        <w:t xml:space="preserve"> that Bell be responsible to pay for </w:t>
      </w:r>
      <w:r w:rsidR="00F93A73" w:rsidRPr="00DB0085">
        <w:rPr>
          <w:rFonts w:ascii="Arial" w:eastAsia="Calibri" w:hAnsi="Arial" w:cs="Arial"/>
          <w:lang w:eastAsia="en-US"/>
        </w:rPr>
        <w:t>all</w:t>
      </w:r>
      <w:r w:rsidR="00F93A73">
        <w:rPr>
          <w:rFonts w:ascii="Arial" w:eastAsia="Calibri" w:hAnsi="Arial" w:cs="Arial"/>
          <w:lang w:eastAsia="en-US"/>
        </w:rPr>
        <w:t xml:space="preserve"> </w:t>
      </w:r>
      <w:r w:rsidR="00DB0085" w:rsidRPr="00E9474D">
        <w:rPr>
          <w:rFonts w:ascii="Arial" w:eastAsia="Calibri" w:hAnsi="Arial" w:cs="Arial"/>
          <w:lang w:eastAsia="en-US"/>
        </w:rPr>
        <w:t xml:space="preserve">Telecommunications Alliance </w:t>
      </w:r>
      <w:r w:rsidR="00F93A73">
        <w:rPr>
          <w:rFonts w:ascii="Arial" w:eastAsia="Calibri" w:hAnsi="Arial" w:cs="Arial"/>
          <w:lang w:eastAsia="en-US"/>
        </w:rPr>
        <w:t xml:space="preserve">costs </w:t>
      </w:r>
      <w:r w:rsidR="00F93A73" w:rsidRPr="00F93A73">
        <w:rPr>
          <w:rFonts w:ascii="Arial" w:eastAsia="Calibri" w:hAnsi="Arial" w:cs="Arial"/>
          <w:lang w:eastAsia="en-US"/>
        </w:rPr>
        <w:t xml:space="preserve">related </w:t>
      </w:r>
      <w:r w:rsidR="00F93A73" w:rsidRPr="00E9474D">
        <w:rPr>
          <w:rFonts w:ascii="Arial" w:eastAsia="Calibri" w:hAnsi="Arial" w:cs="Arial"/>
          <w:lang w:eastAsia="en-US"/>
        </w:rPr>
        <w:t>to any</w:t>
      </w:r>
      <w:r w:rsidR="00F93A73" w:rsidRPr="00F93A73">
        <w:rPr>
          <w:rFonts w:ascii="Arial" w:eastAsia="Calibri" w:hAnsi="Arial" w:cs="Arial"/>
          <w:lang w:eastAsia="en-US"/>
        </w:rPr>
        <w:t xml:space="preserve"> future the public awareness campaigns (including the one that would serve to notify</w:t>
      </w:r>
      <w:r w:rsidR="00F93A73">
        <w:rPr>
          <w:rFonts w:ascii="Arial" w:eastAsia="Calibri" w:hAnsi="Arial" w:cs="Arial"/>
          <w:lang w:eastAsia="en-US"/>
        </w:rPr>
        <w:t xml:space="preserve"> consumers</w:t>
      </w:r>
      <w:r w:rsidR="00DB0085">
        <w:rPr>
          <w:rFonts w:ascii="Arial" w:eastAsia="Calibri" w:hAnsi="Arial" w:cs="Arial"/>
          <w:lang w:eastAsia="en-US"/>
        </w:rPr>
        <w:t xml:space="preserve"> in 2018</w:t>
      </w:r>
      <w:r w:rsidR="00F93A73">
        <w:rPr>
          <w:rFonts w:ascii="Arial" w:eastAsia="Calibri" w:hAnsi="Arial" w:cs="Arial"/>
          <w:lang w:eastAsia="en-US"/>
        </w:rPr>
        <w:t xml:space="preserve"> that the </w:t>
      </w:r>
      <w:r w:rsidR="00DB0085" w:rsidRPr="000205EF">
        <w:rPr>
          <w:rFonts w:ascii="Arial" w:eastAsia="Times New Roman" w:hAnsi="Arial" w:cs="Arial"/>
          <w:lang w:eastAsia="en-CA"/>
        </w:rPr>
        <w:t>Projected Exhaust Date</w:t>
      </w:r>
      <w:r w:rsidR="00DB0085">
        <w:rPr>
          <w:rFonts w:ascii="Arial" w:eastAsia="Times New Roman" w:hAnsi="Arial" w:cs="Arial"/>
          <w:lang w:eastAsia="en-CA"/>
        </w:rPr>
        <w:t xml:space="preserve"> has changed)</w:t>
      </w:r>
      <w:r w:rsidR="00F93A73">
        <w:rPr>
          <w:rFonts w:ascii="Arial" w:eastAsia="Calibri" w:hAnsi="Arial" w:cs="Arial"/>
          <w:lang w:eastAsia="en-US"/>
        </w:rPr>
        <w:t>.</w:t>
      </w:r>
      <w:r w:rsidR="00A17DDB">
        <w:rPr>
          <w:rFonts w:ascii="Arial" w:eastAsia="Calibri" w:hAnsi="Arial" w:cs="Arial"/>
          <w:lang w:eastAsia="en-US"/>
        </w:rPr>
        <w:t xml:space="preserve"> </w:t>
      </w:r>
      <w:r w:rsidR="00943144">
        <w:rPr>
          <w:rFonts w:ascii="Arial" w:eastAsia="Calibri" w:hAnsi="Arial" w:cs="Arial"/>
          <w:lang w:eastAsia="en-US"/>
        </w:rPr>
        <w:t xml:space="preserve"> CLECs should not have to pay for these </w:t>
      </w:r>
      <w:r w:rsidR="00A17DDB">
        <w:rPr>
          <w:rFonts w:ascii="Arial" w:eastAsia="Calibri" w:hAnsi="Arial" w:cs="Arial"/>
          <w:lang w:eastAsia="en-US"/>
        </w:rPr>
        <w:t xml:space="preserve">Bell-initiated </w:t>
      </w:r>
      <w:r w:rsidR="00943144">
        <w:rPr>
          <w:rFonts w:ascii="Arial" w:eastAsia="Calibri" w:hAnsi="Arial" w:cs="Arial"/>
          <w:lang w:eastAsia="en-US"/>
        </w:rPr>
        <w:t>costs.</w:t>
      </w:r>
    </w:p>
    <w:p w:rsidR="00F941BF" w:rsidRPr="000F07D1" w:rsidRDefault="00F941BF" w:rsidP="000205EF">
      <w:pPr>
        <w:spacing w:line="259" w:lineRule="auto"/>
        <w:jc w:val="both"/>
        <w:rPr>
          <w:rFonts w:ascii="Arial" w:eastAsia="Calibri" w:hAnsi="Arial" w:cs="Arial"/>
          <w:lang w:eastAsia="en-US"/>
        </w:rPr>
      </w:pPr>
    </w:p>
    <w:p w:rsidR="007F799B" w:rsidRDefault="007F799B" w:rsidP="00490B29">
      <w:pPr>
        <w:rPr>
          <w:rFonts w:ascii="Arial" w:hAnsi="Arial" w:cs="Arial"/>
        </w:rPr>
      </w:pPr>
    </w:p>
    <w:p w:rsidR="007F799B" w:rsidRDefault="007F799B" w:rsidP="00490B29">
      <w:pPr>
        <w:rPr>
          <w:rFonts w:ascii="Arial" w:hAnsi="Arial" w:cs="Arial"/>
        </w:rPr>
      </w:pPr>
    </w:p>
    <w:p w:rsidR="007F799B" w:rsidRDefault="007F799B">
      <w:pPr>
        <w:rPr>
          <w:rFonts w:ascii="Arial" w:hAnsi="Arial" w:cs="Arial"/>
        </w:rPr>
      </w:pPr>
      <w:r>
        <w:rPr>
          <w:rFonts w:ascii="Arial" w:hAnsi="Arial" w:cs="Arial"/>
        </w:rPr>
        <w:br w:type="page"/>
      </w:r>
    </w:p>
    <w:p w:rsidR="007F799B" w:rsidRDefault="007F799B" w:rsidP="00490B29">
      <w:pPr>
        <w:rPr>
          <w:rFonts w:ascii="Arial" w:hAnsi="Arial" w:cs="Arial"/>
        </w:rPr>
      </w:pPr>
    </w:p>
    <w:p w:rsidR="007F799B" w:rsidRPr="007F799B" w:rsidRDefault="007F799B" w:rsidP="00490B29">
      <w:pPr>
        <w:rPr>
          <w:rFonts w:ascii="Arial" w:hAnsi="Arial" w:cs="Arial"/>
          <w:b/>
        </w:rPr>
      </w:pPr>
      <w:r w:rsidRPr="00EE2A70">
        <w:rPr>
          <w:rFonts w:ascii="Arial" w:hAnsi="Arial" w:cs="Arial"/>
          <w:b/>
          <w:sz w:val="28"/>
          <w:u w:val="single"/>
        </w:rPr>
        <w:t>Appendix</w:t>
      </w:r>
      <w:r w:rsidR="00F93A73">
        <w:rPr>
          <w:rFonts w:ascii="Arial" w:hAnsi="Arial" w:cs="Arial"/>
          <w:b/>
          <w:sz w:val="28"/>
          <w:u w:val="single"/>
        </w:rPr>
        <w:t xml:space="preserve"> 1</w:t>
      </w:r>
      <w:r w:rsidRPr="007F799B">
        <w:rPr>
          <w:rFonts w:ascii="Arial" w:hAnsi="Arial" w:cs="Arial"/>
          <w:b/>
          <w:sz w:val="28"/>
        </w:rPr>
        <w:t>: Rogers</w:t>
      </w:r>
      <w:r w:rsidR="00F93A73">
        <w:rPr>
          <w:rFonts w:ascii="Arial" w:hAnsi="Arial" w:cs="Arial"/>
          <w:b/>
          <w:sz w:val="28"/>
        </w:rPr>
        <w:t>’</w:t>
      </w:r>
      <w:r w:rsidRPr="007F799B">
        <w:rPr>
          <w:rFonts w:ascii="Arial" w:hAnsi="Arial" w:cs="Arial"/>
          <w:b/>
          <w:sz w:val="28"/>
        </w:rPr>
        <w:t xml:space="preserve"> Contribution to NPA 709 RPC, opposing Bell’s proposal to postpone the NPA 709 relief dates.  </w:t>
      </w:r>
      <w:r w:rsidRPr="007F799B">
        <w:rPr>
          <w:rFonts w:ascii="Arial" w:hAnsi="Arial" w:cs="Arial"/>
          <w:b/>
        </w:rPr>
        <w:br/>
      </w:r>
      <w:r w:rsidRPr="007F799B">
        <w:rPr>
          <w:rFonts w:ascii="Arial" w:hAnsi="Arial" w:cs="Arial"/>
          <w:b/>
        </w:rPr>
        <w:br/>
      </w:r>
    </w:p>
    <w:p w:rsidR="007F799B" w:rsidRPr="00B74DE3" w:rsidRDefault="007F799B" w:rsidP="007F799B">
      <w:pPr>
        <w:pStyle w:val="Heading2"/>
        <w:rPr>
          <w:rFonts w:cs="Arial"/>
        </w:rPr>
      </w:pPr>
    </w:p>
    <w:p w:rsidR="007F799B" w:rsidRDefault="007F799B" w:rsidP="007F799B">
      <w:pPr>
        <w:ind w:left="2520" w:hanging="2520"/>
        <w:jc w:val="both"/>
        <w:rPr>
          <w:rFonts w:ascii="Arial" w:hAnsi="Arial" w:cs="Arial"/>
          <w:b/>
          <w:bCs/>
        </w:rPr>
      </w:pPr>
      <w:r w:rsidRPr="00B74DE3">
        <w:rPr>
          <w:rFonts w:ascii="Arial" w:hAnsi="Arial" w:cs="Arial"/>
          <w:b/>
          <w:bCs/>
          <w:caps/>
        </w:rPr>
        <w:t>CONTRIBUTION:</w:t>
      </w:r>
      <w:r w:rsidRPr="00B74DE3">
        <w:rPr>
          <w:rFonts w:ascii="Arial" w:hAnsi="Arial" w:cs="Arial"/>
          <w:b/>
          <w:bCs/>
          <w:caps/>
        </w:rPr>
        <w:tab/>
      </w:r>
      <w:r>
        <w:rPr>
          <w:rFonts w:ascii="Arial" w:hAnsi="Arial" w:cs="Arial"/>
          <w:b/>
          <w:bCs/>
        </w:rPr>
        <w:t>NPA 709 Relief Planning Dates</w:t>
      </w:r>
    </w:p>
    <w:p w:rsidR="007F799B" w:rsidRDefault="007F799B" w:rsidP="007F799B">
      <w:pPr>
        <w:ind w:left="2520" w:hanging="2520"/>
        <w:jc w:val="both"/>
        <w:rPr>
          <w:rFonts w:ascii="Arial" w:hAnsi="Arial" w:cs="Arial"/>
          <w:b/>
          <w:bCs/>
        </w:rPr>
      </w:pPr>
    </w:p>
    <w:p w:rsidR="007F799B" w:rsidRPr="001A33B0" w:rsidRDefault="007F799B" w:rsidP="007F799B">
      <w:pPr>
        <w:ind w:left="2520" w:hanging="2520"/>
        <w:jc w:val="both"/>
        <w:rPr>
          <w:rFonts w:ascii="Arial" w:hAnsi="Arial" w:cs="Arial"/>
          <w:b/>
          <w:bCs/>
        </w:rPr>
      </w:pPr>
      <w:r w:rsidRPr="001A33B0">
        <w:rPr>
          <w:rFonts w:ascii="Arial" w:hAnsi="Arial" w:cs="Arial"/>
          <w:b/>
          <w:bCs/>
        </w:rPr>
        <w:t>Working Group:</w:t>
      </w:r>
      <w:r w:rsidRPr="001A33B0">
        <w:rPr>
          <w:rFonts w:ascii="Arial" w:hAnsi="Arial" w:cs="Arial"/>
          <w:b/>
          <w:bCs/>
        </w:rPr>
        <w:tab/>
      </w:r>
      <w:r>
        <w:rPr>
          <w:rFonts w:ascii="Arial" w:hAnsi="Arial" w:cs="Arial"/>
          <w:b/>
          <w:bCs/>
        </w:rPr>
        <w:t>NPA 709 Relief Planning Committee (RPC)</w:t>
      </w:r>
    </w:p>
    <w:p w:rsidR="007F799B" w:rsidRPr="001A33B0" w:rsidRDefault="007F799B" w:rsidP="007F799B">
      <w:pPr>
        <w:ind w:left="2520" w:hanging="2520"/>
        <w:jc w:val="both"/>
        <w:rPr>
          <w:rFonts w:ascii="Arial" w:hAnsi="Arial" w:cs="Arial"/>
          <w:b/>
          <w:bCs/>
        </w:rPr>
      </w:pPr>
    </w:p>
    <w:p w:rsidR="007F799B" w:rsidRPr="00B74DE3" w:rsidRDefault="007F799B" w:rsidP="007F799B">
      <w:pPr>
        <w:tabs>
          <w:tab w:val="left" w:pos="-720"/>
        </w:tabs>
        <w:suppressAutoHyphens/>
        <w:ind w:left="2520" w:hanging="2520"/>
        <w:jc w:val="both"/>
        <w:rPr>
          <w:rFonts w:ascii="Arial" w:hAnsi="Arial" w:cs="Arial"/>
          <w:b/>
          <w:bCs/>
          <w:caps/>
        </w:rPr>
      </w:pPr>
    </w:p>
    <w:p w:rsidR="007F799B" w:rsidRPr="00B74DE3" w:rsidRDefault="007F799B" w:rsidP="007F799B">
      <w:pPr>
        <w:tabs>
          <w:tab w:val="left" w:pos="-720"/>
        </w:tabs>
        <w:suppressAutoHyphens/>
        <w:ind w:left="2520" w:hanging="2520"/>
        <w:rPr>
          <w:rFonts w:ascii="Arial" w:hAnsi="Arial" w:cs="Arial"/>
          <w:b/>
          <w:bCs/>
        </w:rPr>
      </w:pPr>
      <w:r w:rsidRPr="00B74DE3">
        <w:rPr>
          <w:rFonts w:ascii="Arial" w:hAnsi="Arial" w:cs="Arial"/>
          <w:b/>
          <w:bCs/>
          <w:caps/>
        </w:rPr>
        <w:t>Title</w:t>
      </w:r>
      <w:r w:rsidRPr="00B74DE3">
        <w:rPr>
          <w:rFonts w:ascii="Arial" w:hAnsi="Arial" w:cs="Arial"/>
        </w:rPr>
        <w:t>:</w:t>
      </w:r>
      <w:r w:rsidRPr="00B74DE3">
        <w:rPr>
          <w:rFonts w:ascii="Arial" w:hAnsi="Arial" w:cs="Arial"/>
        </w:rPr>
        <w:tab/>
      </w:r>
      <w:r>
        <w:rPr>
          <w:rFonts w:ascii="Arial" w:hAnsi="Arial" w:cs="Arial"/>
          <w:b/>
          <w:bCs/>
        </w:rPr>
        <w:t>Rogers’ Comments on Proposed Changes to NPA 709 Relief Planning Dates</w:t>
      </w:r>
    </w:p>
    <w:p w:rsidR="007F799B" w:rsidRPr="00B74DE3" w:rsidRDefault="007F799B" w:rsidP="007F799B">
      <w:pPr>
        <w:ind w:left="2520" w:hanging="2520"/>
        <w:jc w:val="both"/>
        <w:rPr>
          <w:rFonts w:ascii="Arial" w:hAnsi="Arial" w:cs="Arial"/>
          <w:b/>
          <w:bCs/>
        </w:rPr>
      </w:pPr>
    </w:p>
    <w:p w:rsidR="007F799B" w:rsidRPr="00B74DE3" w:rsidRDefault="007F799B" w:rsidP="007F799B">
      <w:pPr>
        <w:ind w:left="2520" w:hanging="2520"/>
        <w:jc w:val="both"/>
        <w:rPr>
          <w:rFonts w:ascii="Arial" w:hAnsi="Arial" w:cs="Arial"/>
          <w:b/>
          <w:bCs/>
        </w:rPr>
      </w:pPr>
    </w:p>
    <w:p w:rsidR="007F799B" w:rsidRPr="00B74DE3" w:rsidRDefault="007F799B" w:rsidP="007F799B">
      <w:pPr>
        <w:tabs>
          <w:tab w:val="left" w:pos="-720"/>
        </w:tabs>
        <w:suppressAutoHyphens/>
        <w:ind w:left="2520" w:hanging="2520"/>
        <w:rPr>
          <w:rFonts w:ascii="Arial" w:hAnsi="Arial" w:cs="Arial"/>
          <w:b/>
          <w:bCs/>
        </w:rPr>
      </w:pPr>
      <w:r w:rsidRPr="00B74DE3">
        <w:rPr>
          <w:rFonts w:ascii="Arial" w:hAnsi="Arial" w:cs="Arial"/>
          <w:b/>
          <w:bCs/>
          <w:caps/>
        </w:rPr>
        <w:t xml:space="preserve">Date: </w:t>
      </w:r>
      <w:r w:rsidRPr="00B74DE3">
        <w:rPr>
          <w:rFonts w:ascii="Arial" w:hAnsi="Arial" w:cs="Arial"/>
          <w:b/>
          <w:bCs/>
          <w:caps/>
        </w:rPr>
        <w:tab/>
      </w:r>
      <w:r>
        <w:rPr>
          <w:rFonts w:ascii="Arial" w:hAnsi="Arial" w:cs="Arial"/>
          <w:b/>
          <w:bCs/>
        </w:rPr>
        <w:t xml:space="preserve">October 30, 2017 </w:t>
      </w:r>
    </w:p>
    <w:p w:rsidR="007F799B" w:rsidRPr="00B74DE3" w:rsidRDefault="007F799B" w:rsidP="007F799B">
      <w:pPr>
        <w:tabs>
          <w:tab w:val="left" w:pos="-720"/>
        </w:tabs>
        <w:suppressAutoHyphens/>
        <w:ind w:left="2520" w:hanging="2520"/>
        <w:jc w:val="both"/>
        <w:rPr>
          <w:rFonts w:ascii="Arial" w:hAnsi="Arial" w:cs="Arial"/>
          <w:b/>
          <w:bCs/>
          <w:caps/>
        </w:rPr>
      </w:pPr>
    </w:p>
    <w:p w:rsidR="007F799B" w:rsidRPr="00B74DE3" w:rsidRDefault="007F799B" w:rsidP="007F799B">
      <w:pPr>
        <w:tabs>
          <w:tab w:val="left" w:pos="-720"/>
        </w:tabs>
        <w:suppressAutoHyphens/>
        <w:ind w:left="2520" w:hanging="2520"/>
        <w:jc w:val="both"/>
        <w:rPr>
          <w:rFonts w:ascii="Arial" w:hAnsi="Arial" w:cs="Arial"/>
          <w:b/>
          <w:bCs/>
          <w:caps/>
        </w:rPr>
      </w:pPr>
    </w:p>
    <w:p w:rsidR="007F799B" w:rsidRPr="00B74DE3" w:rsidRDefault="007F799B" w:rsidP="007F799B">
      <w:pPr>
        <w:tabs>
          <w:tab w:val="left" w:pos="-720"/>
        </w:tabs>
        <w:suppressAutoHyphens/>
        <w:ind w:left="2520" w:hanging="2520"/>
        <w:jc w:val="both"/>
        <w:rPr>
          <w:rFonts w:ascii="Arial" w:hAnsi="Arial" w:cs="Arial"/>
          <w:b/>
          <w:bCs/>
        </w:rPr>
      </w:pPr>
      <w:r>
        <w:rPr>
          <w:rFonts w:ascii="Arial" w:hAnsi="Arial" w:cs="Arial"/>
          <w:b/>
          <w:bCs/>
        </w:rPr>
        <w:t>RELATED TIF</w:t>
      </w:r>
      <w:r w:rsidRPr="00B74DE3">
        <w:rPr>
          <w:rFonts w:ascii="Arial" w:hAnsi="Arial" w:cs="Arial"/>
          <w:b/>
          <w:bCs/>
        </w:rPr>
        <w:t>:</w:t>
      </w:r>
      <w:r w:rsidRPr="00B74DE3">
        <w:rPr>
          <w:rFonts w:ascii="Arial" w:hAnsi="Arial" w:cs="Arial"/>
        </w:rPr>
        <w:tab/>
      </w:r>
      <w:r>
        <w:rPr>
          <w:rFonts w:ascii="Arial" w:hAnsi="Arial" w:cs="Arial"/>
          <w:b/>
          <w:bCs/>
        </w:rPr>
        <w:t xml:space="preserve">NPA 709 Relief Implementation Plan </w:t>
      </w:r>
    </w:p>
    <w:p w:rsidR="007F799B" w:rsidRPr="00B74DE3" w:rsidRDefault="007F799B" w:rsidP="007F799B">
      <w:pPr>
        <w:tabs>
          <w:tab w:val="left" w:pos="-720"/>
        </w:tabs>
        <w:suppressAutoHyphens/>
        <w:ind w:left="2520" w:hanging="2520"/>
        <w:jc w:val="both"/>
        <w:rPr>
          <w:rFonts w:ascii="Arial" w:hAnsi="Arial" w:cs="Arial"/>
          <w:b/>
          <w:bCs/>
        </w:rPr>
      </w:pPr>
    </w:p>
    <w:p w:rsidR="007F799B" w:rsidRPr="00B74DE3" w:rsidRDefault="007F799B" w:rsidP="007F799B">
      <w:pPr>
        <w:ind w:left="2520" w:hanging="2520"/>
        <w:jc w:val="both"/>
        <w:rPr>
          <w:rFonts w:ascii="Arial" w:hAnsi="Arial" w:cs="Arial"/>
        </w:rPr>
      </w:pPr>
    </w:p>
    <w:p w:rsidR="007F799B" w:rsidRPr="00B74DE3" w:rsidRDefault="007F799B" w:rsidP="007F799B">
      <w:pPr>
        <w:tabs>
          <w:tab w:val="left" w:pos="-720"/>
        </w:tabs>
        <w:suppressAutoHyphens/>
        <w:ind w:left="2520" w:hanging="2520"/>
        <w:jc w:val="both"/>
        <w:rPr>
          <w:rFonts w:ascii="Arial" w:hAnsi="Arial" w:cs="Arial"/>
          <w:b/>
          <w:bCs/>
        </w:rPr>
      </w:pPr>
      <w:r w:rsidRPr="00B74DE3">
        <w:rPr>
          <w:rFonts w:ascii="Arial" w:hAnsi="Arial" w:cs="Arial"/>
          <w:b/>
          <w:bCs/>
        </w:rPr>
        <w:t>SOURCE:</w:t>
      </w:r>
      <w:r w:rsidRPr="00B74DE3">
        <w:rPr>
          <w:rFonts w:ascii="Arial" w:hAnsi="Arial" w:cs="Arial"/>
          <w:b/>
          <w:bCs/>
        </w:rPr>
        <w:tab/>
        <w:t>Gerry Thompson</w:t>
      </w:r>
    </w:p>
    <w:p w:rsidR="007F799B" w:rsidRPr="0093724C" w:rsidRDefault="007F799B" w:rsidP="007F799B">
      <w:pPr>
        <w:ind w:left="720" w:firstLine="720"/>
        <w:jc w:val="both"/>
        <w:rPr>
          <w:rFonts w:ascii="Arial" w:hAnsi="Arial" w:cs="Arial"/>
          <w:bCs/>
        </w:rPr>
      </w:pPr>
      <w:r w:rsidRPr="00B74DE3">
        <w:rPr>
          <w:rFonts w:ascii="Arial" w:hAnsi="Arial" w:cs="Arial"/>
          <w:b/>
          <w:bCs/>
        </w:rPr>
        <w:tab/>
      </w:r>
      <w:r w:rsidRPr="00BF2A38">
        <w:rPr>
          <w:rFonts w:ascii="Arial" w:hAnsi="Arial" w:cs="Arial"/>
          <w:bCs/>
        </w:rPr>
        <w:t xml:space="preserve">      </w:t>
      </w:r>
      <w:r w:rsidRPr="0093724C">
        <w:rPr>
          <w:rFonts w:ascii="Arial" w:hAnsi="Arial" w:cs="Arial"/>
          <w:bCs/>
        </w:rPr>
        <w:t>Rogers Communications Canada Inc.</w:t>
      </w:r>
    </w:p>
    <w:p w:rsidR="007F799B" w:rsidRPr="0093724C" w:rsidRDefault="007F799B" w:rsidP="007F799B">
      <w:pPr>
        <w:tabs>
          <w:tab w:val="left" w:pos="2520"/>
        </w:tabs>
        <w:ind w:left="720" w:firstLine="720"/>
        <w:jc w:val="both"/>
        <w:rPr>
          <w:rFonts w:ascii="Arial" w:hAnsi="Arial" w:cs="Arial"/>
          <w:bCs/>
        </w:rPr>
      </w:pPr>
      <w:r w:rsidRPr="0093724C">
        <w:rPr>
          <w:rFonts w:ascii="Arial" w:hAnsi="Arial" w:cs="Arial"/>
          <w:bCs/>
        </w:rPr>
        <w:tab/>
        <w:t>Tel: 416-935-5239</w:t>
      </w:r>
    </w:p>
    <w:p w:rsidR="007F799B" w:rsidRPr="0093724C" w:rsidRDefault="007F799B" w:rsidP="007F799B">
      <w:pPr>
        <w:tabs>
          <w:tab w:val="left" w:pos="2520"/>
        </w:tabs>
        <w:jc w:val="both"/>
        <w:rPr>
          <w:rFonts w:ascii="Arial" w:hAnsi="Arial" w:cs="Arial"/>
        </w:rPr>
      </w:pPr>
      <w:r w:rsidRPr="0093724C">
        <w:rPr>
          <w:rFonts w:ascii="Arial" w:hAnsi="Arial" w:cs="Arial"/>
        </w:rPr>
        <w:tab/>
      </w:r>
      <w:hyperlink r:id="rId8" w:history="1">
        <w:r w:rsidRPr="0093724C">
          <w:rPr>
            <w:rStyle w:val="Hyperlink"/>
            <w:rFonts w:cs="Arial"/>
          </w:rPr>
          <w:t>Gerry.Thompson@rci.rogers.com</w:t>
        </w:r>
      </w:hyperlink>
    </w:p>
    <w:p w:rsidR="007F799B" w:rsidRPr="0093724C" w:rsidRDefault="007F799B" w:rsidP="007F799B">
      <w:pPr>
        <w:jc w:val="both"/>
        <w:rPr>
          <w:rFonts w:ascii="Arial" w:hAnsi="Arial" w:cs="Arial"/>
        </w:rPr>
      </w:pPr>
    </w:p>
    <w:p w:rsidR="007F799B" w:rsidRPr="0093724C" w:rsidRDefault="007F799B" w:rsidP="007F799B">
      <w:pPr>
        <w:tabs>
          <w:tab w:val="left" w:pos="-720"/>
        </w:tabs>
        <w:suppressAutoHyphens/>
        <w:ind w:left="2520" w:hanging="2520"/>
        <w:jc w:val="both"/>
        <w:rPr>
          <w:rFonts w:ascii="Arial" w:hAnsi="Arial" w:cs="Arial"/>
          <w:b/>
          <w:bCs/>
        </w:rPr>
      </w:pPr>
      <w:r w:rsidRPr="0093724C">
        <w:rPr>
          <w:rFonts w:ascii="Arial" w:hAnsi="Arial" w:cs="Arial"/>
        </w:rPr>
        <w:tab/>
      </w:r>
      <w:r w:rsidRPr="0093724C">
        <w:rPr>
          <w:rFonts w:ascii="Arial" w:hAnsi="Arial" w:cs="Arial"/>
          <w:b/>
          <w:bCs/>
        </w:rPr>
        <w:t>Simon-Pierre Olivier</w:t>
      </w:r>
    </w:p>
    <w:p w:rsidR="007F799B" w:rsidRPr="0093724C" w:rsidRDefault="007F799B" w:rsidP="007F799B">
      <w:pPr>
        <w:ind w:left="720" w:firstLine="720"/>
        <w:jc w:val="both"/>
        <w:rPr>
          <w:rFonts w:ascii="Arial" w:hAnsi="Arial" w:cs="Arial"/>
          <w:bCs/>
        </w:rPr>
      </w:pPr>
      <w:r w:rsidRPr="0093724C">
        <w:rPr>
          <w:rFonts w:ascii="Arial" w:hAnsi="Arial" w:cs="Arial"/>
          <w:b/>
          <w:bCs/>
        </w:rPr>
        <w:tab/>
        <w:t xml:space="preserve">      </w:t>
      </w:r>
      <w:r w:rsidRPr="0093724C">
        <w:rPr>
          <w:rFonts w:ascii="Arial" w:hAnsi="Arial" w:cs="Arial"/>
          <w:bCs/>
        </w:rPr>
        <w:t>Rogers Communications Canada Inc.</w:t>
      </w:r>
    </w:p>
    <w:p w:rsidR="007F799B" w:rsidRPr="0093724C" w:rsidRDefault="007F799B" w:rsidP="007F799B">
      <w:pPr>
        <w:tabs>
          <w:tab w:val="left" w:pos="2520"/>
        </w:tabs>
        <w:ind w:left="720" w:firstLine="720"/>
        <w:jc w:val="both"/>
        <w:rPr>
          <w:rFonts w:ascii="Arial" w:hAnsi="Arial" w:cs="Arial"/>
          <w:bCs/>
        </w:rPr>
      </w:pPr>
      <w:r w:rsidRPr="0093724C">
        <w:rPr>
          <w:rFonts w:ascii="Arial" w:hAnsi="Arial" w:cs="Arial"/>
          <w:bCs/>
        </w:rPr>
        <w:tab/>
        <w:t>Tel: 514-350-6595</w:t>
      </w:r>
    </w:p>
    <w:p w:rsidR="007F799B" w:rsidRPr="0093724C" w:rsidRDefault="007F799B" w:rsidP="007F799B">
      <w:pPr>
        <w:tabs>
          <w:tab w:val="left" w:pos="2520"/>
        </w:tabs>
        <w:jc w:val="both"/>
        <w:rPr>
          <w:rFonts w:ascii="Arial" w:hAnsi="Arial" w:cs="Arial"/>
        </w:rPr>
      </w:pPr>
      <w:r w:rsidRPr="0093724C">
        <w:rPr>
          <w:rFonts w:ascii="Arial" w:hAnsi="Arial" w:cs="Arial"/>
        </w:rPr>
        <w:tab/>
      </w:r>
      <w:hyperlink r:id="rId9" w:history="1">
        <w:r w:rsidRPr="0093724C">
          <w:rPr>
            <w:rStyle w:val="Hyperlink"/>
            <w:rFonts w:cs="Arial"/>
          </w:rPr>
          <w:t>simon-pierre.olivier@rci.rogers.com</w:t>
        </w:r>
      </w:hyperlink>
    </w:p>
    <w:p w:rsidR="007F799B" w:rsidRPr="0093724C" w:rsidRDefault="007F799B" w:rsidP="007F799B">
      <w:pPr>
        <w:jc w:val="both"/>
        <w:rPr>
          <w:rFonts w:ascii="Arial" w:hAnsi="Arial" w:cs="Arial"/>
        </w:rPr>
      </w:pPr>
    </w:p>
    <w:p w:rsidR="007F799B" w:rsidRPr="0093724C" w:rsidRDefault="007F799B" w:rsidP="007F799B">
      <w:pPr>
        <w:jc w:val="both"/>
        <w:rPr>
          <w:rFonts w:ascii="Arial" w:hAnsi="Arial" w:cs="Arial"/>
        </w:rPr>
      </w:pPr>
    </w:p>
    <w:p w:rsidR="007F799B" w:rsidRPr="000E0868" w:rsidRDefault="007F799B" w:rsidP="007F799B">
      <w:pPr>
        <w:ind w:left="2520" w:hanging="2520"/>
        <w:jc w:val="both"/>
        <w:rPr>
          <w:rFonts w:ascii="Arial" w:hAnsi="Arial" w:cs="Arial"/>
          <w:b/>
          <w:bCs/>
        </w:rPr>
      </w:pPr>
      <w:r w:rsidRPr="000E0868">
        <w:rPr>
          <w:rFonts w:ascii="Arial" w:hAnsi="Arial" w:cs="Arial"/>
          <w:b/>
          <w:bCs/>
          <w:caps/>
        </w:rPr>
        <w:t xml:space="preserve">Distribution </w:t>
      </w:r>
      <w:r w:rsidRPr="000E0868">
        <w:rPr>
          <w:rFonts w:ascii="Arial" w:hAnsi="Arial" w:cs="Arial"/>
          <w:b/>
          <w:bCs/>
          <w:caps/>
        </w:rPr>
        <w:tab/>
      </w:r>
      <w:r w:rsidRPr="0093724C">
        <w:rPr>
          <w:rFonts w:ascii="Arial" w:hAnsi="Arial" w:cs="Arial"/>
          <w:b/>
          <w:bCs/>
          <w:caps/>
        </w:rPr>
        <w:t xml:space="preserve">NPA 709 </w:t>
      </w:r>
      <w:r>
        <w:rPr>
          <w:rFonts w:ascii="Arial" w:hAnsi="Arial" w:cs="Arial"/>
          <w:b/>
          <w:bCs/>
        </w:rPr>
        <w:t>Relief</w:t>
      </w:r>
      <w:r w:rsidRPr="001B1530">
        <w:rPr>
          <w:rFonts w:ascii="Arial" w:hAnsi="Arial" w:cs="Arial"/>
          <w:b/>
          <w:bCs/>
        </w:rPr>
        <w:t xml:space="preserve"> Planning</w:t>
      </w:r>
      <w:r w:rsidRPr="000E0868">
        <w:rPr>
          <w:rFonts w:ascii="Arial" w:hAnsi="Arial" w:cs="Arial"/>
          <w:b/>
          <w:bCs/>
        </w:rPr>
        <w:t xml:space="preserve"> </w:t>
      </w:r>
      <w:r>
        <w:rPr>
          <w:rFonts w:ascii="Arial" w:hAnsi="Arial" w:cs="Arial"/>
          <w:b/>
          <w:bCs/>
        </w:rPr>
        <w:t>Committee</w:t>
      </w:r>
      <w:r w:rsidRPr="0093724C">
        <w:rPr>
          <w:rFonts w:ascii="Arial" w:hAnsi="Arial" w:cs="Arial"/>
          <w:b/>
          <w:bCs/>
        </w:rPr>
        <w:t xml:space="preserve"> </w:t>
      </w:r>
    </w:p>
    <w:p w:rsidR="007F799B" w:rsidRPr="000E0868" w:rsidRDefault="007F799B" w:rsidP="007F799B">
      <w:pPr>
        <w:jc w:val="both"/>
        <w:rPr>
          <w:rFonts w:ascii="Arial" w:hAnsi="Arial" w:cs="Arial"/>
          <w:b/>
          <w:bCs/>
        </w:rPr>
      </w:pPr>
    </w:p>
    <w:p w:rsidR="007F799B" w:rsidRPr="000E0868" w:rsidRDefault="007F799B" w:rsidP="007F799B">
      <w:pPr>
        <w:ind w:left="2520" w:hanging="2520"/>
        <w:jc w:val="both"/>
        <w:rPr>
          <w:rFonts w:ascii="Arial" w:hAnsi="Arial" w:cs="Arial"/>
          <w:b/>
          <w:bCs/>
          <w:caps/>
        </w:rPr>
      </w:pPr>
    </w:p>
    <w:p w:rsidR="007F799B" w:rsidRPr="000E0868" w:rsidRDefault="007F799B" w:rsidP="007F799B">
      <w:pPr>
        <w:ind w:left="2520" w:hanging="2520"/>
        <w:jc w:val="both"/>
        <w:rPr>
          <w:rFonts w:ascii="Arial" w:hAnsi="Arial" w:cs="Arial"/>
          <w:b/>
          <w:bCs/>
          <w:caps/>
        </w:rPr>
      </w:pPr>
    </w:p>
    <w:p w:rsidR="007F799B" w:rsidRPr="00B74DE3" w:rsidRDefault="007F799B" w:rsidP="007F799B">
      <w:pPr>
        <w:ind w:left="2520" w:hanging="2520"/>
        <w:jc w:val="both"/>
        <w:rPr>
          <w:rFonts w:ascii="Arial" w:hAnsi="Arial" w:cs="Arial"/>
          <w:b/>
          <w:bCs/>
          <w:caps/>
        </w:rPr>
      </w:pPr>
      <w:r w:rsidRPr="00B74DE3">
        <w:rPr>
          <w:rFonts w:ascii="Arial" w:hAnsi="Arial" w:cs="Arial"/>
          <w:b/>
          <w:bCs/>
          <w:caps/>
        </w:rPr>
        <w:t xml:space="preserve">NOTICE: </w:t>
      </w:r>
    </w:p>
    <w:p w:rsidR="007F799B" w:rsidRPr="00B74DE3" w:rsidRDefault="007F799B" w:rsidP="007F799B">
      <w:pPr>
        <w:rPr>
          <w:rFonts w:ascii="Arial" w:hAnsi="Arial" w:cs="Arial"/>
        </w:rPr>
      </w:pPr>
    </w:p>
    <w:p w:rsidR="007F799B" w:rsidRDefault="007F799B" w:rsidP="007F799B">
      <w:pPr>
        <w:rPr>
          <w:rStyle w:val="paragCar"/>
          <w:rFonts w:eastAsia="Batang"/>
          <w:szCs w:val="24"/>
        </w:rPr>
      </w:pPr>
      <w:r w:rsidRPr="00B74DE3">
        <w:rPr>
          <w:rStyle w:val="paragCar"/>
          <w:rFonts w:eastAsia="Batang"/>
          <w:szCs w:val="24"/>
        </w:rPr>
        <w:t xml:space="preserve">This contribution has been prepared by Rogers Communications </w:t>
      </w:r>
      <w:r>
        <w:rPr>
          <w:rStyle w:val="paragCar"/>
          <w:rFonts w:eastAsia="Batang"/>
          <w:szCs w:val="24"/>
        </w:rPr>
        <w:t xml:space="preserve">Canada Inc. </w:t>
      </w:r>
      <w:r w:rsidRPr="00B74DE3">
        <w:rPr>
          <w:rStyle w:val="paragCar"/>
          <w:rFonts w:eastAsia="Batang"/>
          <w:szCs w:val="24"/>
        </w:rPr>
        <w:t xml:space="preserve">(“Rogers”) for the purposes of discussion within the </w:t>
      </w:r>
      <w:r>
        <w:rPr>
          <w:rStyle w:val="paragCar"/>
          <w:rFonts w:eastAsia="Batang"/>
          <w:szCs w:val="24"/>
        </w:rPr>
        <w:t>NPA 709 Relief Planning Committee members</w:t>
      </w:r>
      <w:r w:rsidRPr="00B74DE3">
        <w:rPr>
          <w:rStyle w:val="paragCar"/>
          <w:rFonts w:eastAsia="Batang"/>
          <w:szCs w:val="24"/>
        </w:rPr>
        <w:t>, and it is not to be considered a binding proposal upon Rogers.  Rogers reserves the right to amend or withdraw any statements made in this contribution.</w:t>
      </w:r>
    </w:p>
    <w:p w:rsidR="007F799B" w:rsidRPr="00B74DE3" w:rsidRDefault="007F799B" w:rsidP="007F799B">
      <w:pPr>
        <w:rPr>
          <w:rStyle w:val="paragCar"/>
          <w:rFonts w:eastAsia="Batang"/>
          <w:szCs w:val="24"/>
        </w:rPr>
      </w:pPr>
    </w:p>
    <w:p w:rsidR="007F799B" w:rsidRPr="00B74DE3" w:rsidRDefault="007F799B" w:rsidP="007F799B">
      <w:pPr>
        <w:rPr>
          <w:rStyle w:val="paragCar"/>
          <w:rFonts w:eastAsia="Batang"/>
          <w:szCs w:val="24"/>
        </w:rPr>
      </w:pPr>
    </w:p>
    <w:p w:rsidR="007F799B" w:rsidRPr="00B74DE3" w:rsidRDefault="007F799B" w:rsidP="007F799B">
      <w:pPr>
        <w:pStyle w:val="Heading2"/>
        <w:rPr>
          <w:rFonts w:cs="Arial"/>
          <w:sz w:val="24"/>
          <w:szCs w:val="24"/>
        </w:rPr>
        <w:sectPr w:rsidR="007F799B" w:rsidRPr="00B74DE3">
          <w:footerReference w:type="even" r:id="rId10"/>
          <w:footerReference w:type="default" r:id="rId11"/>
          <w:pgSz w:w="12240" w:h="15840" w:code="1"/>
          <w:pgMar w:top="1440" w:right="1800" w:bottom="1440" w:left="1800" w:header="720" w:footer="720" w:gutter="0"/>
          <w:pgNumType w:start="1"/>
          <w:cols w:space="720"/>
          <w:titlePg/>
          <w:docGrid w:linePitch="360"/>
        </w:sectPr>
      </w:pPr>
    </w:p>
    <w:p w:rsidR="007F799B" w:rsidRPr="0075060F" w:rsidRDefault="007F799B" w:rsidP="007F799B">
      <w:pPr>
        <w:shd w:val="clear" w:color="auto" w:fill="FFFFFF"/>
        <w:spacing w:after="240"/>
        <w:rPr>
          <w:rFonts w:ascii="Arial" w:hAnsi="Arial" w:cs="Arial"/>
          <w:color w:val="000000"/>
        </w:rPr>
      </w:pPr>
      <w:r w:rsidRPr="0093724C">
        <w:rPr>
          <w:rFonts w:ascii="Arial" w:hAnsi="Arial" w:cs="Arial"/>
          <w:b/>
          <w:color w:val="000000"/>
          <w:u w:val="single"/>
        </w:rPr>
        <w:t>Background</w:t>
      </w:r>
      <w:r>
        <w:rPr>
          <w:rFonts w:ascii="Arial" w:hAnsi="Arial" w:cs="Arial"/>
          <w:color w:val="000000"/>
        </w:rPr>
        <w:br/>
      </w:r>
      <w:r>
        <w:rPr>
          <w:rFonts w:ascii="Arial" w:hAnsi="Arial" w:cs="Arial"/>
          <w:color w:val="000000"/>
        </w:rPr>
        <w:br/>
      </w:r>
      <w:r w:rsidRPr="0075060F">
        <w:rPr>
          <w:rFonts w:ascii="Arial" w:hAnsi="Arial" w:cs="Arial"/>
          <w:color w:val="000000"/>
        </w:rPr>
        <w:t xml:space="preserve">Telecom Decision </w:t>
      </w:r>
      <w:r>
        <w:rPr>
          <w:rFonts w:ascii="Arial" w:hAnsi="Arial" w:cs="Arial"/>
          <w:color w:val="000000"/>
        </w:rPr>
        <w:t xml:space="preserve">CRTC </w:t>
      </w:r>
      <w:r w:rsidRPr="0075060F">
        <w:rPr>
          <w:rFonts w:ascii="Arial" w:hAnsi="Arial" w:cs="Arial"/>
          <w:color w:val="000000"/>
        </w:rPr>
        <w:t xml:space="preserve">2017-35 </w:t>
      </w:r>
      <w:r>
        <w:rPr>
          <w:rFonts w:ascii="Arial" w:hAnsi="Arial" w:cs="Arial"/>
          <w:color w:val="000000"/>
        </w:rPr>
        <w:t xml:space="preserve">(2 February 2017) rendered determinations regarding NPA 709 relief planning, including approval of the Relief Implementation Plan (RIP) proposed by the NPA 709 RPC.  </w:t>
      </w:r>
      <w:r>
        <w:rPr>
          <w:rFonts w:ascii="Arial" w:hAnsi="Arial" w:cs="Arial"/>
          <w:color w:val="000000"/>
        </w:rPr>
        <w:br/>
      </w:r>
      <w:r>
        <w:rPr>
          <w:rFonts w:ascii="Arial" w:hAnsi="Arial" w:cs="Arial"/>
          <w:color w:val="000000"/>
        </w:rPr>
        <w:br/>
        <w:t xml:space="preserve">The Decision </w:t>
      </w:r>
      <w:r w:rsidRPr="0075060F">
        <w:rPr>
          <w:rFonts w:ascii="Arial" w:hAnsi="Arial" w:cs="Arial"/>
          <w:color w:val="000000"/>
        </w:rPr>
        <w:t>states:</w:t>
      </w:r>
    </w:p>
    <w:p w:rsidR="007F799B" w:rsidRPr="0093724C" w:rsidRDefault="007F799B" w:rsidP="007F799B">
      <w:pPr>
        <w:pStyle w:val="ListParagraph"/>
        <w:numPr>
          <w:ilvl w:val="0"/>
          <w:numId w:val="5"/>
        </w:numPr>
        <w:spacing w:before="100" w:beforeAutospacing="1" w:after="100" w:afterAutospacing="1" w:line="240" w:lineRule="auto"/>
        <w:contextualSpacing w:val="0"/>
        <w:rPr>
          <w:rFonts w:ascii="Arial" w:hAnsi="Arial" w:cs="Arial"/>
          <w:i/>
          <w:color w:val="000000"/>
        </w:rPr>
      </w:pPr>
      <w:r w:rsidRPr="0093724C">
        <w:rPr>
          <w:rFonts w:ascii="Arial" w:hAnsi="Arial" w:cs="Arial"/>
          <w:i/>
          <w:color w:val="000000"/>
        </w:rPr>
        <w:t xml:space="preserve">With respect to the transition to 10-digit dialing, the Commission determines that </w:t>
      </w:r>
    </w:p>
    <w:p w:rsidR="007F799B" w:rsidRPr="0093724C" w:rsidRDefault="007F799B" w:rsidP="007F799B">
      <w:pPr>
        <w:numPr>
          <w:ilvl w:val="1"/>
          <w:numId w:val="4"/>
        </w:numPr>
        <w:tabs>
          <w:tab w:val="clear" w:pos="1440"/>
        </w:tabs>
        <w:spacing w:before="100" w:beforeAutospacing="1" w:after="100" w:afterAutospacing="1"/>
        <w:ind w:left="1134" w:hanging="425"/>
        <w:rPr>
          <w:rFonts w:ascii="Arial" w:hAnsi="Arial" w:cs="Arial"/>
          <w:i/>
          <w:color w:val="000000"/>
        </w:rPr>
      </w:pPr>
      <w:r w:rsidRPr="0093724C">
        <w:rPr>
          <w:rFonts w:ascii="Arial" w:hAnsi="Arial" w:cs="Arial"/>
          <w:i/>
          <w:color w:val="000000"/>
        </w:rPr>
        <w:t xml:space="preserve">the </w:t>
      </w:r>
      <w:r w:rsidRPr="0093724C">
        <w:rPr>
          <w:rFonts w:ascii="Arial" w:hAnsi="Arial" w:cs="Arial"/>
          <w:b/>
          <w:i/>
          <w:color w:val="000000"/>
          <w:u w:val="single"/>
        </w:rPr>
        <w:t>permissive dialing period is to take place between 17 August and 9 November 2018</w:t>
      </w:r>
      <w:r w:rsidRPr="0093724C">
        <w:rPr>
          <w:rFonts w:ascii="Arial" w:hAnsi="Arial" w:cs="Arial"/>
          <w:i/>
          <w:color w:val="000000"/>
        </w:rPr>
        <w:t>, with network announcements and automatic call completion for calls dialed using 7 digits being phased in during the period of 17 to 24 August 2018;</w:t>
      </w:r>
    </w:p>
    <w:p w:rsidR="007F799B" w:rsidRPr="0093724C" w:rsidRDefault="007F799B" w:rsidP="007F799B">
      <w:pPr>
        <w:numPr>
          <w:ilvl w:val="1"/>
          <w:numId w:val="4"/>
        </w:numPr>
        <w:tabs>
          <w:tab w:val="clear" w:pos="1440"/>
        </w:tabs>
        <w:spacing w:before="100" w:beforeAutospacing="1" w:after="100" w:afterAutospacing="1"/>
        <w:ind w:left="1134" w:hanging="425"/>
        <w:rPr>
          <w:rFonts w:ascii="Arial" w:hAnsi="Arial" w:cs="Arial"/>
          <w:i/>
          <w:color w:val="000000"/>
        </w:rPr>
      </w:pPr>
      <w:r w:rsidRPr="0093724C">
        <w:rPr>
          <w:rFonts w:ascii="Arial" w:hAnsi="Arial" w:cs="Arial"/>
          <w:b/>
          <w:i/>
          <w:color w:val="000000"/>
          <w:u w:val="single"/>
        </w:rPr>
        <w:t>mandatory 10-digit local dialing is to be implemented beginning on 10 November 2018</w:t>
      </w:r>
      <w:r w:rsidRPr="0093724C">
        <w:rPr>
          <w:rFonts w:ascii="Arial" w:hAnsi="Arial" w:cs="Arial"/>
          <w:i/>
          <w:color w:val="000000"/>
        </w:rPr>
        <w:t>, with network announcements for calls dialed using 7 digits, stating that the caller must hang up and dial the area code with the 7-digit number, being phased in between 10 and 17 November 2018; and</w:t>
      </w:r>
    </w:p>
    <w:p w:rsidR="007F799B" w:rsidRPr="0093724C" w:rsidRDefault="007F799B" w:rsidP="007F799B">
      <w:pPr>
        <w:numPr>
          <w:ilvl w:val="1"/>
          <w:numId w:val="4"/>
        </w:numPr>
        <w:tabs>
          <w:tab w:val="clear" w:pos="1440"/>
        </w:tabs>
        <w:spacing w:before="100" w:beforeAutospacing="1" w:after="100" w:afterAutospacing="1"/>
        <w:ind w:left="1134" w:hanging="425"/>
        <w:rPr>
          <w:rFonts w:ascii="Arial" w:hAnsi="Arial" w:cs="Arial"/>
          <w:i/>
          <w:color w:val="000000"/>
        </w:rPr>
      </w:pPr>
      <w:r w:rsidRPr="0093724C">
        <w:rPr>
          <w:rFonts w:ascii="Arial" w:hAnsi="Arial" w:cs="Arial"/>
          <w:i/>
          <w:color w:val="000000"/>
        </w:rPr>
        <w:t>standard network announcements stating that calls made using 7 digits cannot be completed as dialed are to be phased in between 2 February and 2 March 2019.</w:t>
      </w:r>
      <w:r w:rsidRPr="00B34EB7">
        <w:rPr>
          <w:rFonts w:ascii="Arial" w:hAnsi="Arial" w:cs="Arial"/>
          <w:color w:val="000000"/>
          <w:sz w:val="20"/>
          <w:szCs w:val="20"/>
        </w:rPr>
        <w:br/>
      </w:r>
    </w:p>
    <w:p w:rsidR="007F799B" w:rsidRPr="0093724C" w:rsidRDefault="007F799B" w:rsidP="007F799B">
      <w:pPr>
        <w:numPr>
          <w:ilvl w:val="0"/>
          <w:numId w:val="6"/>
        </w:numPr>
        <w:spacing w:before="100" w:beforeAutospacing="1" w:after="100" w:afterAutospacing="1"/>
        <w:rPr>
          <w:rFonts w:ascii="Arial" w:hAnsi="Arial" w:cs="Arial"/>
          <w:i/>
          <w:lang w:val="en"/>
        </w:rPr>
      </w:pPr>
      <w:r w:rsidRPr="0093724C">
        <w:rPr>
          <w:rFonts w:ascii="Arial" w:hAnsi="Arial" w:cs="Arial"/>
          <w:i/>
          <w:lang w:val="en"/>
        </w:rPr>
        <w:t xml:space="preserve">The </w:t>
      </w:r>
      <w:r w:rsidRPr="0093724C">
        <w:rPr>
          <w:rFonts w:ascii="Arial" w:hAnsi="Arial" w:cs="Arial"/>
          <w:b/>
          <w:i/>
          <w:u w:val="single"/>
          <w:lang w:val="en"/>
        </w:rPr>
        <w:t xml:space="preserve">relief implementation plan includes a detailed implementation activity schedule, as well as the network and consumer communications activities that would need to be completed as part of the relief implementation process. </w:t>
      </w:r>
      <w:r w:rsidRPr="0093724C">
        <w:rPr>
          <w:rFonts w:ascii="Arial" w:hAnsi="Arial" w:cs="Arial"/>
          <w:i/>
          <w:lang w:val="en"/>
        </w:rPr>
        <w:t>The Commission considers that the relief implementation plan includes steps that are consistent with the steps identified in the Canadian NPA Relief Planning Guideline and sets out implementation timelines that a telecommunications service provider can follow to meet the relief date.</w:t>
      </w:r>
      <w:r w:rsidRPr="0093724C">
        <w:rPr>
          <w:rFonts w:ascii="Arial" w:hAnsi="Arial" w:cs="Arial"/>
          <w:i/>
          <w:lang w:val="en"/>
        </w:rPr>
        <w:br/>
      </w:r>
    </w:p>
    <w:p w:rsidR="007F799B" w:rsidRPr="0093724C" w:rsidRDefault="007F799B" w:rsidP="007F799B">
      <w:pPr>
        <w:numPr>
          <w:ilvl w:val="0"/>
          <w:numId w:val="6"/>
        </w:numPr>
        <w:spacing w:before="100" w:beforeAutospacing="1" w:after="100" w:afterAutospacing="1"/>
        <w:rPr>
          <w:rFonts w:ascii="Arial" w:hAnsi="Arial" w:cs="Arial"/>
          <w:i/>
          <w:lang w:val="en"/>
        </w:rPr>
      </w:pPr>
      <w:r w:rsidRPr="0093724C">
        <w:rPr>
          <w:rFonts w:ascii="Arial" w:hAnsi="Arial" w:cs="Arial"/>
          <w:i/>
          <w:lang w:val="en"/>
        </w:rPr>
        <w:t xml:space="preserve">In light of all the above, </w:t>
      </w:r>
      <w:r w:rsidRPr="0093724C">
        <w:rPr>
          <w:rFonts w:ascii="Arial" w:hAnsi="Arial" w:cs="Arial"/>
          <w:i/>
          <w:u w:val="single"/>
          <w:lang w:val="en"/>
        </w:rPr>
        <w:t xml:space="preserve">the Commission </w:t>
      </w:r>
      <w:r w:rsidRPr="0093724C">
        <w:rPr>
          <w:rStyle w:val="Strong"/>
          <w:rFonts w:ascii="Arial" w:hAnsi="Arial" w:cs="Arial"/>
          <w:i/>
          <w:u w:val="single"/>
          <w:lang w:val="en"/>
        </w:rPr>
        <w:t>approves</w:t>
      </w:r>
      <w:r w:rsidRPr="0093724C">
        <w:rPr>
          <w:rFonts w:ascii="Arial" w:hAnsi="Arial" w:cs="Arial"/>
          <w:i/>
          <w:u w:val="single"/>
          <w:lang w:val="en"/>
        </w:rPr>
        <w:t xml:space="preserve"> the relief implementation plan.</w:t>
      </w:r>
    </w:p>
    <w:p w:rsidR="007F799B" w:rsidRPr="0093724C" w:rsidRDefault="007F799B" w:rsidP="007F799B">
      <w:pPr>
        <w:spacing w:before="100" w:beforeAutospacing="1" w:after="100" w:afterAutospacing="1"/>
        <w:ind w:left="1080" w:firstLine="360"/>
        <w:rPr>
          <w:rFonts w:ascii="Arial" w:hAnsi="Arial" w:cs="Arial"/>
          <w:color w:val="000000"/>
          <w:lang w:val="en"/>
        </w:rPr>
      </w:pPr>
      <w:r w:rsidRPr="0093724C">
        <w:rPr>
          <w:rFonts w:ascii="Arial" w:hAnsi="Arial" w:cs="Arial"/>
          <w:color w:val="000000"/>
          <w:lang w:val="en"/>
        </w:rPr>
        <w:t>[Emphasis Added]</w:t>
      </w:r>
    </w:p>
    <w:p w:rsidR="007F799B" w:rsidRDefault="007F799B" w:rsidP="007F799B">
      <w:pPr>
        <w:shd w:val="clear" w:color="auto" w:fill="FFFFFF"/>
        <w:spacing w:after="240"/>
        <w:contextualSpacing/>
        <w:rPr>
          <w:rFonts w:ascii="Arial" w:hAnsi="Arial" w:cs="Arial"/>
          <w:color w:val="000000"/>
        </w:rPr>
      </w:pPr>
      <w:r>
        <w:rPr>
          <w:rFonts w:ascii="Arial" w:hAnsi="Arial" w:cs="Arial"/>
          <w:color w:val="000000"/>
        </w:rPr>
        <w:br/>
      </w:r>
      <w:r>
        <w:rPr>
          <w:rFonts w:ascii="Arial" w:hAnsi="Arial" w:cs="Arial"/>
          <w:color w:val="000000"/>
        </w:rPr>
        <w:br/>
        <w:t xml:space="preserve">The Jeopardy Condition in </w:t>
      </w:r>
      <w:r w:rsidRPr="0075060F">
        <w:rPr>
          <w:rFonts w:ascii="Arial" w:hAnsi="Arial" w:cs="Arial"/>
          <w:color w:val="000000"/>
        </w:rPr>
        <w:t xml:space="preserve">NPA 709 </w:t>
      </w:r>
      <w:r>
        <w:rPr>
          <w:rFonts w:ascii="Arial" w:hAnsi="Arial" w:cs="Arial"/>
          <w:color w:val="000000"/>
        </w:rPr>
        <w:t>was suspended by the CNA effective 5 September 2017 due to the July 2017 NPA 709 R-NRUF results released by the CNA on 20 September 2017</w:t>
      </w:r>
      <w:r w:rsidRPr="0075060F">
        <w:rPr>
          <w:rFonts w:ascii="Arial" w:hAnsi="Arial" w:cs="Arial"/>
          <w:color w:val="000000"/>
        </w:rPr>
        <w:t>.</w:t>
      </w:r>
      <w:r>
        <w:rPr>
          <w:rStyle w:val="FootnoteReference"/>
          <w:rFonts w:ascii="Arial" w:hAnsi="Arial" w:cs="Arial"/>
          <w:color w:val="000000"/>
        </w:rPr>
        <w:footnoteReference w:id="6"/>
      </w:r>
      <w:r>
        <w:rPr>
          <w:rFonts w:ascii="Arial" w:hAnsi="Arial" w:cs="Arial"/>
          <w:color w:val="000000"/>
        </w:rPr>
        <w:t xml:space="preserve"> </w:t>
      </w:r>
      <w:r w:rsidRPr="0075060F">
        <w:rPr>
          <w:rFonts w:ascii="Arial" w:hAnsi="Arial" w:cs="Arial"/>
          <w:color w:val="000000"/>
        </w:rPr>
        <w:t xml:space="preserve"> </w:t>
      </w:r>
      <w:r>
        <w:rPr>
          <w:rFonts w:ascii="Arial" w:hAnsi="Arial" w:cs="Arial"/>
          <w:color w:val="000000"/>
        </w:rPr>
        <w:br/>
      </w:r>
      <w:r>
        <w:rPr>
          <w:rFonts w:ascii="Arial" w:hAnsi="Arial" w:cs="Arial"/>
          <w:color w:val="000000"/>
        </w:rPr>
        <w:br/>
      </w:r>
    </w:p>
    <w:p w:rsidR="007F799B" w:rsidRDefault="007F799B" w:rsidP="007F799B">
      <w:pPr>
        <w:rPr>
          <w:rFonts w:ascii="Arial" w:hAnsi="Arial" w:cs="Arial"/>
          <w:color w:val="000000"/>
        </w:rPr>
      </w:pPr>
      <w:r>
        <w:rPr>
          <w:rFonts w:ascii="Arial" w:hAnsi="Arial" w:cs="Arial"/>
          <w:color w:val="000000"/>
        </w:rPr>
        <w:br w:type="page"/>
      </w:r>
    </w:p>
    <w:p w:rsidR="007F799B" w:rsidRDefault="007F799B" w:rsidP="007F799B">
      <w:pPr>
        <w:shd w:val="clear" w:color="auto" w:fill="FFFFFF"/>
        <w:spacing w:after="240"/>
        <w:contextualSpacing/>
        <w:rPr>
          <w:rFonts w:ascii="Arial" w:hAnsi="Arial" w:cs="Arial"/>
          <w:color w:val="000000"/>
        </w:rPr>
      </w:pPr>
      <w:r>
        <w:rPr>
          <w:rFonts w:ascii="Arial" w:hAnsi="Arial" w:cs="Arial"/>
          <w:color w:val="000000"/>
        </w:rPr>
        <w:br/>
      </w:r>
      <w:r w:rsidRPr="0093724C">
        <w:rPr>
          <w:rFonts w:ascii="Arial" w:hAnsi="Arial" w:cs="Arial"/>
          <w:b/>
          <w:color w:val="000000"/>
          <w:u w:val="single"/>
        </w:rPr>
        <w:t>Rogers’ Views on Postponement of NPA 709 Relief Dates</w:t>
      </w:r>
    </w:p>
    <w:p w:rsidR="007F799B" w:rsidRPr="0075060F" w:rsidRDefault="007F799B" w:rsidP="007F799B">
      <w:pPr>
        <w:shd w:val="clear" w:color="auto" w:fill="FFFFFF"/>
        <w:spacing w:after="240"/>
        <w:contextualSpacing/>
        <w:rPr>
          <w:rFonts w:ascii="Arial" w:hAnsi="Arial" w:cs="Arial"/>
          <w:color w:val="000000"/>
        </w:rPr>
      </w:pPr>
      <w:r>
        <w:rPr>
          <w:rFonts w:ascii="Arial" w:hAnsi="Arial" w:cs="Arial"/>
          <w:color w:val="000000"/>
        </w:rPr>
        <w:br/>
        <w:t>F</w:t>
      </w:r>
      <w:r w:rsidRPr="0075060F">
        <w:rPr>
          <w:rFonts w:ascii="Arial" w:hAnsi="Arial" w:cs="Arial"/>
          <w:color w:val="000000"/>
        </w:rPr>
        <w:t xml:space="preserve">or the following reasons, Rogers does not agree with </w:t>
      </w:r>
      <w:r>
        <w:rPr>
          <w:rFonts w:ascii="Arial" w:hAnsi="Arial" w:cs="Arial"/>
          <w:color w:val="000000"/>
        </w:rPr>
        <w:t>Bell’s proposal to delay the NPA 709 relief dates listed in the CRTC-approved NPA 709 Relief Implementation Plan (RIP).  The Bell proposal was presented to the NPA 709 RPC on 25 October 2017</w:t>
      </w:r>
      <w:r>
        <w:rPr>
          <w:rStyle w:val="FootnoteReference"/>
          <w:rFonts w:ascii="Arial" w:hAnsi="Arial" w:cs="Arial"/>
          <w:color w:val="000000"/>
        </w:rPr>
        <w:footnoteReference w:id="7"/>
      </w:r>
      <w:r>
        <w:rPr>
          <w:rFonts w:ascii="Arial" w:hAnsi="Arial" w:cs="Arial"/>
          <w:color w:val="000000"/>
        </w:rPr>
        <w:t>.</w:t>
      </w:r>
    </w:p>
    <w:p w:rsidR="007F799B" w:rsidRPr="0075060F"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Pr>
          <w:rFonts w:ascii="Arial" w:hAnsi="Arial" w:cs="Arial"/>
          <w:color w:val="000000"/>
        </w:rPr>
        <w:t>The p</w:t>
      </w:r>
      <w:r w:rsidRPr="0075060F">
        <w:rPr>
          <w:rFonts w:ascii="Arial" w:hAnsi="Arial" w:cs="Arial"/>
          <w:color w:val="000000"/>
        </w:rPr>
        <w:t>ublic awareness campaign</w:t>
      </w:r>
      <w:r>
        <w:rPr>
          <w:rStyle w:val="FootnoteReference"/>
          <w:rFonts w:ascii="Arial" w:eastAsia="Batang" w:hAnsi="Arial" w:cs="Arial"/>
          <w:color w:val="000000"/>
        </w:rPr>
        <w:footnoteReference w:id="8"/>
      </w:r>
      <w:r w:rsidRPr="0075060F">
        <w:rPr>
          <w:rFonts w:ascii="Arial" w:hAnsi="Arial" w:cs="Arial"/>
          <w:color w:val="000000"/>
        </w:rPr>
        <w:t xml:space="preserve"> has already started.</w:t>
      </w:r>
      <w:r>
        <w:rPr>
          <w:rFonts w:ascii="Arial" w:hAnsi="Arial" w:cs="Arial"/>
          <w:color w:val="000000"/>
        </w:rPr>
        <w:t xml:space="preserve"> </w:t>
      </w:r>
      <w:r w:rsidRPr="0075060F">
        <w:rPr>
          <w:rFonts w:ascii="Arial" w:hAnsi="Arial" w:cs="Arial"/>
          <w:color w:val="000000"/>
        </w:rPr>
        <w:t xml:space="preserve"> Carriers have incurred costs for that campaign</w:t>
      </w:r>
      <w:r>
        <w:rPr>
          <w:rFonts w:ascii="Arial" w:hAnsi="Arial" w:cs="Arial"/>
          <w:color w:val="000000"/>
        </w:rPr>
        <w:t>.  P</w:t>
      </w:r>
      <w:r w:rsidRPr="0075060F">
        <w:rPr>
          <w:rFonts w:ascii="Arial" w:hAnsi="Arial" w:cs="Arial"/>
          <w:color w:val="000000"/>
        </w:rPr>
        <w:t xml:space="preserve">ostponing the </w:t>
      </w:r>
      <w:r>
        <w:rPr>
          <w:rFonts w:ascii="Arial" w:hAnsi="Arial" w:cs="Arial"/>
          <w:color w:val="000000"/>
        </w:rPr>
        <w:t>dates that include the CRTC-ordered</w:t>
      </w:r>
      <w:r w:rsidRPr="0075060F">
        <w:rPr>
          <w:rFonts w:ascii="Arial" w:hAnsi="Arial" w:cs="Arial"/>
          <w:color w:val="000000"/>
        </w:rPr>
        <w:t xml:space="preserve"> 10</w:t>
      </w:r>
      <w:r>
        <w:rPr>
          <w:rFonts w:ascii="Arial" w:hAnsi="Arial" w:cs="Arial"/>
          <w:color w:val="000000"/>
        </w:rPr>
        <w:t>-</w:t>
      </w:r>
      <w:r w:rsidRPr="0075060F">
        <w:rPr>
          <w:rFonts w:ascii="Arial" w:hAnsi="Arial" w:cs="Arial"/>
          <w:color w:val="000000"/>
        </w:rPr>
        <w:t>digit dialling date</w:t>
      </w:r>
      <w:r>
        <w:rPr>
          <w:rFonts w:ascii="Arial" w:hAnsi="Arial" w:cs="Arial"/>
          <w:color w:val="000000"/>
        </w:rPr>
        <w:t xml:space="preserve"> will likely</w:t>
      </w:r>
      <w:r w:rsidRPr="0075060F">
        <w:rPr>
          <w:rFonts w:ascii="Arial" w:hAnsi="Arial" w:cs="Arial"/>
          <w:color w:val="000000"/>
        </w:rPr>
        <w:t xml:space="preserve"> create confusion</w:t>
      </w:r>
      <w:r>
        <w:rPr>
          <w:rFonts w:ascii="Arial" w:hAnsi="Arial" w:cs="Arial"/>
          <w:color w:val="000000"/>
        </w:rPr>
        <w:t xml:space="preserve"> for the public.</w:t>
      </w:r>
      <w:r>
        <w:rPr>
          <w:rFonts w:ascii="Arial" w:hAnsi="Arial" w:cs="Arial"/>
          <w:color w:val="000000"/>
        </w:rPr>
        <w:br/>
      </w:r>
    </w:p>
    <w:p w:rsidR="007F799B"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sidRPr="0075060F">
        <w:rPr>
          <w:rFonts w:ascii="Arial" w:hAnsi="Arial" w:cs="Arial"/>
          <w:color w:val="000000"/>
        </w:rPr>
        <w:t xml:space="preserve">Carriers have </w:t>
      </w:r>
      <w:r>
        <w:rPr>
          <w:rFonts w:ascii="Arial" w:hAnsi="Arial" w:cs="Arial"/>
          <w:color w:val="000000"/>
        </w:rPr>
        <w:t xml:space="preserve">also </w:t>
      </w:r>
      <w:r w:rsidRPr="0075060F">
        <w:rPr>
          <w:rFonts w:ascii="Arial" w:hAnsi="Arial" w:cs="Arial"/>
          <w:color w:val="000000"/>
        </w:rPr>
        <w:t xml:space="preserve">already started to notify their </w:t>
      </w:r>
      <w:r>
        <w:rPr>
          <w:rFonts w:ascii="Arial" w:hAnsi="Arial" w:cs="Arial"/>
          <w:color w:val="000000"/>
        </w:rPr>
        <w:t xml:space="preserve">own </w:t>
      </w:r>
      <w:r w:rsidRPr="0075060F">
        <w:rPr>
          <w:rFonts w:ascii="Arial" w:hAnsi="Arial" w:cs="Arial"/>
          <w:color w:val="000000"/>
        </w:rPr>
        <w:t xml:space="preserve">customers (e.g. bill messages for landline and text messages for wireless customers). </w:t>
      </w:r>
      <w:r>
        <w:rPr>
          <w:rFonts w:ascii="Arial" w:hAnsi="Arial" w:cs="Arial"/>
          <w:color w:val="000000"/>
        </w:rPr>
        <w:t xml:space="preserve"> This activity is listed in the NPA 709 RIP as occurring between 24 February 2017 and 24 May 2017.  P</w:t>
      </w:r>
      <w:r w:rsidRPr="0075060F">
        <w:rPr>
          <w:rFonts w:ascii="Arial" w:hAnsi="Arial" w:cs="Arial"/>
          <w:color w:val="000000"/>
        </w:rPr>
        <w:t xml:space="preserve">ostponing </w:t>
      </w:r>
      <w:r>
        <w:rPr>
          <w:rFonts w:ascii="Arial" w:hAnsi="Arial" w:cs="Arial"/>
          <w:color w:val="000000"/>
        </w:rPr>
        <w:t>NPA relief activities at this point in the process</w:t>
      </w:r>
      <w:r w:rsidRPr="0075060F">
        <w:rPr>
          <w:rFonts w:ascii="Arial" w:hAnsi="Arial" w:cs="Arial"/>
          <w:color w:val="000000"/>
        </w:rPr>
        <w:t xml:space="preserve"> </w:t>
      </w:r>
      <w:r>
        <w:rPr>
          <w:rFonts w:ascii="Arial" w:hAnsi="Arial" w:cs="Arial"/>
          <w:color w:val="000000"/>
        </w:rPr>
        <w:t>will likely</w:t>
      </w:r>
      <w:r w:rsidRPr="0075060F">
        <w:rPr>
          <w:rFonts w:ascii="Arial" w:hAnsi="Arial" w:cs="Arial"/>
          <w:color w:val="000000"/>
        </w:rPr>
        <w:t xml:space="preserve"> create confusion</w:t>
      </w:r>
      <w:r>
        <w:rPr>
          <w:rFonts w:ascii="Arial" w:hAnsi="Arial" w:cs="Arial"/>
          <w:color w:val="000000"/>
        </w:rPr>
        <w:t xml:space="preserve"> for our customers</w:t>
      </w:r>
      <w:r w:rsidRPr="0075060F">
        <w:rPr>
          <w:rFonts w:ascii="Arial" w:hAnsi="Arial" w:cs="Arial"/>
          <w:color w:val="000000"/>
        </w:rPr>
        <w:t>.</w:t>
      </w:r>
      <w:r>
        <w:rPr>
          <w:rFonts w:ascii="Arial" w:hAnsi="Arial" w:cs="Arial"/>
          <w:color w:val="000000"/>
        </w:rPr>
        <w:br/>
      </w:r>
    </w:p>
    <w:p w:rsidR="007F799B" w:rsidRPr="0075060F"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Pr>
          <w:rFonts w:ascii="Arial" w:hAnsi="Arial" w:cs="Arial"/>
          <w:color w:val="000000"/>
        </w:rPr>
        <w:t>Rogers</w:t>
      </w:r>
      <w:r w:rsidRPr="0075060F">
        <w:rPr>
          <w:rFonts w:ascii="Arial" w:hAnsi="Arial" w:cs="Arial"/>
          <w:color w:val="000000"/>
        </w:rPr>
        <w:t xml:space="preserve"> ha</w:t>
      </w:r>
      <w:r>
        <w:rPr>
          <w:rFonts w:ascii="Arial" w:hAnsi="Arial" w:cs="Arial"/>
          <w:color w:val="000000"/>
        </w:rPr>
        <w:t>s</w:t>
      </w:r>
      <w:r w:rsidRPr="0075060F">
        <w:rPr>
          <w:rFonts w:ascii="Arial" w:hAnsi="Arial" w:cs="Arial"/>
          <w:color w:val="000000"/>
        </w:rPr>
        <w:t xml:space="preserve"> </w:t>
      </w:r>
      <w:r>
        <w:rPr>
          <w:rFonts w:ascii="Arial" w:hAnsi="Arial" w:cs="Arial"/>
          <w:color w:val="000000"/>
        </w:rPr>
        <w:t xml:space="preserve">already </w:t>
      </w:r>
      <w:r w:rsidRPr="0075060F">
        <w:rPr>
          <w:rFonts w:ascii="Arial" w:hAnsi="Arial" w:cs="Arial"/>
          <w:color w:val="000000"/>
        </w:rPr>
        <w:t xml:space="preserve">incurred costs </w:t>
      </w:r>
      <w:r>
        <w:rPr>
          <w:rFonts w:ascii="Arial" w:hAnsi="Arial" w:cs="Arial"/>
          <w:color w:val="000000"/>
        </w:rPr>
        <w:t>towards</w:t>
      </w:r>
      <w:r w:rsidRPr="0075060F">
        <w:rPr>
          <w:rFonts w:ascii="Arial" w:hAnsi="Arial" w:cs="Arial"/>
          <w:color w:val="000000"/>
        </w:rPr>
        <w:t xml:space="preserve"> website updates, </w:t>
      </w:r>
      <w:r>
        <w:rPr>
          <w:rFonts w:ascii="Arial" w:hAnsi="Arial" w:cs="Arial"/>
          <w:color w:val="000000"/>
        </w:rPr>
        <w:t xml:space="preserve">creation of </w:t>
      </w:r>
      <w:r w:rsidRPr="0075060F">
        <w:rPr>
          <w:rFonts w:ascii="Arial" w:hAnsi="Arial" w:cs="Arial"/>
          <w:color w:val="000000"/>
        </w:rPr>
        <w:t>customer</w:t>
      </w:r>
      <w:r>
        <w:rPr>
          <w:rFonts w:ascii="Arial" w:hAnsi="Arial" w:cs="Arial"/>
          <w:color w:val="000000"/>
        </w:rPr>
        <w:t>-</w:t>
      </w:r>
      <w:r w:rsidRPr="0075060F">
        <w:rPr>
          <w:rFonts w:ascii="Arial" w:hAnsi="Arial" w:cs="Arial"/>
          <w:color w:val="000000"/>
        </w:rPr>
        <w:t xml:space="preserve">facing documents, </w:t>
      </w:r>
      <w:r>
        <w:rPr>
          <w:rFonts w:ascii="Arial" w:hAnsi="Arial" w:cs="Arial"/>
          <w:color w:val="000000"/>
        </w:rPr>
        <w:t xml:space="preserve">back office system IT development, </w:t>
      </w:r>
      <w:r w:rsidRPr="0075060F">
        <w:rPr>
          <w:rFonts w:ascii="Arial" w:hAnsi="Arial" w:cs="Arial"/>
          <w:color w:val="000000"/>
        </w:rPr>
        <w:t>etc.</w:t>
      </w:r>
      <w:r>
        <w:rPr>
          <w:rFonts w:ascii="Arial" w:hAnsi="Arial" w:cs="Arial"/>
          <w:color w:val="000000"/>
        </w:rPr>
        <w:t>, to comply with Telecom Decision 2017-35.</w:t>
      </w:r>
      <w:r w:rsidRPr="0075060F">
        <w:rPr>
          <w:rFonts w:ascii="Arial" w:hAnsi="Arial" w:cs="Arial"/>
          <w:color w:val="000000"/>
        </w:rPr>
        <w:t xml:space="preserve"> </w:t>
      </w:r>
      <w:r>
        <w:rPr>
          <w:rFonts w:ascii="Arial" w:hAnsi="Arial" w:cs="Arial"/>
          <w:color w:val="000000"/>
        </w:rPr>
        <w:t xml:space="preserve"> The same likely applies to other carriers that operate within NPA 709. </w:t>
      </w:r>
      <w:r>
        <w:rPr>
          <w:rFonts w:ascii="Arial" w:hAnsi="Arial" w:cs="Arial"/>
          <w:color w:val="000000"/>
        </w:rPr>
        <w:br/>
      </w:r>
    </w:p>
    <w:p w:rsidR="007F799B" w:rsidRPr="0075060F"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Pr>
          <w:rFonts w:ascii="Arial" w:hAnsi="Arial" w:cs="Arial"/>
          <w:color w:val="000000"/>
        </w:rPr>
        <w:t>In reaction to the already-launched public awareness campaign, it is very likely that s</w:t>
      </w:r>
      <w:r w:rsidRPr="0075060F">
        <w:rPr>
          <w:rFonts w:ascii="Arial" w:hAnsi="Arial" w:cs="Arial"/>
          <w:color w:val="000000"/>
        </w:rPr>
        <w:t xml:space="preserve">ome end-users have already started to </w:t>
      </w:r>
      <w:r>
        <w:rPr>
          <w:rFonts w:ascii="Arial" w:hAnsi="Arial" w:cs="Arial"/>
          <w:color w:val="000000"/>
        </w:rPr>
        <w:t>modify and update</w:t>
      </w:r>
      <w:r w:rsidRPr="0075060F">
        <w:rPr>
          <w:rFonts w:ascii="Arial" w:hAnsi="Arial" w:cs="Arial"/>
          <w:color w:val="000000"/>
        </w:rPr>
        <w:t xml:space="preserve"> their telecom systems (e.g. PBX</w:t>
      </w:r>
      <w:r>
        <w:rPr>
          <w:rFonts w:ascii="Arial" w:hAnsi="Arial" w:cs="Arial"/>
          <w:color w:val="000000"/>
        </w:rPr>
        <w:t xml:space="preserve"> or alarm systems</w:t>
      </w:r>
      <w:r w:rsidRPr="0075060F">
        <w:rPr>
          <w:rFonts w:ascii="Arial" w:hAnsi="Arial" w:cs="Arial"/>
          <w:color w:val="000000"/>
        </w:rPr>
        <w:t>)</w:t>
      </w:r>
      <w:r>
        <w:rPr>
          <w:rFonts w:ascii="Arial" w:hAnsi="Arial" w:cs="Arial"/>
          <w:color w:val="000000"/>
        </w:rPr>
        <w:t>.</w:t>
      </w:r>
      <w:r w:rsidRPr="0075060F">
        <w:rPr>
          <w:rFonts w:ascii="Arial" w:hAnsi="Arial" w:cs="Arial"/>
          <w:color w:val="000000"/>
        </w:rPr>
        <w:t xml:space="preserve"> </w:t>
      </w:r>
      <w:r>
        <w:rPr>
          <w:rFonts w:ascii="Arial" w:hAnsi="Arial" w:cs="Arial"/>
          <w:color w:val="000000"/>
        </w:rPr>
        <w:t xml:space="preserve"> They are also likely to have undertaken updates to</w:t>
      </w:r>
      <w:r w:rsidRPr="0075060F">
        <w:rPr>
          <w:rFonts w:ascii="Arial" w:hAnsi="Arial" w:cs="Arial"/>
          <w:color w:val="000000"/>
        </w:rPr>
        <w:t xml:space="preserve"> </w:t>
      </w:r>
      <w:r>
        <w:rPr>
          <w:rFonts w:ascii="Arial" w:hAnsi="Arial" w:cs="Arial"/>
          <w:color w:val="000000"/>
        </w:rPr>
        <w:t>business and personal</w:t>
      </w:r>
      <w:r w:rsidRPr="0075060F">
        <w:rPr>
          <w:rFonts w:ascii="Arial" w:hAnsi="Arial" w:cs="Arial"/>
          <w:color w:val="000000"/>
        </w:rPr>
        <w:t xml:space="preserve"> documentation (e.g. </w:t>
      </w:r>
      <w:r>
        <w:rPr>
          <w:rFonts w:ascii="Arial" w:hAnsi="Arial" w:cs="Arial"/>
          <w:color w:val="000000"/>
        </w:rPr>
        <w:t xml:space="preserve">their web sites, letterheads, </w:t>
      </w:r>
      <w:r w:rsidRPr="0075060F">
        <w:rPr>
          <w:rFonts w:ascii="Arial" w:hAnsi="Arial" w:cs="Arial"/>
          <w:color w:val="000000"/>
        </w:rPr>
        <w:t>business cards</w:t>
      </w:r>
      <w:r>
        <w:rPr>
          <w:rFonts w:ascii="Arial" w:hAnsi="Arial" w:cs="Arial"/>
          <w:color w:val="000000"/>
        </w:rPr>
        <w:t>,</w:t>
      </w:r>
      <w:r w:rsidRPr="0075060F">
        <w:rPr>
          <w:rFonts w:ascii="Arial" w:hAnsi="Arial" w:cs="Arial"/>
          <w:color w:val="000000"/>
        </w:rPr>
        <w:t xml:space="preserve"> etc.). </w:t>
      </w:r>
      <w:r>
        <w:rPr>
          <w:rFonts w:ascii="Arial" w:hAnsi="Arial" w:cs="Arial"/>
          <w:color w:val="000000"/>
        </w:rPr>
        <w:br/>
      </w:r>
    </w:p>
    <w:p w:rsidR="007F799B" w:rsidRPr="0075060F"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sidRPr="0075060F">
        <w:rPr>
          <w:rFonts w:ascii="Arial" w:hAnsi="Arial" w:cs="Arial"/>
          <w:color w:val="000000"/>
        </w:rPr>
        <w:t xml:space="preserve">Rogers’ network </w:t>
      </w:r>
      <w:r>
        <w:rPr>
          <w:rFonts w:ascii="Arial" w:hAnsi="Arial" w:cs="Arial"/>
          <w:color w:val="000000"/>
        </w:rPr>
        <w:t>implementation resources and budget for the anticipated NPA 709 2018 10-digit dialling and NPA 879 overlay dates are already in-place to comply with Telecom Decision 2017-35.</w:t>
      </w:r>
      <w:r>
        <w:rPr>
          <w:rFonts w:ascii="Arial" w:hAnsi="Arial" w:cs="Arial"/>
          <w:color w:val="000000"/>
        </w:rPr>
        <w:br/>
      </w:r>
    </w:p>
    <w:p w:rsidR="007F799B" w:rsidRPr="0075060F"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Pr>
          <w:rFonts w:ascii="Arial" w:hAnsi="Arial" w:cs="Arial"/>
          <w:color w:val="000000"/>
        </w:rPr>
        <w:t>If the NPA 709 relief dates are modified as Bell proposes, Rogers</w:t>
      </w:r>
      <w:r w:rsidRPr="0075060F">
        <w:rPr>
          <w:rFonts w:ascii="Arial" w:hAnsi="Arial" w:cs="Arial"/>
          <w:color w:val="000000"/>
        </w:rPr>
        <w:t xml:space="preserve"> </w:t>
      </w:r>
      <w:r>
        <w:rPr>
          <w:rFonts w:ascii="Arial" w:hAnsi="Arial" w:cs="Arial"/>
          <w:color w:val="000000"/>
        </w:rPr>
        <w:t xml:space="preserve">and the industry at large </w:t>
      </w:r>
      <w:r w:rsidRPr="0075060F">
        <w:rPr>
          <w:rFonts w:ascii="Arial" w:hAnsi="Arial" w:cs="Arial"/>
          <w:color w:val="000000"/>
        </w:rPr>
        <w:t xml:space="preserve">will need to spend </w:t>
      </w:r>
      <w:r>
        <w:rPr>
          <w:rFonts w:ascii="Arial" w:hAnsi="Arial" w:cs="Arial"/>
          <w:color w:val="000000"/>
        </w:rPr>
        <w:t>additional effort</w:t>
      </w:r>
      <w:r w:rsidRPr="0075060F">
        <w:rPr>
          <w:rFonts w:ascii="Arial" w:hAnsi="Arial" w:cs="Arial"/>
          <w:color w:val="000000"/>
        </w:rPr>
        <w:t xml:space="preserve"> and money to notify our customers again, stating that</w:t>
      </w:r>
      <w:r>
        <w:rPr>
          <w:rFonts w:ascii="Arial" w:hAnsi="Arial" w:cs="Arial"/>
          <w:color w:val="000000"/>
        </w:rPr>
        <w:t xml:space="preserve"> dates including</w:t>
      </w:r>
      <w:r w:rsidRPr="0075060F">
        <w:rPr>
          <w:rFonts w:ascii="Arial" w:hAnsi="Arial" w:cs="Arial"/>
          <w:color w:val="000000"/>
        </w:rPr>
        <w:t xml:space="preserve"> the mandatory 10</w:t>
      </w:r>
      <w:r>
        <w:rPr>
          <w:rFonts w:ascii="Arial" w:hAnsi="Arial" w:cs="Arial"/>
          <w:color w:val="000000"/>
        </w:rPr>
        <w:t>-</w:t>
      </w:r>
      <w:r w:rsidRPr="0075060F">
        <w:rPr>
          <w:rFonts w:ascii="Arial" w:hAnsi="Arial" w:cs="Arial"/>
          <w:color w:val="000000"/>
        </w:rPr>
        <w:t xml:space="preserve">digit dialling date </w:t>
      </w:r>
      <w:r>
        <w:rPr>
          <w:rFonts w:ascii="Arial" w:hAnsi="Arial" w:cs="Arial"/>
          <w:color w:val="000000"/>
        </w:rPr>
        <w:t>have been</w:t>
      </w:r>
      <w:r w:rsidRPr="0075060F">
        <w:rPr>
          <w:rFonts w:ascii="Arial" w:hAnsi="Arial" w:cs="Arial"/>
          <w:color w:val="000000"/>
        </w:rPr>
        <w:t xml:space="preserve"> modified. </w:t>
      </w:r>
      <w:r>
        <w:rPr>
          <w:rFonts w:ascii="Arial" w:hAnsi="Arial" w:cs="Arial"/>
          <w:color w:val="000000"/>
        </w:rPr>
        <w:t xml:space="preserve"> </w:t>
      </w:r>
      <w:r w:rsidRPr="0075060F">
        <w:rPr>
          <w:rFonts w:ascii="Arial" w:hAnsi="Arial" w:cs="Arial"/>
          <w:color w:val="000000"/>
        </w:rPr>
        <w:t xml:space="preserve">This </w:t>
      </w:r>
      <w:r>
        <w:rPr>
          <w:rFonts w:ascii="Arial" w:hAnsi="Arial" w:cs="Arial"/>
          <w:color w:val="000000"/>
        </w:rPr>
        <w:t>will likely</w:t>
      </w:r>
      <w:r w:rsidRPr="0075060F">
        <w:rPr>
          <w:rFonts w:ascii="Arial" w:hAnsi="Arial" w:cs="Arial"/>
          <w:color w:val="000000"/>
        </w:rPr>
        <w:t xml:space="preserve"> generate call </w:t>
      </w:r>
      <w:r>
        <w:rPr>
          <w:rFonts w:ascii="Arial" w:hAnsi="Arial" w:cs="Arial"/>
          <w:color w:val="000000"/>
        </w:rPr>
        <w:t xml:space="preserve">centre </w:t>
      </w:r>
      <w:r w:rsidRPr="0075060F">
        <w:rPr>
          <w:rFonts w:ascii="Arial" w:hAnsi="Arial" w:cs="Arial"/>
          <w:color w:val="000000"/>
        </w:rPr>
        <w:t xml:space="preserve">volume </w:t>
      </w:r>
      <w:r>
        <w:rPr>
          <w:rFonts w:ascii="Arial" w:hAnsi="Arial" w:cs="Arial"/>
          <w:color w:val="000000"/>
        </w:rPr>
        <w:t xml:space="preserve">from </w:t>
      </w:r>
      <w:r w:rsidRPr="0075060F">
        <w:rPr>
          <w:rFonts w:ascii="Arial" w:hAnsi="Arial" w:cs="Arial"/>
          <w:color w:val="000000"/>
        </w:rPr>
        <w:t xml:space="preserve">customers </w:t>
      </w:r>
      <w:r>
        <w:rPr>
          <w:rFonts w:ascii="Arial" w:hAnsi="Arial" w:cs="Arial"/>
          <w:color w:val="000000"/>
        </w:rPr>
        <w:t>posing</w:t>
      </w:r>
      <w:r w:rsidRPr="0075060F">
        <w:rPr>
          <w:rFonts w:ascii="Arial" w:hAnsi="Arial" w:cs="Arial"/>
          <w:color w:val="000000"/>
        </w:rPr>
        <w:t xml:space="preserve"> questions</w:t>
      </w:r>
      <w:r>
        <w:rPr>
          <w:rFonts w:ascii="Arial" w:hAnsi="Arial" w:cs="Arial"/>
          <w:color w:val="000000"/>
        </w:rPr>
        <w:t>.  This will increase our call centre costs.  And</w:t>
      </w:r>
      <w:r w:rsidRPr="0075060F">
        <w:rPr>
          <w:rFonts w:ascii="Arial" w:hAnsi="Arial" w:cs="Arial"/>
          <w:color w:val="000000"/>
        </w:rPr>
        <w:t xml:space="preserve"> </w:t>
      </w:r>
      <w:r>
        <w:rPr>
          <w:rFonts w:ascii="Arial" w:hAnsi="Arial" w:cs="Arial"/>
          <w:color w:val="000000"/>
        </w:rPr>
        <w:t>all affected carriers</w:t>
      </w:r>
      <w:r w:rsidRPr="0075060F">
        <w:rPr>
          <w:rFonts w:ascii="Arial" w:hAnsi="Arial" w:cs="Arial"/>
          <w:color w:val="000000"/>
        </w:rPr>
        <w:t xml:space="preserve"> will have to re-do the </w:t>
      </w:r>
      <w:r>
        <w:rPr>
          <w:rFonts w:ascii="Arial" w:hAnsi="Arial" w:cs="Arial"/>
          <w:color w:val="000000"/>
        </w:rPr>
        <w:t xml:space="preserve">consumer awareness </w:t>
      </w:r>
      <w:r w:rsidRPr="0075060F">
        <w:rPr>
          <w:rFonts w:ascii="Arial" w:hAnsi="Arial" w:cs="Arial"/>
          <w:color w:val="000000"/>
        </w:rPr>
        <w:t>work again in a few years.</w:t>
      </w:r>
      <w:r>
        <w:rPr>
          <w:rFonts w:ascii="Arial" w:hAnsi="Arial" w:cs="Arial"/>
          <w:color w:val="000000"/>
        </w:rPr>
        <w:br/>
      </w:r>
    </w:p>
    <w:p w:rsidR="007F799B" w:rsidRPr="0075060F"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Pr>
          <w:rFonts w:ascii="Arial" w:hAnsi="Arial" w:cs="Arial"/>
          <w:color w:val="000000"/>
        </w:rPr>
        <w:t>10-digit dialing is not a bad thing.  N</w:t>
      </w:r>
      <w:r w:rsidRPr="0075060F">
        <w:rPr>
          <w:rFonts w:ascii="Arial" w:hAnsi="Arial" w:cs="Arial"/>
          <w:color w:val="000000"/>
        </w:rPr>
        <w:t xml:space="preserve">omadic VoIP </w:t>
      </w:r>
      <w:r>
        <w:rPr>
          <w:rFonts w:ascii="Arial" w:hAnsi="Arial" w:cs="Arial"/>
          <w:color w:val="000000"/>
        </w:rPr>
        <w:t xml:space="preserve">customers </w:t>
      </w:r>
      <w:r w:rsidRPr="0075060F">
        <w:rPr>
          <w:rFonts w:ascii="Arial" w:hAnsi="Arial" w:cs="Arial"/>
          <w:color w:val="000000"/>
        </w:rPr>
        <w:t>and wireless roamers</w:t>
      </w:r>
      <w:r>
        <w:rPr>
          <w:rFonts w:ascii="Arial" w:hAnsi="Arial" w:cs="Arial"/>
          <w:color w:val="000000"/>
        </w:rPr>
        <w:t xml:space="preserve"> would benefit from a consistent </w:t>
      </w:r>
      <w:r w:rsidRPr="0075060F">
        <w:rPr>
          <w:rFonts w:ascii="Arial" w:hAnsi="Arial" w:cs="Arial"/>
          <w:color w:val="000000"/>
        </w:rPr>
        <w:t xml:space="preserve">10-digit dialing plan across </w:t>
      </w:r>
      <w:r>
        <w:rPr>
          <w:rFonts w:ascii="Arial" w:hAnsi="Arial" w:cs="Arial"/>
          <w:color w:val="000000"/>
        </w:rPr>
        <w:t xml:space="preserve">most or </w:t>
      </w:r>
      <w:r w:rsidRPr="0075060F">
        <w:rPr>
          <w:rFonts w:ascii="Arial" w:hAnsi="Arial" w:cs="Arial"/>
          <w:color w:val="000000"/>
        </w:rPr>
        <w:t xml:space="preserve">all provinces. Canadians are travelling more and more so they </w:t>
      </w:r>
      <w:r>
        <w:rPr>
          <w:rFonts w:ascii="Arial" w:hAnsi="Arial" w:cs="Arial"/>
          <w:color w:val="000000"/>
        </w:rPr>
        <w:t xml:space="preserve">would benefit by </w:t>
      </w:r>
      <w:r w:rsidRPr="0075060F">
        <w:rPr>
          <w:rFonts w:ascii="Arial" w:hAnsi="Arial" w:cs="Arial"/>
          <w:color w:val="000000"/>
        </w:rPr>
        <w:t>hav</w:t>
      </w:r>
      <w:r>
        <w:rPr>
          <w:rFonts w:ascii="Arial" w:hAnsi="Arial" w:cs="Arial"/>
          <w:color w:val="000000"/>
        </w:rPr>
        <w:t>ing</w:t>
      </w:r>
      <w:r w:rsidRPr="0075060F">
        <w:rPr>
          <w:rFonts w:ascii="Arial" w:hAnsi="Arial" w:cs="Arial"/>
          <w:color w:val="000000"/>
        </w:rPr>
        <w:t xml:space="preserve"> the same dialing experience when dialing a local phone number, no matter where they are. </w:t>
      </w:r>
      <w:r>
        <w:rPr>
          <w:rFonts w:ascii="Arial" w:hAnsi="Arial" w:cs="Arial"/>
          <w:color w:val="000000"/>
        </w:rPr>
        <w:br/>
      </w:r>
    </w:p>
    <w:p w:rsidR="007F799B" w:rsidRPr="0075060F" w:rsidRDefault="007F799B" w:rsidP="007F799B">
      <w:pPr>
        <w:pStyle w:val="ListParagraph"/>
        <w:numPr>
          <w:ilvl w:val="0"/>
          <w:numId w:val="3"/>
        </w:numPr>
        <w:shd w:val="clear" w:color="auto" w:fill="FFFFFF"/>
        <w:spacing w:after="240" w:line="240" w:lineRule="auto"/>
        <w:ind w:left="426" w:hanging="426"/>
        <w:rPr>
          <w:rFonts w:ascii="Arial" w:hAnsi="Arial" w:cs="Arial"/>
          <w:color w:val="000000"/>
        </w:rPr>
      </w:pPr>
      <w:r>
        <w:rPr>
          <w:rFonts w:ascii="Arial" w:hAnsi="Arial" w:cs="Arial"/>
          <w:color w:val="000000"/>
        </w:rPr>
        <w:t>The</w:t>
      </w:r>
      <w:r w:rsidRPr="0075060F">
        <w:rPr>
          <w:rFonts w:ascii="Arial" w:hAnsi="Arial" w:cs="Arial"/>
          <w:color w:val="000000"/>
        </w:rPr>
        <w:t xml:space="preserve"> </w:t>
      </w:r>
      <w:r>
        <w:rPr>
          <w:rFonts w:ascii="Arial" w:hAnsi="Arial" w:cs="Arial"/>
          <w:color w:val="000000"/>
        </w:rPr>
        <w:t>CRTC-</w:t>
      </w:r>
      <w:r w:rsidRPr="0075060F">
        <w:rPr>
          <w:rFonts w:ascii="Arial" w:hAnsi="Arial" w:cs="Arial"/>
          <w:color w:val="000000"/>
        </w:rPr>
        <w:t xml:space="preserve">approved </w:t>
      </w:r>
      <w:r>
        <w:rPr>
          <w:rFonts w:ascii="Arial" w:hAnsi="Arial" w:cs="Arial"/>
          <w:color w:val="000000"/>
        </w:rPr>
        <w:t>NPA 709 relief implementation plan has begun!  R</w:t>
      </w:r>
      <w:r w:rsidRPr="0075060F">
        <w:rPr>
          <w:rFonts w:ascii="Arial" w:hAnsi="Arial" w:cs="Arial"/>
          <w:color w:val="000000"/>
        </w:rPr>
        <w:t xml:space="preserve">equesting the Commission to review its </w:t>
      </w:r>
      <w:r>
        <w:rPr>
          <w:rFonts w:ascii="Arial" w:hAnsi="Arial" w:cs="Arial"/>
          <w:color w:val="000000"/>
        </w:rPr>
        <w:t>2 February 2017 Telecom Decision,</w:t>
      </w:r>
      <w:r w:rsidRPr="0075060F">
        <w:rPr>
          <w:rFonts w:ascii="Arial" w:hAnsi="Arial" w:cs="Arial"/>
          <w:color w:val="000000"/>
        </w:rPr>
        <w:t xml:space="preserve"> then render a new </w:t>
      </w:r>
      <w:r>
        <w:rPr>
          <w:rFonts w:ascii="Arial" w:hAnsi="Arial" w:cs="Arial"/>
          <w:color w:val="000000"/>
        </w:rPr>
        <w:t>d</w:t>
      </w:r>
      <w:r w:rsidRPr="0075060F">
        <w:rPr>
          <w:rFonts w:ascii="Arial" w:hAnsi="Arial" w:cs="Arial"/>
          <w:color w:val="000000"/>
        </w:rPr>
        <w:t>ecision might take too much time.</w:t>
      </w:r>
      <w:r>
        <w:rPr>
          <w:rFonts w:ascii="Arial" w:hAnsi="Arial" w:cs="Arial"/>
          <w:color w:val="000000"/>
        </w:rPr>
        <w:t xml:space="preserve"> </w:t>
      </w:r>
      <w:r w:rsidRPr="0075060F">
        <w:rPr>
          <w:rFonts w:ascii="Arial" w:hAnsi="Arial" w:cs="Arial"/>
          <w:color w:val="000000"/>
        </w:rPr>
        <w:t xml:space="preserve"> </w:t>
      </w:r>
      <w:r>
        <w:rPr>
          <w:rFonts w:ascii="Arial" w:hAnsi="Arial" w:cs="Arial"/>
          <w:color w:val="000000"/>
        </w:rPr>
        <w:t>As identified above, changing the dates “mid-stream” will be disruptive and confusing to c</w:t>
      </w:r>
      <w:r w:rsidRPr="0075060F">
        <w:rPr>
          <w:rFonts w:ascii="Arial" w:hAnsi="Arial" w:cs="Arial"/>
          <w:color w:val="000000"/>
        </w:rPr>
        <w:t xml:space="preserve">arriers and end-users. </w:t>
      </w:r>
      <w:r>
        <w:rPr>
          <w:rFonts w:ascii="Arial" w:hAnsi="Arial" w:cs="Arial"/>
          <w:color w:val="000000"/>
        </w:rPr>
        <w:t>Further, the existing NPA 709 Relief Implementation Plan</w:t>
      </w:r>
      <w:r w:rsidRPr="0075060F">
        <w:rPr>
          <w:rFonts w:ascii="Arial" w:hAnsi="Arial" w:cs="Arial"/>
          <w:color w:val="000000"/>
        </w:rPr>
        <w:t xml:space="preserve"> cannot afford to wait a few months while </w:t>
      </w:r>
      <w:r>
        <w:rPr>
          <w:rFonts w:ascii="Arial" w:hAnsi="Arial" w:cs="Arial"/>
          <w:color w:val="000000"/>
        </w:rPr>
        <w:t>waiting for a determination</w:t>
      </w:r>
      <w:r w:rsidRPr="0075060F">
        <w:rPr>
          <w:rFonts w:ascii="Arial" w:hAnsi="Arial" w:cs="Arial"/>
          <w:color w:val="000000"/>
        </w:rPr>
        <w:t xml:space="preserve"> from the Commission. </w:t>
      </w:r>
      <w:r>
        <w:rPr>
          <w:rFonts w:ascii="Arial" w:hAnsi="Arial" w:cs="Arial"/>
          <w:color w:val="000000"/>
        </w:rPr>
        <w:br/>
      </w:r>
    </w:p>
    <w:p w:rsidR="007F799B" w:rsidRPr="0093724C" w:rsidRDefault="007F799B" w:rsidP="007F799B">
      <w:pPr>
        <w:pStyle w:val="ListParagraph"/>
        <w:numPr>
          <w:ilvl w:val="0"/>
          <w:numId w:val="3"/>
        </w:numPr>
        <w:shd w:val="clear" w:color="auto" w:fill="FFFFFF"/>
        <w:autoSpaceDE w:val="0"/>
        <w:autoSpaceDN w:val="0"/>
        <w:adjustRightInd w:val="0"/>
        <w:spacing w:after="240" w:line="240" w:lineRule="auto"/>
        <w:ind w:left="426" w:hanging="426"/>
        <w:rPr>
          <w:rFonts w:ascii="Arial" w:hAnsi="Arial" w:cs="Arial"/>
        </w:rPr>
      </w:pPr>
      <w:r>
        <w:rPr>
          <w:rFonts w:ascii="Arial" w:hAnsi="Arial" w:cs="Arial"/>
          <w:color w:val="000000"/>
        </w:rPr>
        <w:t>T</w:t>
      </w:r>
      <w:r w:rsidRPr="0075060F">
        <w:rPr>
          <w:rFonts w:ascii="Arial" w:hAnsi="Arial" w:cs="Arial"/>
          <w:color w:val="000000"/>
        </w:rPr>
        <w:t xml:space="preserve">he change in </w:t>
      </w:r>
      <w:r>
        <w:rPr>
          <w:rFonts w:ascii="Arial" w:hAnsi="Arial" w:cs="Arial"/>
          <w:color w:val="000000"/>
        </w:rPr>
        <w:t>the NPA 709 Projected Exhaust Date (PED) from the R</w:t>
      </w:r>
      <w:r w:rsidRPr="0075060F">
        <w:rPr>
          <w:rFonts w:ascii="Arial" w:hAnsi="Arial" w:cs="Arial"/>
          <w:color w:val="000000"/>
        </w:rPr>
        <w:t>-NRUF was unexpected</w:t>
      </w:r>
      <w:r>
        <w:rPr>
          <w:rFonts w:ascii="Arial" w:hAnsi="Arial" w:cs="Arial"/>
          <w:color w:val="000000"/>
        </w:rPr>
        <w:t>.  E</w:t>
      </w:r>
      <w:r w:rsidRPr="0075060F">
        <w:rPr>
          <w:rFonts w:ascii="Arial" w:hAnsi="Arial" w:cs="Arial"/>
          <w:color w:val="000000"/>
        </w:rPr>
        <w:t xml:space="preserve">xplaining to the public that </w:t>
      </w:r>
      <w:r>
        <w:rPr>
          <w:rFonts w:ascii="Arial" w:hAnsi="Arial" w:cs="Arial"/>
          <w:color w:val="000000"/>
        </w:rPr>
        <w:t>the industry was</w:t>
      </w:r>
      <w:r w:rsidRPr="0075060F">
        <w:rPr>
          <w:rFonts w:ascii="Arial" w:hAnsi="Arial" w:cs="Arial"/>
          <w:color w:val="000000"/>
        </w:rPr>
        <w:t xml:space="preserve"> wrong by 4 years might increase their frustration </w:t>
      </w:r>
      <w:r>
        <w:rPr>
          <w:rFonts w:ascii="Arial" w:hAnsi="Arial" w:cs="Arial"/>
          <w:color w:val="000000"/>
        </w:rPr>
        <w:t xml:space="preserve">and skepticism </w:t>
      </w:r>
      <w:r w:rsidRPr="0075060F">
        <w:rPr>
          <w:rFonts w:ascii="Arial" w:hAnsi="Arial" w:cs="Arial"/>
          <w:color w:val="000000"/>
        </w:rPr>
        <w:t xml:space="preserve">facing the telecom industry </w:t>
      </w:r>
      <w:r>
        <w:rPr>
          <w:rFonts w:ascii="Arial" w:hAnsi="Arial" w:cs="Arial"/>
          <w:color w:val="000000"/>
        </w:rPr>
        <w:t xml:space="preserve">and the Commission </w:t>
      </w:r>
      <w:r w:rsidRPr="0075060F">
        <w:rPr>
          <w:rFonts w:ascii="Arial" w:hAnsi="Arial" w:cs="Arial"/>
          <w:color w:val="000000"/>
        </w:rPr>
        <w:t xml:space="preserve">as a whole. </w:t>
      </w:r>
      <w:r>
        <w:rPr>
          <w:rFonts w:ascii="Arial" w:hAnsi="Arial" w:cs="Arial"/>
          <w:color w:val="000000"/>
        </w:rPr>
        <w:t xml:space="preserve"> And of course, future R-RUFs for NPA 709 could bring the PED to a date closer than that predicted in the July 2017 R-NRUF.  This would trigger the need for yet another change in the NPA 709 RIP if the Bell proposal is adopted.</w:t>
      </w:r>
      <w:r>
        <w:rPr>
          <w:rFonts w:ascii="Arial" w:hAnsi="Arial" w:cs="Arial"/>
          <w:color w:val="000000"/>
        </w:rPr>
        <w:br/>
      </w:r>
    </w:p>
    <w:p w:rsidR="007F799B" w:rsidRPr="0075060F" w:rsidRDefault="007F799B" w:rsidP="007F799B">
      <w:pPr>
        <w:pStyle w:val="ListParagraph"/>
        <w:numPr>
          <w:ilvl w:val="0"/>
          <w:numId w:val="3"/>
        </w:numPr>
        <w:shd w:val="clear" w:color="auto" w:fill="FFFFFF"/>
        <w:autoSpaceDE w:val="0"/>
        <w:autoSpaceDN w:val="0"/>
        <w:adjustRightInd w:val="0"/>
        <w:spacing w:after="240" w:line="240" w:lineRule="auto"/>
        <w:ind w:left="426" w:hanging="426"/>
        <w:rPr>
          <w:rFonts w:ascii="Arial" w:hAnsi="Arial" w:cs="Arial"/>
        </w:rPr>
      </w:pPr>
      <w:r>
        <w:rPr>
          <w:rFonts w:ascii="Arial" w:hAnsi="Arial" w:cs="Arial"/>
          <w:color w:val="000000"/>
        </w:rPr>
        <w:t xml:space="preserve">Rogers believes that it is too late in the NPA 709 Relief Implementation to change dates for the above reasons and that the existing CRTC-approved RIP should be retained.  Rogers appreciates the NPA 709 Relief Planning Committee’s time in considering the issues identified in this contribution. </w:t>
      </w:r>
      <w:r w:rsidRPr="0075060F">
        <w:rPr>
          <w:rFonts w:ascii="Arial" w:hAnsi="Arial" w:cs="Arial"/>
          <w:color w:val="000000"/>
        </w:rPr>
        <w:br/>
      </w:r>
    </w:p>
    <w:p w:rsidR="007F799B" w:rsidRPr="00C11D6E" w:rsidRDefault="007F799B" w:rsidP="007F799B">
      <w:pPr>
        <w:autoSpaceDE w:val="0"/>
        <w:autoSpaceDN w:val="0"/>
        <w:adjustRightInd w:val="0"/>
        <w:jc w:val="center"/>
        <w:rPr>
          <w:rFonts w:ascii="Arial" w:hAnsi="Arial" w:cs="Arial"/>
          <w:sz w:val="20"/>
          <w:szCs w:val="20"/>
        </w:rPr>
      </w:pPr>
      <w:r w:rsidRPr="00C11D6E">
        <w:rPr>
          <w:rFonts w:ascii="Arial" w:hAnsi="Arial" w:cs="Arial"/>
          <w:sz w:val="20"/>
          <w:szCs w:val="20"/>
        </w:rPr>
        <w:t>*** END OF DOCUMENT ***</w:t>
      </w:r>
    </w:p>
    <w:bookmarkEnd w:id="0"/>
    <w:bookmarkEnd w:id="1"/>
    <w:p w:rsidR="007F799B" w:rsidRPr="00964D91" w:rsidRDefault="007F799B" w:rsidP="00490B29">
      <w:pPr>
        <w:rPr>
          <w:rFonts w:ascii="Arial" w:hAnsi="Arial" w:cs="Arial"/>
        </w:rPr>
      </w:pPr>
    </w:p>
    <w:sectPr w:rsidR="007F799B" w:rsidRPr="00964D91" w:rsidSect="00773271">
      <w:footerReference w:type="default" r:id="rId12"/>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BED" w:rsidRDefault="00D03BED">
      <w:r>
        <w:separator/>
      </w:r>
    </w:p>
  </w:endnote>
  <w:endnote w:type="continuationSeparator" w:id="0">
    <w:p w:rsidR="00D03BED" w:rsidRDefault="00D0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9B" w:rsidRDefault="007F7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799B" w:rsidRDefault="007F79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99B" w:rsidRDefault="007F79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717C">
      <w:rPr>
        <w:rStyle w:val="PageNumber"/>
        <w:noProof/>
      </w:rPr>
      <w:t>2</w:t>
    </w:r>
    <w:r>
      <w:rPr>
        <w:rStyle w:val="PageNumber"/>
      </w:rPr>
      <w:fldChar w:fldCharType="end"/>
    </w:r>
  </w:p>
  <w:p w:rsidR="007F799B" w:rsidRDefault="007F799B" w:rsidP="001D22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028" w:rsidRPr="00E76519" w:rsidRDefault="00783028">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A6717C">
      <w:rPr>
        <w:rFonts w:ascii="Arial" w:hAnsi="Arial" w:cs="Arial"/>
        <w:noProof/>
      </w:rPr>
      <w:t>3</w:t>
    </w:r>
    <w:r w:rsidRPr="00E76519">
      <w:rPr>
        <w:rFonts w:ascii="Arial" w:hAnsi="Arial" w:cs="Arial"/>
        <w:noProof/>
      </w:rPr>
      <w:fldChar w:fldCharType="end"/>
    </w:r>
  </w:p>
  <w:p w:rsidR="00783028" w:rsidRPr="00E4319B" w:rsidRDefault="00783028" w:rsidP="00773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BED" w:rsidRDefault="00D03BED">
      <w:r>
        <w:separator/>
      </w:r>
    </w:p>
  </w:footnote>
  <w:footnote w:type="continuationSeparator" w:id="0">
    <w:p w:rsidR="00D03BED" w:rsidRDefault="00D03BED">
      <w:r>
        <w:continuationSeparator/>
      </w:r>
    </w:p>
  </w:footnote>
  <w:footnote w:id="1">
    <w:p w:rsidR="000205EF" w:rsidRPr="002405A4" w:rsidRDefault="000205EF" w:rsidP="000205EF">
      <w:pPr>
        <w:pStyle w:val="FootnoteText"/>
        <w:ind w:left="360" w:hanging="360"/>
        <w:jc w:val="both"/>
        <w:rPr>
          <w:rFonts w:ascii="Arial" w:hAnsi="Arial" w:cs="Arial"/>
          <w:i/>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Telecom Notice of Consultation CRTC 2016-205</w:t>
      </w:r>
      <w:r w:rsidRPr="002405A4">
        <w:rPr>
          <w:rFonts w:ascii="Arial" w:hAnsi="Arial" w:cs="Arial"/>
          <w:i/>
          <w:sz w:val="18"/>
          <w:szCs w:val="18"/>
        </w:rPr>
        <w:t>, Establishment of a CISC ad hoc committee for relief planning for area code 709 in Newfoundland and Labrador.</w:t>
      </w:r>
    </w:p>
  </w:footnote>
  <w:footnote w:id="2">
    <w:p w:rsidR="000205EF" w:rsidRPr="002405A4" w:rsidRDefault="000205EF" w:rsidP="000205EF">
      <w:pPr>
        <w:pStyle w:val="FootnoteText"/>
        <w:ind w:left="360" w:hanging="360"/>
        <w:jc w:val="both"/>
        <w:rPr>
          <w:rFonts w:ascii="Arial" w:hAnsi="Arial" w:cs="Arial"/>
          <w:sz w:val="18"/>
          <w:szCs w:val="18"/>
        </w:rPr>
      </w:pPr>
      <w:r w:rsidRPr="002405A4">
        <w:rPr>
          <w:rStyle w:val="FootnoteReference"/>
          <w:rFonts w:cs="Arial"/>
          <w:sz w:val="18"/>
          <w:szCs w:val="18"/>
        </w:rPr>
        <w:footnoteRef/>
      </w:r>
      <w:r w:rsidRPr="002405A4">
        <w:rPr>
          <w:rFonts w:ascii="Arial" w:hAnsi="Arial" w:cs="Arial"/>
          <w:sz w:val="18"/>
          <w:szCs w:val="18"/>
        </w:rPr>
        <w:t xml:space="preserve"> </w:t>
      </w:r>
      <w:r>
        <w:rPr>
          <w:rFonts w:ascii="Arial" w:hAnsi="Arial" w:cs="Arial"/>
          <w:sz w:val="18"/>
          <w:szCs w:val="18"/>
        </w:rPr>
        <w:tab/>
      </w:r>
      <w:r w:rsidRPr="002405A4">
        <w:rPr>
          <w:rFonts w:ascii="Arial" w:hAnsi="Arial" w:cs="Arial"/>
          <w:sz w:val="18"/>
          <w:szCs w:val="18"/>
        </w:rPr>
        <w:t xml:space="preserve">Telecom Decision CRTC 2017-35, </w:t>
      </w:r>
      <w:r w:rsidRPr="002405A4">
        <w:rPr>
          <w:rFonts w:ascii="Arial" w:hAnsi="Arial" w:cs="Arial"/>
          <w:i/>
          <w:sz w:val="18"/>
          <w:szCs w:val="18"/>
        </w:rPr>
        <w:t>Area code relief for area code 709 in Newfoundland and Labrador</w:t>
      </w:r>
      <w:r w:rsidRPr="002405A4">
        <w:rPr>
          <w:rFonts w:ascii="Arial" w:hAnsi="Arial" w:cs="Arial"/>
          <w:sz w:val="18"/>
          <w:szCs w:val="18"/>
        </w:rPr>
        <w:t>.</w:t>
      </w:r>
    </w:p>
  </w:footnote>
  <w:footnote w:id="3">
    <w:p w:rsidR="00593387" w:rsidRPr="00593387" w:rsidRDefault="00593387">
      <w:pPr>
        <w:pStyle w:val="FootnoteText"/>
        <w:rPr>
          <w:rFonts w:ascii="Arial" w:hAnsi="Arial" w:cs="Arial"/>
        </w:rPr>
      </w:pPr>
      <w:r w:rsidRPr="00593387">
        <w:rPr>
          <w:rStyle w:val="FootnoteReference"/>
          <w:rFonts w:ascii="Arial" w:hAnsi="Arial" w:cs="Arial"/>
        </w:rPr>
        <w:footnoteRef/>
      </w:r>
      <w:r w:rsidRPr="00593387">
        <w:rPr>
          <w:rFonts w:ascii="Arial" w:hAnsi="Arial" w:cs="Arial"/>
        </w:rPr>
        <w:t xml:space="preserve"> http://www.crtc.gc.ca/cisc/eng/cisf3fg.htm</w:t>
      </w:r>
    </w:p>
  </w:footnote>
  <w:footnote w:id="4">
    <w:p w:rsidR="009636E7" w:rsidRPr="009636E7" w:rsidRDefault="009636E7">
      <w:pPr>
        <w:pStyle w:val="FootnoteText"/>
        <w:rPr>
          <w:rFonts w:ascii="Arial" w:hAnsi="Arial" w:cs="Arial"/>
        </w:rPr>
      </w:pPr>
      <w:r w:rsidRPr="009636E7">
        <w:rPr>
          <w:rStyle w:val="FootnoteReference"/>
          <w:rFonts w:ascii="Arial" w:hAnsi="Arial" w:cs="Arial"/>
        </w:rPr>
        <w:footnoteRef/>
      </w:r>
      <w:r w:rsidRPr="009636E7">
        <w:rPr>
          <w:rFonts w:ascii="Arial" w:hAnsi="Arial" w:cs="Arial"/>
        </w:rPr>
        <w:t xml:space="preserve"> http://www.ic.gc.ca/eic/site/smt-gst.nsf/eng/h_sf11331.html</w:t>
      </w:r>
    </w:p>
  </w:footnote>
  <w:footnote w:id="5">
    <w:p w:rsidR="00C009BE" w:rsidRPr="00C009BE" w:rsidRDefault="00C009BE">
      <w:pPr>
        <w:pStyle w:val="FootnoteText"/>
        <w:rPr>
          <w:rFonts w:ascii="Arial" w:hAnsi="Arial" w:cs="Arial"/>
        </w:rPr>
      </w:pPr>
      <w:r w:rsidRPr="00C009BE">
        <w:rPr>
          <w:rStyle w:val="FootnoteReference"/>
          <w:rFonts w:ascii="Arial" w:hAnsi="Arial" w:cs="Arial"/>
        </w:rPr>
        <w:footnoteRef/>
      </w:r>
      <w:r w:rsidRPr="00C009BE">
        <w:rPr>
          <w:rFonts w:ascii="Arial" w:hAnsi="Arial" w:cs="Arial"/>
        </w:rPr>
        <w:t xml:space="preserve"> http://www.crtc.gc.ca/eng/archive/2014/2014-338.htm</w:t>
      </w:r>
    </w:p>
  </w:footnote>
  <w:footnote w:id="6">
    <w:p w:rsidR="007F799B" w:rsidRPr="0093724C" w:rsidRDefault="007F799B" w:rsidP="007F799B">
      <w:pPr>
        <w:pStyle w:val="FootnoteText"/>
        <w:rPr>
          <w:rFonts w:ascii="Arial" w:hAnsi="Arial" w:cs="Arial"/>
        </w:rPr>
      </w:pPr>
      <w:r w:rsidRPr="0093724C">
        <w:rPr>
          <w:rStyle w:val="FootnoteReference"/>
          <w:rFonts w:ascii="Arial" w:eastAsia="Batang" w:hAnsi="Arial" w:cs="Arial"/>
        </w:rPr>
        <w:footnoteRef/>
      </w:r>
      <w:r w:rsidRPr="0093724C">
        <w:rPr>
          <w:rFonts w:ascii="Arial" w:hAnsi="Arial" w:cs="Arial"/>
        </w:rPr>
        <w:t xml:space="preserve"> </w:t>
      </w:r>
      <w:hyperlink r:id="rId1" w:history="1">
        <w:r w:rsidRPr="0093724C">
          <w:rPr>
            <w:rStyle w:val="Hyperlink"/>
            <w:rFonts w:cs="Arial"/>
          </w:rPr>
          <w:t>http://cnac.ca/npa_codes/relief/709/relief_709.htm</w:t>
        </w:r>
      </w:hyperlink>
    </w:p>
    <w:p w:rsidR="007F799B" w:rsidRPr="0093724C" w:rsidRDefault="007F799B" w:rsidP="007F799B">
      <w:pPr>
        <w:pStyle w:val="FootnoteText"/>
        <w:rPr>
          <w:lang w:val="en-CA"/>
        </w:rPr>
      </w:pPr>
    </w:p>
  </w:footnote>
  <w:footnote w:id="7">
    <w:p w:rsidR="007F799B" w:rsidRPr="0093724C" w:rsidRDefault="007F799B" w:rsidP="007F799B">
      <w:pPr>
        <w:pStyle w:val="FootnoteText"/>
        <w:rPr>
          <w:rFonts w:ascii="Arial" w:hAnsi="Arial" w:cs="Arial"/>
        </w:rPr>
      </w:pPr>
      <w:r w:rsidRPr="0093724C">
        <w:rPr>
          <w:rStyle w:val="FootnoteReference"/>
          <w:rFonts w:ascii="Arial" w:eastAsia="Batang" w:hAnsi="Arial" w:cs="Arial"/>
        </w:rPr>
        <w:footnoteRef/>
      </w:r>
      <w:r w:rsidRPr="0093724C">
        <w:rPr>
          <w:rFonts w:ascii="Arial" w:hAnsi="Arial" w:cs="Arial"/>
        </w:rPr>
        <w:t xml:space="preserve"> </w:t>
      </w:r>
      <w:hyperlink r:id="rId2" w:history="1">
        <w:r w:rsidRPr="0093724C">
          <w:rPr>
            <w:rStyle w:val="Hyperlink"/>
            <w:rFonts w:cs="Arial"/>
          </w:rPr>
          <w:t>http://cnac.ca/npa_codes/relief/709/relief_709.htm</w:t>
        </w:r>
      </w:hyperlink>
    </w:p>
    <w:p w:rsidR="007F799B" w:rsidRPr="0093724C" w:rsidRDefault="007F799B" w:rsidP="007F799B">
      <w:pPr>
        <w:pStyle w:val="FootnoteText"/>
        <w:rPr>
          <w:rFonts w:ascii="Arial" w:hAnsi="Arial" w:cs="Arial"/>
          <w:lang w:val="en-CA"/>
        </w:rPr>
      </w:pPr>
    </w:p>
  </w:footnote>
  <w:footnote w:id="8">
    <w:p w:rsidR="007F799B" w:rsidRPr="0093724C" w:rsidRDefault="007F799B" w:rsidP="007F799B">
      <w:pPr>
        <w:pStyle w:val="FootnoteText"/>
        <w:rPr>
          <w:rFonts w:ascii="Arial" w:hAnsi="Arial" w:cs="Arial"/>
        </w:rPr>
      </w:pPr>
      <w:r w:rsidRPr="0093724C">
        <w:rPr>
          <w:rStyle w:val="FootnoteReference"/>
          <w:rFonts w:ascii="Arial" w:eastAsia="Batang" w:hAnsi="Arial" w:cs="Arial"/>
        </w:rPr>
        <w:footnoteRef/>
      </w:r>
      <w:r w:rsidRPr="0093724C">
        <w:rPr>
          <w:rFonts w:ascii="Arial" w:hAnsi="Arial" w:cs="Arial"/>
        </w:rPr>
        <w:t xml:space="preserve"> </w:t>
      </w:r>
      <w:hyperlink r:id="rId3" w:history="1">
        <w:r w:rsidRPr="0093724C">
          <w:rPr>
            <w:rStyle w:val="Hyperlink"/>
            <w:rFonts w:cs="Arial"/>
          </w:rPr>
          <w:t>http://cnac.ca/npa_codes/relief/709/documents/709_TA_CRTC_progress_report_1.pdf</w:t>
        </w:r>
      </w:hyperlink>
    </w:p>
    <w:p w:rsidR="007F799B" w:rsidRPr="0093724C" w:rsidRDefault="007F799B" w:rsidP="007F799B">
      <w:pPr>
        <w:pStyle w:val="FootnoteText"/>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2DBA"/>
    <w:multiLevelType w:val="multilevel"/>
    <w:tmpl w:val="D47408F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A72642"/>
    <w:multiLevelType w:val="multilevel"/>
    <w:tmpl w:val="BB9A93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C50853"/>
    <w:multiLevelType w:val="hybridMultilevel"/>
    <w:tmpl w:val="460C90F4"/>
    <w:lvl w:ilvl="0" w:tplc="0C0C000F">
      <w:start w:val="1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CB677A6"/>
    <w:multiLevelType w:val="hybridMultilevel"/>
    <w:tmpl w:val="D1D8EC1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5" w15:restartNumberingAfterBreak="0">
    <w:nsid w:val="699D7C4C"/>
    <w:multiLevelType w:val="hybridMultilevel"/>
    <w:tmpl w:val="66344A50"/>
    <w:lvl w:ilvl="0" w:tplc="52F260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CD"/>
    <w:rsid w:val="000068AB"/>
    <w:rsid w:val="00011395"/>
    <w:rsid w:val="0001359E"/>
    <w:rsid w:val="000205EF"/>
    <w:rsid w:val="00022521"/>
    <w:rsid w:val="00026222"/>
    <w:rsid w:val="0002651E"/>
    <w:rsid w:val="0003099F"/>
    <w:rsid w:val="0004492C"/>
    <w:rsid w:val="000570DB"/>
    <w:rsid w:val="00062F2A"/>
    <w:rsid w:val="00064799"/>
    <w:rsid w:val="00066892"/>
    <w:rsid w:val="00072513"/>
    <w:rsid w:val="000778A2"/>
    <w:rsid w:val="00077EDA"/>
    <w:rsid w:val="00080207"/>
    <w:rsid w:val="00082756"/>
    <w:rsid w:val="00097785"/>
    <w:rsid w:val="000A3147"/>
    <w:rsid w:val="000C04BE"/>
    <w:rsid w:val="000C435F"/>
    <w:rsid w:val="000C6465"/>
    <w:rsid w:val="000E1C1B"/>
    <w:rsid w:val="000E6BD2"/>
    <w:rsid w:val="000F07D1"/>
    <w:rsid w:val="000F109E"/>
    <w:rsid w:val="000F1D33"/>
    <w:rsid w:val="001009D5"/>
    <w:rsid w:val="0011196C"/>
    <w:rsid w:val="00122A4D"/>
    <w:rsid w:val="001244CF"/>
    <w:rsid w:val="001267BE"/>
    <w:rsid w:val="00127465"/>
    <w:rsid w:val="00127ACE"/>
    <w:rsid w:val="001340C9"/>
    <w:rsid w:val="00135DC0"/>
    <w:rsid w:val="00136860"/>
    <w:rsid w:val="0014076A"/>
    <w:rsid w:val="00145CBB"/>
    <w:rsid w:val="00166820"/>
    <w:rsid w:val="0016718A"/>
    <w:rsid w:val="00170667"/>
    <w:rsid w:val="001800E7"/>
    <w:rsid w:val="00180ADB"/>
    <w:rsid w:val="00182A42"/>
    <w:rsid w:val="00183398"/>
    <w:rsid w:val="001856BA"/>
    <w:rsid w:val="001931BB"/>
    <w:rsid w:val="00194468"/>
    <w:rsid w:val="0019459B"/>
    <w:rsid w:val="001957E9"/>
    <w:rsid w:val="001A09E7"/>
    <w:rsid w:val="001A3712"/>
    <w:rsid w:val="001B2EB1"/>
    <w:rsid w:val="001C1331"/>
    <w:rsid w:val="001C330A"/>
    <w:rsid w:val="001C46AD"/>
    <w:rsid w:val="001C4C0A"/>
    <w:rsid w:val="001C55B7"/>
    <w:rsid w:val="001D3D6E"/>
    <w:rsid w:val="001E1944"/>
    <w:rsid w:val="001E214D"/>
    <w:rsid w:val="001E5914"/>
    <w:rsid w:val="001E683A"/>
    <w:rsid w:val="001F3123"/>
    <w:rsid w:val="002025D1"/>
    <w:rsid w:val="00204278"/>
    <w:rsid w:val="00206027"/>
    <w:rsid w:val="0020689C"/>
    <w:rsid w:val="00215B47"/>
    <w:rsid w:val="002173E2"/>
    <w:rsid w:val="002261D5"/>
    <w:rsid w:val="00227C02"/>
    <w:rsid w:val="00242A85"/>
    <w:rsid w:val="00242AA0"/>
    <w:rsid w:val="00243D06"/>
    <w:rsid w:val="00244002"/>
    <w:rsid w:val="00247176"/>
    <w:rsid w:val="0025213C"/>
    <w:rsid w:val="00256AEA"/>
    <w:rsid w:val="00257B5E"/>
    <w:rsid w:val="00263799"/>
    <w:rsid w:val="00263F1C"/>
    <w:rsid w:val="00264B0F"/>
    <w:rsid w:val="00274680"/>
    <w:rsid w:val="002758C2"/>
    <w:rsid w:val="00280DC2"/>
    <w:rsid w:val="002876E8"/>
    <w:rsid w:val="00292402"/>
    <w:rsid w:val="00294AF9"/>
    <w:rsid w:val="002B1A59"/>
    <w:rsid w:val="002B1F56"/>
    <w:rsid w:val="002B23DF"/>
    <w:rsid w:val="002B4C2E"/>
    <w:rsid w:val="002B7AF7"/>
    <w:rsid w:val="002C1D8A"/>
    <w:rsid w:val="002C3808"/>
    <w:rsid w:val="002D3D70"/>
    <w:rsid w:val="002D6BEA"/>
    <w:rsid w:val="00301524"/>
    <w:rsid w:val="0030219F"/>
    <w:rsid w:val="0030443B"/>
    <w:rsid w:val="003050F5"/>
    <w:rsid w:val="003058C8"/>
    <w:rsid w:val="003134C7"/>
    <w:rsid w:val="0031547A"/>
    <w:rsid w:val="00323215"/>
    <w:rsid w:val="00325BF0"/>
    <w:rsid w:val="003267FA"/>
    <w:rsid w:val="00327A94"/>
    <w:rsid w:val="00327F19"/>
    <w:rsid w:val="00335EFB"/>
    <w:rsid w:val="003365E5"/>
    <w:rsid w:val="00346363"/>
    <w:rsid w:val="0035436F"/>
    <w:rsid w:val="00361B84"/>
    <w:rsid w:val="00363ABE"/>
    <w:rsid w:val="003654B1"/>
    <w:rsid w:val="00366D38"/>
    <w:rsid w:val="00367A76"/>
    <w:rsid w:val="00374CF8"/>
    <w:rsid w:val="0037746C"/>
    <w:rsid w:val="00380570"/>
    <w:rsid w:val="00387FFC"/>
    <w:rsid w:val="003926D7"/>
    <w:rsid w:val="003A02E5"/>
    <w:rsid w:val="003A157E"/>
    <w:rsid w:val="003A5FA9"/>
    <w:rsid w:val="003A6B22"/>
    <w:rsid w:val="003B2FA4"/>
    <w:rsid w:val="003B7831"/>
    <w:rsid w:val="003C03BF"/>
    <w:rsid w:val="003C1079"/>
    <w:rsid w:val="003C1278"/>
    <w:rsid w:val="003C19B7"/>
    <w:rsid w:val="003D281D"/>
    <w:rsid w:val="003D69F8"/>
    <w:rsid w:val="003E37B2"/>
    <w:rsid w:val="003F069C"/>
    <w:rsid w:val="003F2A64"/>
    <w:rsid w:val="003F48C4"/>
    <w:rsid w:val="00402649"/>
    <w:rsid w:val="004037E8"/>
    <w:rsid w:val="004050B6"/>
    <w:rsid w:val="00410190"/>
    <w:rsid w:val="0041043E"/>
    <w:rsid w:val="00416CB1"/>
    <w:rsid w:val="004219F9"/>
    <w:rsid w:val="00422D1F"/>
    <w:rsid w:val="00430BB4"/>
    <w:rsid w:val="00432790"/>
    <w:rsid w:val="004335FB"/>
    <w:rsid w:val="0043719E"/>
    <w:rsid w:val="00442971"/>
    <w:rsid w:val="00444CAC"/>
    <w:rsid w:val="004517F5"/>
    <w:rsid w:val="0045584E"/>
    <w:rsid w:val="00461C26"/>
    <w:rsid w:val="00461F11"/>
    <w:rsid w:val="0046333B"/>
    <w:rsid w:val="0047179C"/>
    <w:rsid w:val="00473350"/>
    <w:rsid w:val="00474F63"/>
    <w:rsid w:val="00477956"/>
    <w:rsid w:val="0048389B"/>
    <w:rsid w:val="004870EF"/>
    <w:rsid w:val="00490B29"/>
    <w:rsid w:val="00491BF8"/>
    <w:rsid w:val="00492CE8"/>
    <w:rsid w:val="004968C2"/>
    <w:rsid w:val="00497D8E"/>
    <w:rsid w:val="004A1DF9"/>
    <w:rsid w:val="004A1E6A"/>
    <w:rsid w:val="004A32CA"/>
    <w:rsid w:val="004C4943"/>
    <w:rsid w:val="004C712E"/>
    <w:rsid w:val="004D51A4"/>
    <w:rsid w:val="004D7E8E"/>
    <w:rsid w:val="004F6156"/>
    <w:rsid w:val="004F798F"/>
    <w:rsid w:val="00507A6C"/>
    <w:rsid w:val="00513FFB"/>
    <w:rsid w:val="005222EE"/>
    <w:rsid w:val="00527B87"/>
    <w:rsid w:val="00533A48"/>
    <w:rsid w:val="0053412B"/>
    <w:rsid w:val="005348D2"/>
    <w:rsid w:val="00536B2B"/>
    <w:rsid w:val="00552791"/>
    <w:rsid w:val="0055376A"/>
    <w:rsid w:val="0057056B"/>
    <w:rsid w:val="005736DC"/>
    <w:rsid w:val="00573918"/>
    <w:rsid w:val="00574E97"/>
    <w:rsid w:val="005773DB"/>
    <w:rsid w:val="005822DE"/>
    <w:rsid w:val="00583B5B"/>
    <w:rsid w:val="0058428D"/>
    <w:rsid w:val="00591FCC"/>
    <w:rsid w:val="00593387"/>
    <w:rsid w:val="005967E4"/>
    <w:rsid w:val="005A024D"/>
    <w:rsid w:val="005A499B"/>
    <w:rsid w:val="005A4DF1"/>
    <w:rsid w:val="005B4F41"/>
    <w:rsid w:val="005B5583"/>
    <w:rsid w:val="005C343A"/>
    <w:rsid w:val="005C401E"/>
    <w:rsid w:val="005C4B41"/>
    <w:rsid w:val="005C667F"/>
    <w:rsid w:val="005D0414"/>
    <w:rsid w:val="005D0417"/>
    <w:rsid w:val="005D6394"/>
    <w:rsid w:val="005F05E4"/>
    <w:rsid w:val="005F1924"/>
    <w:rsid w:val="005F378C"/>
    <w:rsid w:val="005F5C7C"/>
    <w:rsid w:val="005F61C5"/>
    <w:rsid w:val="005F7718"/>
    <w:rsid w:val="00601386"/>
    <w:rsid w:val="006058BA"/>
    <w:rsid w:val="00610EF5"/>
    <w:rsid w:val="00616819"/>
    <w:rsid w:val="00620671"/>
    <w:rsid w:val="00620AF4"/>
    <w:rsid w:val="00621AC7"/>
    <w:rsid w:val="00626655"/>
    <w:rsid w:val="00633948"/>
    <w:rsid w:val="00633F49"/>
    <w:rsid w:val="0064158E"/>
    <w:rsid w:val="006415E5"/>
    <w:rsid w:val="00643678"/>
    <w:rsid w:val="00646755"/>
    <w:rsid w:val="00646BD3"/>
    <w:rsid w:val="00647EAC"/>
    <w:rsid w:val="00650367"/>
    <w:rsid w:val="006557FC"/>
    <w:rsid w:val="00656665"/>
    <w:rsid w:val="00677357"/>
    <w:rsid w:val="00692549"/>
    <w:rsid w:val="00692B55"/>
    <w:rsid w:val="00696B0F"/>
    <w:rsid w:val="006C21AE"/>
    <w:rsid w:val="006D5C3D"/>
    <w:rsid w:val="006E1AAD"/>
    <w:rsid w:val="006E6CE9"/>
    <w:rsid w:val="006F2011"/>
    <w:rsid w:val="006F2CA6"/>
    <w:rsid w:val="006F6EA6"/>
    <w:rsid w:val="00700411"/>
    <w:rsid w:val="00701855"/>
    <w:rsid w:val="00703C55"/>
    <w:rsid w:val="00710FBC"/>
    <w:rsid w:val="00714E37"/>
    <w:rsid w:val="00721C9B"/>
    <w:rsid w:val="007225F4"/>
    <w:rsid w:val="007248DB"/>
    <w:rsid w:val="0072592A"/>
    <w:rsid w:val="00727C7E"/>
    <w:rsid w:val="00733F11"/>
    <w:rsid w:val="00734513"/>
    <w:rsid w:val="007400A8"/>
    <w:rsid w:val="00740109"/>
    <w:rsid w:val="007417E1"/>
    <w:rsid w:val="00750152"/>
    <w:rsid w:val="007510C9"/>
    <w:rsid w:val="00757745"/>
    <w:rsid w:val="007577B9"/>
    <w:rsid w:val="00757BF4"/>
    <w:rsid w:val="00763529"/>
    <w:rsid w:val="0076444F"/>
    <w:rsid w:val="00773271"/>
    <w:rsid w:val="00783028"/>
    <w:rsid w:val="00793F87"/>
    <w:rsid w:val="007A3482"/>
    <w:rsid w:val="007A6ED0"/>
    <w:rsid w:val="007A7488"/>
    <w:rsid w:val="007B18B9"/>
    <w:rsid w:val="007B74F1"/>
    <w:rsid w:val="007C0EEE"/>
    <w:rsid w:val="007C3BCB"/>
    <w:rsid w:val="007C7E5F"/>
    <w:rsid w:val="007D30AA"/>
    <w:rsid w:val="007D7B14"/>
    <w:rsid w:val="007E0AA2"/>
    <w:rsid w:val="007F0C74"/>
    <w:rsid w:val="007F19EB"/>
    <w:rsid w:val="007F3917"/>
    <w:rsid w:val="007F799B"/>
    <w:rsid w:val="008026A6"/>
    <w:rsid w:val="008031DC"/>
    <w:rsid w:val="008047D3"/>
    <w:rsid w:val="008116EF"/>
    <w:rsid w:val="00835991"/>
    <w:rsid w:val="00836109"/>
    <w:rsid w:val="008438DA"/>
    <w:rsid w:val="008479CF"/>
    <w:rsid w:val="008503C8"/>
    <w:rsid w:val="00860087"/>
    <w:rsid w:val="00865D34"/>
    <w:rsid w:val="008705C7"/>
    <w:rsid w:val="008803EA"/>
    <w:rsid w:val="00887E9D"/>
    <w:rsid w:val="00891390"/>
    <w:rsid w:val="0089735E"/>
    <w:rsid w:val="008A3F1B"/>
    <w:rsid w:val="008A795A"/>
    <w:rsid w:val="008B1DA2"/>
    <w:rsid w:val="008B53B1"/>
    <w:rsid w:val="008C4DB8"/>
    <w:rsid w:val="008C55A4"/>
    <w:rsid w:val="008E07DD"/>
    <w:rsid w:val="008E5AD5"/>
    <w:rsid w:val="008F267A"/>
    <w:rsid w:val="008F4861"/>
    <w:rsid w:val="008F736F"/>
    <w:rsid w:val="00900845"/>
    <w:rsid w:val="00903143"/>
    <w:rsid w:val="0090353E"/>
    <w:rsid w:val="00915640"/>
    <w:rsid w:val="0091686A"/>
    <w:rsid w:val="009221A5"/>
    <w:rsid w:val="0092399F"/>
    <w:rsid w:val="009250A6"/>
    <w:rsid w:val="00927B7A"/>
    <w:rsid w:val="009341BF"/>
    <w:rsid w:val="00934A69"/>
    <w:rsid w:val="00935F82"/>
    <w:rsid w:val="00936229"/>
    <w:rsid w:val="00943144"/>
    <w:rsid w:val="00947539"/>
    <w:rsid w:val="00961764"/>
    <w:rsid w:val="009636E7"/>
    <w:rsid w:val="009645B9"/>
    <w:rsid w:val="00964D91"/>
    <w:rsid w:val="00972502"/>
    <w:rsid w:val="009738F0"/>
    <w:rsid w:val="00990D76"/>
    <w:rsid w:val="00992C46"/>
    <w:rsid w:val="009B1FFE"/>
    <w:rsid w:val="009B449C"/>
    <w:rsid w:val="009D7EF9"/>
    <w:rsid w:val="009E11C5"/>
    <w:rsid w:val="009E5715"/>
    <w:rsid w:val="009F008F"/>
    <w:rsid w:val="00A11F37"/>
    <w:rsid w:val="00A16B57"/>
    <w:rsid w:val="00A17DDB"/>
    <w:rsid w:val="00A20507"/>
    <w:rsid w:val="00A2435E"/>
    <w:rsid w:val="00A328F0"/>
    <w:rsid w:val="00A36253"/>
    <w:rsid w:val="00A440D4"/>
    <w:rsid w:val="00A477B7"/>
    <w:rsid w:val="00A47AD3"/>
    <w:rsid w:val="00A508F2"/>
    <w:rsid w:val="00A56EB1"/>
    <w:rsid w:val="00A65462"/>
    <w:rsid w:val="00A6717C"/>
    <w:rsid w:val="00A81A0E"/>
    <w:rsid w:val="00A858EE"/>
    <w:rsid w:val="00A86081"/>
    <w:rsid w:val="00A87D84"/>
    <w:rsid w:val="00A92CB8"/>
    <w:rsid w:val="00A94528"/>
    <w:rsid w:val="00A9662A"/>
    <w:rsid w:val="00AA121E"/>
    <w:rsid w:val="00AA6818"/>
    <w:rsid w:val="00AA6CC1"/>
    <w:rsid w:val="00AB3AA4"/>
    <w:rsid w:val="00AB5234"/>
    <w:rsid w:val="00AC7FD9"/>
    <w:rsid w:val="00AD3E22"/>
    <w:rsid w:val="00AE316C"/>
    <w:rsid w:val="00AE5A79"/>
    <w:rsid w:val="00AE7195"/>
    <w:rsid w:val="00AF1141"/>
    <w:rsid w:val="00B02109"/>
    <w:rsid w:val="00B07523"/>
    <w:rsid w:val="00B11B60"/>
    <w:rsid w:val="00B13553"/>
    <w:rsid w:val="00B14FB2"/>
    <w:rsid w:val="00B22956"/>
    <w:rsid w:val="00B32D9F"/>
    <w:rsid w:val="00B34AF5"/>
    <w:rsid w:val="00B43B2A"/>
    <w:rsid w:val="00B51936"/>
    <w:rsid w:val="00B70A5F"/>
    <w:rsid w:val="00B75E39"/>
    <w:rsid w:val="00B94814"/>
    <w:rsid w:val="00B9794C"/>
    <w:rsid w:val="00BA0F9E"/>
    <w:rsid w:val="00BA128E"/>
    <w:rsid w:val="00BA1A8A"/>
    <w:rsid w:val="00BA3D5E"/>
    <w:rsid w:val="00BB14DD"/>
    <w:rsid w:val="00BB158A"/>
    <w:rsid w:val="00BB5D7D"/>
    <w:rsid w:val="00BD11EC"/>
    <w:rsid w:val="00BD6605"/>
    <w:rsid w:val="00BE321E"/>
    <w:rsid w:val="00BF0835"/>
    <w:rsid w:val="00BF2C30"/>
    <w:rsid w:val="00BF3553"/>
    <w:rsid w:val="00BF581C"/>
    <w:rsid w:val="00BF7A91"/>
    <w:rsid w:val="00C009BE"/>
    <w:rsid w:val="00C02C01"/>
    <w:rsid w:val="00C11A30"/>
    <w:rsid w:val="00C1774D"/>
    <w:rsid w:val="00C24910"/>
    <w:rsid w:val="00C26B61"/>
    <w:rsid w:val="00C3271F"/>
    <w:rsid w:val="00C36BA2"/>
    <w:rsid w:val="00C375CA"/>
    <w:rsid w:val="00C41ACB"/>
    <w:rsid w:val="00C42074"/>
    <w:rsid w:val="00C47AF8"/>
    <w:rsid w:val="00C52E45"/>
    <w:rsid w:val="00C72878"/>
    <w:rsid w:val="00C75E31"/>
    <w:rsid w:val="00C8447E"/>
    <w:rsid w:val="00C95A1B"/>
    <w:rsid w:val="00C96C51"/>
    <w:rsid w:val="00CA29A9"/>
    <w:rsid w:val="00CA2C7D"/>
    <w:rsid w:val="00CA5080"/>
    <w:rsid w:val="00CA50A1"/>
    <w:rsid w:val="00CA6683"/>
    <w:rsid w:val="00CA6C8F"/>
    <w:rsid w:val="00CC5956"/>
    <w:rsid w:val="00CD3F59"/>
    <w:rsid w:val="00CF6522"/>
    <w:rsid w:val="00CF6FF4"/>
    <w:rsid w:val="00D03BED"/>
    <w:rsid w:val="00D0411B"/>
    <w:rsid w:val="00D04758"/>
    <w:rsid w:val="00D07469"/>
    <w:rsid w:val="00D114B5"/>
    <w:rsid w:val="00D13444"/>
    <w:rsid w:val="00D14058"/>
    <w:rsid w:val="00D23C88"/>
    <w:rsid w:val="00D25895"/>
    <w:rsid w:val="00D259BD"/>
    <w:rsid w:val="00D302BE"/>
    <w:rsid w:val="00D44873"/>
    <w:rsid w:val="00D553D9"/>
    <w:rsid w:val="00D723AE"/>
    <w:rsid w:val="00D75B16"/>
    <w:rsid w:val="00D75ED9"/>
    <w:rsid w:val="00D81645"/>
    <w:rsid w:val="00D825BC"/>
    <w:rsid w:val="00D83946"/>
    <w:rsid w:val="00D910D8"/>
    <w:rsid w:val="00D9272D"/>
    <w:rsid w:val="00DA2080"/>
    <w:rsid w:val="00DB0085"/>
    <w:rsid w:val="00DB4CA6"/>
    <w:rsid w:val="00DC6B74"/>
    <w:rsid w:val="00DD4FDA"/>
    <w:rsid w:val="00DF0395"/>
    <w:rsid w:val="00DF08E3"/>
    <w:rsid w:val="00DF30AC"/>
    <w:rsid w:val="00DF7F14"/>
    <w:rsid w:val="00E038A9"/>
    <w:rsid w:val="00E12C45"/>
    <w:rsid w:val="00E145D7"/>
    <w:rsid w:val="00E274B3"/>
    <w:rsid w:val="00E305F7"/>
    <w:rsid w:val="00E31ED9"/>
    <w:rsid w:val="00E55284"/>
    <w:rsid w:val="00E5676C"/>
    <w:rsid w:val="00E5684E"/>
    <w:rsid w:val="00E64779"/>
    <w:rsid w:val="00E65AE1"/>
    <w:rsid w:val="00E74ECD"/>
    <w:rsid w:val="00E76519"/>
    <w:rsid w:val="00E81E98"/>
    <w:rsid w:val="00E82444"/>
    <w:rsid w:val="00E82E1A"/>
    <w:rsid w:val="00E8597B"/>
    <w:rsid w:val="00E9474D"/>
    <w:rsid w:val="00E94B06"/>
    <w:rsid w:val="00E97172"/>
    <w:rsid w:val="00EB0CD9"/>
    <w:rsid w:val="00EB3194"/>
    <w:rsid w:val="00EB58EA"/>
    <w:rsid w:val="00EC582F"/>
    <w:rsid w:val="00EE2A70"/>
    <w:rsid w:val="00F13B06"/>
    <w:rsid w:val="00F17443"/>
    <w:rsid w:val="00F25AD9"/>
    <w:rsid w:val="00F31089"/>
    <w:rsid w:val="00F3185C"/>
    <w:rsid w:val="00F33703"/>
    <w:rsid w:val="00F45856"/>
    <w:rsid w:val="00F52D9C"/>
    <w:rsid w:val="00F53D22"/>
    <w:rsid w:val="00F5424C"/>
    <w:rsid w:val="00F62555"/>
    <w:rsid w:val="00F63557"/>
    <w:rsid w:val="00F666A8"/>
    <w:rsid w:val="00F8001E"/>
    <w:rsid w:val="00F81CB8"/>
    <w:rsid w:val="00F83960"/>
    <w:rsid w:val="00F87D22"/>
    <w:rsid w:val="00F91A9D"/>
    <w:rsid w:val="00F93195"/>
    <w:rsid w:val="00F93A73"/>
    <w:rsid w:val="00F941BF"/>
    <w:rsid w:val="00FA30A7"/>
    <w:rsid w:val="00FA3CC1"/>
    <w:rsid w:val="00FB179E"/>
    <w:rsid w:val="00FB452F"/>
    <w:rsid w:val="00FB6EB2"/>
    <w:rsid w:val="00FC4DC6"/>
    <w:rsid w:val="00FC5BC9"/>
    <w:rsid w:val="00FD096E"/>
    <w:rsid w:val="00FD2328"/>
    <w:rsid w:val="00FD6A7C"/>
    <w:rsid w:val="00FD6DE9"/>
    <w:rsid w:val="00FE1B1C"/>
    <w:rsid w:val="00FE438B"/>
    <w:rsid w:val="00FF72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FD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uiPriority w:val="99"/>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uiPriority w:val="99"/>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uiPriority w:val="99"/>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uiPriority w:val="99"/>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uiPriority w:val="99"/>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parag">
    <w:name w:val="parag"/>
    <w:basedOn w:val="Normal"/>
    <w:link w:val="paragCar"/>
    <w:uiPriority w:val="99"/>
    <w:rsid w:val="007F799B"/>
    <w:pPr>
      <w:ind w:left="2520" w:hanging="2520"/>
      <w:jc w:val="both"/>
    </w:pPr>
    <w:rPr>
      <w:rFonts w:ascii="Arial" w:eastAsia="Times New Roman" w:hAnsi="Arial" w:cs="Arial"/>
      <w:lang w:val="en-US" w:eastAsia="en-US"/>
    </w:rPr>
  </w:style>
  <w:style w:type="character" w:customStyle="1" w:styleId="paragCar">
    <w:name w:val="parag Car"/>
    <w:link w:val="parag"/>
    <w:uiPriority w:val="99"/>
    <w:rsid w:val="007F799B"/>
    <w:rPr>
      <w:rFonts w:ascii="Arial" w:eastAsia="Times New Roman"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ry.Thompson@rci.roge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mon-pierre.olivier@rci.rogers.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nac.ca/npa_codes/relief/709/documents/709_TA_CRTC_progress_report_1.pdf" TargetMode="External"/><Relationship Id="rId2" Type="http://schemas.openxmlformats.org/officeDocument/2006/relationships/hyperlink" Target="http://cnac.ca/npa_codes/relief/709/relief_709.htm" TargetMode="External"/><Relationship Id="rId1" Type="http://schemas.openxmlformats.org/officeDocument/2006/relationships/hyperlink" Target="http://cnac.ca/npa_codes/relief/709/relief_7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6FE62-A8BD-4CE5-AA7A-5D376B5B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Gerry Thompson</cp:lastModifiedBy>
  <cp:revision>9</cp:revision>
  <cp:lastPrinted>2017-11-28T17:43:00Z</cp:lastPrinted>
  <dcterms:created xsi:type="dcterms:W3CDTF">2017-11-28T17:29:00Z</dcterms:created>
  <dcterms:modified xsi:type="dcterms:W3CDTF">2017-11-28T17:45:00Z</dcterms:modified>
</cp:coreProperties>
</file>