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3CF7"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CRTC INTERCONNECTION STEERING COMMITTEE</w:t>
      </w:r>
    </w:p>
    <w:p w14:paraId="4ED3BA0E"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u w:val="single"/>
          <w:lang w:val="en-US"/>
        </w:rPr>
        <w:t>CONTRIBUTION FORM:</w:t>
      </w:r>
    </w:p>
    <w:p w14:paraId="2B957B43" w14:textId="584CB724"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Working Group:        </w:t>
      </w:r>
      <w:r>
        <w:rPr>
          <w:rFonts w:eastAsia="Times New Roman" w:cs="Arial"/>
          <w:b/>
          <w:bCs/>
          <w:sz w:val="24"/>
          <w:szCs w:val="24"/>
          <w:lang w:val="en-US"/>
        </w:rPr>
        <w:t>CSCN</w:t>
      </w:r>
      <w:r w:rsidRPr="00D25FFC">
        <w:rPr>
          <w:rFonts w:eastAsia="Times New Roman" w:cs="Arial"/>
          <w:b/>
          <w:bCs/>
          <w:sz w:val="24"/>
          <w:szCs w:val="24"/>
          <w:lang w:val="en-US"/>
        </w:rPr>
        <w:t>                                Date of Submission</w:t>
      </w:r>
      <w:proofErr w:type="gramStart"/>
      <w:r w:rsidRPr="00D25FFC">
        <w:rPr>
          <w:rFonts w:eastAsia="Times New Roman" w:cs="Arial"/>
          <w:b/>
          <w:bCs/>
          <w:sz w:val="24"/>
          <w:szCs w:val="24"/>
          <w:lang w:val="en-US"/>
        </w:rPr>
        <w:t>:</w:t>
      </w:r>
      <w:r>
        <w:rPr>
          <w:rFonts w:eastAsia="Times New Roman" w:cs="Arial"/>
          <w:b/>
          <w:bCs/>
          <w:sz w:val="24"/>
          <w:szCs w:val="24"/>
          <w:lang w:val="en-US"/>
        </w:rPr>
        <w:t xml:space="preserve">  2025</w:t>
      </w:r>
      <w:proofErr w:type="gramEnd"/>
      <w:r>
        <w:rPr>
          <w:rFonts w:eastAsia="Times New Roman" w:cs="Arial"/>
          <w:b/>
          <w:bCs/>
          <w:sz w:val="24"/>
          <w:szCs w:val="24"/>
          <w:lang w:val="en-US"/>
        </w:rPr>
        <w:t>-</w:t>
      </w:r>
      <w:r w:rsidR="006C60C7">
        <w:rPr>
          <w:rFonts w:eastAsia="Times New Roman" w:cs="Arial"/>
          <w:b/>
          <w:bCs/>
          <w:sz w:val="24"/>
          <w:szCs w:val="24"/>
          <w:lang w:val="en-US"/>
        </w:rPr>
        <w:t>12-01</w:t>
      </w:r>
    </w:p>
    <w:p w14:paraId="20A67A74" w14:textId="08A8330A" w:rsidR="00D25FFC" w:rsidRPr="00D25FFC" w:rsidRDefault="00D25FFC" w:rsidP="00D25FFC">
      <w:pPr>
        <w:rPr>
          <w:rFonts w:eastAsia="Times New Roman" w:cs="Arial"/>
          <w:b/>
          <w:bCs/>
          <w:sz w:val="24"/>
          <w:szCs w:val="24"/>
          <w:lang w:val="en-US"/>
        </w:rPr>
      </w:pPr>
      <w:proofErr w:type="gramStart"/>
      <w:r w:rsidRPr="00D25FFC">
        <w:rPr>
          <w:rFonts w:eastAsia="Times New Roman" w:cs="Arial"/>
          <w:b/>
          <w:bCs/>
          <w:sz w:val="24"/>
          <w:szCs w:val="24"/>
          <w:lang w:val="en-US"/>
        </w:rPr>
        <w:t>Contribution #:</w:t>
      </w:r>
      <w:proofErr w:type="gramEnd"/>
      <w:r>
        <w:rPr>
          <w:rFonts w:eastAsia="Times New Roman" w:cs="Arial"/>
          <w:b/>
          <w:bCs/>
          <w:sz w:val="24"/>
          <w:szCs w:val="24"/>
          <w:lang w:val="en-US"/>
        </w:rPr>
        <w:tab/>
      </w:r>
      <w:r w:rsidR="006C60C7">
        <w:rPr>
          <w:rFonts w:eastAsia="Times New Roman" w:cs="Arial"/>
          <w:b/>
          <w:bCs/>
          <w:sz w:val="24"/>
          <w:szCs w:val="24"/>
          <w:lang w:val="en-US"/>
        </w:rPr>
        <w:t>309</w:t>
      </w:r>
      <w:r>
        <w:rPr>
          <w:rFonts w:eastAsia="Times New Roman" w:cs="Arial"/>
          <w:b/>
          <w:bCs/>
          <w:sz w:val="24"/>
          <w:szCs w:val="24"/>
          <w:lang w:val="en-US"/>
        </w:rPr>
        <w:t>A</w:t>
      </w:r>
    </w:p>
    <w:p w14:paraId="2DB48810" w14:textId="27F8749F"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TIF #:               </w:t>
      </w:r>
      <w:r w:rsidR="001C400E">
        <w:rPr>
          <w:rFonts w:eastAsia="Times New Roman" w:cs="Arial"/>
          <w:b/>
          <w:bCs/>
          <w:sz w:val="24"/>
          <w:szCs w:val="24"/>
          <w:lang w:val="en-US"/>
        </w:rPr>
        <w:t>117</w:t>
      </w:r>
      <w:r w:rsidRPr="00D25FFC">
        <w:rPr>
          <w:rFonts w:eastAsia="Times New Roman" w:cs="Arial"/>
          <w:b/>
          <w:bCs/>
          <w:sz w:val="24"/>
          <w:szCs w:val="24"/>
          <w:lang w:val="en-US"/>
        </w:rPr>
        <w:t>                                                          File ID</w:t>
      </w:r>
      <w:proofErr w:type="gramStart"/>
      <w:r w:rsidRPr="00D25FFC">
        <w:rPr>
          <w:rFonts w:eastAsia="Times New Roman" w:cs="Arial"/>
          <w:b/>
          <w:bCs/>
          <w:sz w:val="24"/>
          <w:szCs w:val="24"/>
          <w:lang w:val="en-US"/>
        </w:rPr>
        <w:t>:</w:t>
      </w:r>
      <w:r>
        <w:rPr>
          <w:rFonts w:eastAsia="Times New Roman" w:cs="Arial"/>
          <w:b/>
          <w:bCs/>
          <w:sz w:val="24"/>
          <w:szCs w:val="24"/>
          <w:lang w:val="en-US"/>
        </w:rPr>
        <w:t xml:space="preserve">  CNCO</w:t>
      </w:r>
      <w:r w:rsidR="006C60C7">
        <w:rPr>
          <w:rFonts w:eastAsia="Times New Roman" w:cs="Arial"/>
          <w:b/>
          <w:bCs/>
          <w:sz w:val="24"/>
          <w:szCs w:val="24"/>
          <w:lang w:val="en-US"/>
        </w:rPr>
        <w:t>309</w:t>
      </w:r>
      <w:r>
        <w:rPr>
          <w:rFonts w:eastAsia="Times New Roman" w:cs="Arial"/>
          <w:b/>
          <w:bCs/>
          <w:sz w:val="24"/>
          <w:szCs w:val="24"/>
          <w:lang w:val="en-US"/>
        </w:rPr>
        <w:t>A</w:t>
      </w:r>
      <w:proofErr w:type="gramEnd"/>
    </w:p>
    <w:p w14:paraId="01D49214" w14:textId="1A9095DB"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Task Title:</w:t>
      </w:r>
      <w:r w:rsidR="001C400E">
        <w:rPr>
          <w:rFonts w:eastAsia="Times New Roman" w:cs="Arial"/>
          <w:b/>
          <w:bCs/>
          <w:sz w:val="24"/>
          <w:szCs w:val="24"/>
          <w:lang w:val="en-US"/>
        </w:rPr>
        <w:tab/>
        <w:t>TBP Implementation Monitoring</w:t>
      </w:r>
    </w:p>
    <w:p w14:paraId="52F4A896" w14:textId="686477EE"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Related to Task(s) ID</w:t>
      </w:r>
      <w:proofErr w:type="gramStart"/>
      <w:r w:rsidRPr="00D25FFC">
        <w:rPr>
          <w:rFonts w:eastAsia="Times New Roman" w:cs="Arial"/>
          <w:b/>
          <w:bCs/>
          <w:sz w:val="24"/>
          <w:szCs w:val="24"/>
          <w:lang w:val="en-US"/>
        </w:rPr>
        <w:t>:</w:t>
      </w:r>
      <w:r w:rsidR="001C400E">
        <w:rPr>
          <w:rFonts w:eastAsia="Times New Roman" w:cs="Arial"/>
          <w:b/>
          <w:bCs/>
          <w:sz w:val="24"/>
          <w:szCs w:val="24"/>
          <w:lang w:val="en-US"/>
        </w:rPr>
        <w:t xml:space="preserve">  118</w:t>
      </w:r>
      <w:proofErr w:type="gramEnd"/>
      <w:r w:rsidR="001C400E">
        <w:rPr>
          <w:rFonts w:eastAsia="Times New Roman" w:cs="Arial"/>
          <w:b/>
          <w:bCs/>
          <w:sz w:val="24"/>
          <w:szCs w:val="24"/>
          <w:lang w:val="en-US"/>
        </w:rPr>
        <w:t xml:space="preserve">, 119, </w:t>
      </w:r>
      <w:r w:rsidR="001516EE">
        <w:rPr>
          <w:rFonts w:eastAsia="Times New Roman" w:cs="Arial"/>
          <w:b/>
          <w:bCs/>
          <w:sz w:val="24"/>
          <w:szCs w:val="24"/>
          <w:lang w:val="en-US"/>
        </w:rPr>
        <w:t>120</w:t>
      </w:r>
      <w:r w:rsidR="006C60C7">
        <w:rPr>
          <w:rFonts w:eastAsia="Times New Roman" w:cs="Arial"/>
          <w:b/>
          <w:bCs/>
          <w:sz w:val="24"/>
          <w:szCs w:val="24"/>
          <w:lang w:val="en-US"/>
        </w:rPr>
        <w:t>, 125</w:t>
      </w:r>
    </w:p>
    <w:p w14:paraId="0EF4597D"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Contributor:</w:t>
      </w:r>
    </w:p>
    <w:p w14:paraId="4F19D678" w14:textId="46BF212F"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Name:</w:t>
      </w:r>
      <w:r w:rsidR="001C400E">
        <w:rPr>
          <w:rFonts w:eastAsia="Times New Roman" w:cs="Arial"/>
          <w:b/>
          <w:bCs/>
          <w:sz w:val="24"/>
          <w:szCs w:val="24"/>
          <w:lang w:val="en-US"/>
        </w:rPr>
        <w:tab/>
      </w:r>
      <w:r w:rsidR="001516EE">
        <w:rPr>
          <w:rFonts w:eastAsia="Times New Roman" w:cs="Arial"/>
          <w:b/>
          <w:bCs/>
          <w:sz w:val="24"/>
          <w:szCs w:val="24"/>
          <w:lang w:val="en-US"/>
        </w:rPr>
        <w:t>David Comrie</w:t>
      </w:r>
    </w:p>
    <w:p w14:paraId="2D458D11" w14:textId="108887FA"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Company:</w:t>
      </w:r>
      <w:r w:rsidR="001516EE">
        <w:rPr>
          <w:rFonts w:eastAsia="Times New Roman" w:cs="Arial"/>
          <w:b/>
          <w:bCs/>
          <w:sz w:val="24"/>
          <w:szCs w:val="24"/>
          <w:lang w:val="en-US"/>
        </w:rPr>
        <w:tab/>
        <w:t>CNA</w:t>
      </w:r>
    </w:p>
    <w:p w14:paraId="604185FD"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Address:</w:t>
      </w:r>
    </w:p>
    <w:p w14:paraId="4CBE1952"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Tel:</w:t>
      </w:r>
    </w:p>
    <w:p w14:paraId="33DE3389"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Fax:</w:t>
      </w:r>
    </w:p>
    <w:p w14:paraId="6E6BD2F4" w14:textId="7CA02198"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E-mail:</w:t>
      </w:r>
      <w:r w:rsidR="001516EE">
        <w:rPr>
          <w:rFonts w:eastAsia="Times New Roman" w:cs="Arial"/>
          <w:b/>
          <w:bCs/>
          <w:sz w:val="24"/>
          <w:szCs w:val="24"/>
          <w:lang w:val="en-US"/>
        </w:rPr>
        <w:tab/>
        <w:t>David.comrie@cnac.ca</w:t>
      </w:r>
    </w:p>
    <w:p w14:paraId="3988BFB8" w14:textId="16F09CF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Distribution to:</w:t>
      </w:r>
      <w:r w:rsidR="001516EE">
        <w:rPr>
          <w:rFonts w:eastAsia="Times New Roman" w:cs="Arial"/>
          <w:b/>
          <w:bCs/>
          <w:sz w:val="24"/>
          <w:szCs w:val="24"/>
          <w:lang w:val="en-US"/>
        </w:rPr>
        <w:tab/>
        <w:t>CSCN</w:t>
      </w:r>
      <w:r w:rsidR="001516EE">
        <w:rPr>
          <w:rFonts w:eastAsia="Times New Roman" w:cs="Arial"/>
          <w:b/>
          <w:bCs/>
          <w:sz w:val="24"/>
          <w:szCs w:val="24"/>
          <w:lang w:val="en-US"/>
        </w:rPr>
        <w:tab/>
      </w:r>
    </w:p>
    <w:p w14:paraId="4E2FD108" w14:textId="20342349"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Subject:</w:t>
      </w:r>
      <w:r w:rsidR="001516EE">
        <w:rPr>
          <w:rFonts w:eastAsia="Times New Roman" w:cs="Arial"/>
          <w:b/>
          <w:bCs/>
          <w:sz w:val="24"/>
          <w:szCs w:val="24"/>
          <w:lang w:val="en-US"/>
        </w:rPr>
        <w:tab/>
      </w:r>
      <w:r w:rsidR="001516EE">
        <w:rPr>
          <w:rFonts w:eastAsia="Times New Roman" w:cs="Arial"/>
          <w:sz w:val="24"/>
          <w:szCs w:val="24"/>
          <w:lang w:val="en-US"/>
        </w:rPr>
        <w:t>Status Report #</w:t>
      </w:r>
      <w:r w:rsidR="006C60C7">
        <w:rPr>
          <w:rFonts w:eastAsia="Times New Roman" w:cs="Arial"/>
          <w:sz w:val="24"/>
          <w:szCs w:val="24"/>
          <w:lang w:val="en-US"/>
        </w:rPr>
        <w:t>8</w:t>
      </w:r>
      <w:r w:rsidR="001516EE">
        <w:rPr>
          <w:rFonts w:eastAsia="Times New Roman" w:cs="Arial"/>
          <w:sz w:val="24"/>
          <w:szCs w:val="24"/>
          <w:lang w:val="en-US"/>
        </w:rPr>
        <w:t>, Thousand-Block Pooling, Canadian Implementation</w:t>
      </w:r>
    </w:p>
    <w:p w14:paraId="0EFA13A5" w14:textId="77777777" w:rsidR="00A549E8" w:rsidRPr="007A4AD8" w:rsidRDefault="006A50C6" w:rsidP="00A549E8">
      <w:pPr>
        <w:spacing w:before="100" w:beforeAutospacing="1" w:after="100" w:afterAutospacing="1" w:line="240" w:lineRule="auto"/>
        <w:rPr>
          <w:rFonts w:eastAsia="Times New Roman" w:cs="Arial"/>
          <w:sz w:val="24"/>
          <w:szCs w:val="24"/>
          <w:lang w:val="en-US"/>
        </w:rPr>
      </w:pPr>
      <w:r>
        <w:rPr>
          <w:rFonts w:eastAsia="Times New Roman" w:cs="Arial"/>
          <w:b/>
          <w:bCs/>
          <w:sz w:val="24"/>
          <w:szCs w:val="24"/>
          <w:lang w:val="en-US"/>
        </w:rPr>
        <w:br w:type="page"/>
      </w:r>
      <w:r w:rsidR="00A549E8" w:rsidRPr="009109A8">
        <w:rPr>
          <w:rFonts w:eastAsia="Times New Roman" w:cs="Arial"/>
          <w:b/>
          <w:bCs/>
          <w:sz w:val="24"/>
          <w:szCs w:val="24"/>
          <w:lang w:val="en-US"/>
        </w:rPr>
        <w:lastRenderedPageBreak/>
        <w:t xml:space="preserve">CRTC </w:t>
      </w:r>
      <w:r w:rsidR="00A549E8" w:rsidRPr="007A4AD8">
        <w:rPr>
          <w:rFonts w:eastAsia="Times New Roman" w:cs="Arial"/>
          <w:b/>
          <w:bCs/>
          <w:sz w:val="24"/>
          <w:szCs w:val="24"/>
          <w:lang w:val="en-US"/>
        </w:rPr>
        <w:t>INTERCONNECTION STEERING COMMITTEE</w:t>
      </w:r>
    </w:p>
    <w:p w14:paraId="2AD06A5F" w14:textId="77777777"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u w:val="single"/>
          <w:lang w:val="en-US"/>
        </w:rPr>
        <w:t>TIF REPORT</w:t>
      </w:r>
    </w:p>
    <w:p w14:paraId="188D98A7" w14:textId="7D4E9E68"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Date Submitted</w:t>
      </w:r>
      <w:proofErr w:type="gramStart"/>
      <w:r w:rsidRPr="007A4AD8">
        <w:rPr>
          <w:rFonts w:eastAsia="Times New Roman" w:cs="Arial"/>
          <w:b/>
          <w:bCs/>
          <w:sz w:val="24"/>
          <w:szCs w:val="24"/>
          <w:lang w:val="en-US"/>
        </w:rPr>
        <w:t>:</w:t>
      </w:r>
      <w:r w:rsidRPr="007A4AD8">
        <w:rPr>
          <w:rFonts w:eastAsia="Times New Roman" w:cs="Arial"/>
          <w:b/>
          <w:bCs/>
          <w:sz w:val="24"/>
          <w:szCs w:val="24"/>
          <w:lang w:val="en-US"/>
        </w:rPr>
        <w:tab/>
      </w:r>
      <w:r w:rsidRPr="007A4AD8">
        <w:rPr>
          <w:rFonts w:eastAsia="Times New Roman" w:cs="Arial"/>
          <w:b/>
          <w:bCs/>
          <w:sz w:val="24"/>
          <w:szCs w:val="24"/>
          <w:lang w:val="en-US"/>
        </w:rPr>
        <w:tab/>
      </w:r>
      <w:r w:rsidRPr="00A549E8">
        <w:rPr>
          <w:rFonts w:eastAsia="Times New Roman" w:cs="Arial"/>
          <w:sz w:val="24"/>
          <w:szCs w:val="24"/>
          <w:highlight w:val="yellow"/>
          <w:lang w:val="en-US"/>
        </w:rPr>
        <w:t>DD</w:t>
      </w:r>
      <w:proofErr w:type="gramEnd"/>
      <w:r w:rsidRPr="00A549E8">
        <w:rPr>
          <w:rFonts w:eastAsia="Times New Roman" w:cs="Arial"/>
          <w:sz w:val="24"/>
          <w:szCs w:val="24"/>
          <w:highlight w:val="yellow"/>
          <w:lang w:val="en-US"/>
        </w:rPr>
        <w:t xml:space="preserve"> MMMM YYYY</w:t>
      </w:r>
    </w:p>
    <w:p w14:paraId="0B2605DA" w14:textId="77777777"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WORKING GROUP:</w:t>
      </w:r>
      <w:r w:rsidRPr="007A4AD8">
        <w:rPr>
          <w:rFonts w:eastAsia="Times New Roman" w:cs="Arial"/>
          <w:b/>
          <w:bCs/>
          <w:sz w:val="24"/>
          <w:szCs w:val="24"/>
          <w:lang w:val="en-US"/>
        </w:rPr>
        <w:tab/>
      </w:r>
      <w:r w:rsidRPr="007A4AD8">
        <w:rPr>
          <w:rFonts w:eastAsia="Times New Roman" w:cs="Arial"/>
          <w:sz w:val="24"/>
          <w:szCs w:val="24"/>
          <w:lang w:val="en-US"/>
        </w:rPr>
        <w:t>CSCN</w:t>
      </w:r>
    </w:p>
    <w:p w14:paraId="4CBB451A" w14:textId="3BD3DC1A" w:rsidR="00A549E8" w:rsidRPr="007A4AD8" w:rsidRDefault="00A549E8" w:rsidP="00A549E8">
      <w:pPr>
        <w:spacing w:before="100" w:beforeAutospacing="1" w:after="100" w:afterAutospacing="1" w:line="240" w:lineRule="auto"/>
        <w:rPr>
          <w:rFonts w:eastAsia="Times New Roman" w:cs="Arial"/>
          <w:sz w:val="24"/>
          <w:szCs w:val="24"/>
          <w:lang w:val="en-US"/>
        </w:rPr>
      </w:pPr>
      <w:proofErr w:type="gramStart"/>
      <w:r w:rsidRPr="007A4AD8">
        <w:rPr>
          <w:rFonts w:eastAsia="Times New Roman" w:cs="Arial"/>
          <w:b/>
          <w:bCs/>
          <w:sz w:val="24"/>
          <w:szCs w:val="24"/>
          <w:lang w:val="en-US"/>
        </w:rPr>
        <w:t>REPORT #:</w:t>
      </w:r>
      <w:r w:rsidRPr="007A4AD8">
        <w:rPr>
          <w:rFonts w:eastAsia="Times New Roman" w:cs="Arial"/>
          <w:b/>
          <w:bCs/>
          <w:sz w:val="24"/>
          <w:szCs w:val="24"/>
          <w:lang w:val="en-US"/>
        </w:rPr>
        <w:tab/>
      </w:r>
      <w:r w:rsidRPr="007A4AD8">
        <w:rPr>
          <w:rFonts w:eastAsia="Times New Roman" w:cs="Arial"/>
          <w:b/>
          <w:bCs/>
          <w:sz w:val="24"/>
          <w:szCs w:val="24"/>
          <w:lang w:val="en-US"/>
        </w:rPr>
        <w:tab/>
      </w:r>
      <w:proofErr w:type="gramEnd"/>
      <w:r w:rsidRPr="007A4AD8">
        <w:rPr>
          <w:rFonts w:eastAsia="Times New Roman" w:cs="Arial"/>
          <w:b/>
          <w:bCs/>
          <w:sz w:val="24"/>
          <w:szCs w:val="24"/>
          <w:lang w:val="en-US"/>
        </w:rPr>
        <w:tab/>
      </w:r>
      <w:r w:rsidRPr="00A549E8">
        <w:rPr>
          <w:rFonts w:eastAsia="Times New Roman" w:cs="Arial"/>
          <w:sz w:val="24"/>
          <w:szCs w:val="24"/>
          <w:highlight w:val="yellow"/>
          <w:lang w:val="en-US"/>
        </w:rPr>
        <w:t>XXXA</w:t>
      </w:r>
      <w:r w:rsidRPr="007A4AD8">
        <w:rPr>
          <w:rFonts w:eastAsia="Times New Roman" w:cs="Arial"/>
          <w:sz w:val="24"/>
          <w:szCs w:val="24"/>
          <w:lang w:val="en-US"/>
        </w:rPr>
        <w:tab/>
      </w:r>
      <w:r w:rsidRPr="007A4AD8">
        <w:rPr>
          <w:rFonts w:eastAsia="Times New Roman" w:cs="Arial"/>
          <w:sz w:val="24"/>
          <w:szCs w:val="24"/>
          <w:lang w:val="en-US"/>
        </w:rPr>
        <w:tab/>
      </w:r>
      <w:r w:rsidRPr="007A4AD8">
        <w:rPr>
          <w:rFonts w:eastAsia="Times New Roman" w:cs="Arial"/>
          <w:b/>
          <w:bCs/>
          <w:sz w:val="24"/>
          <w:szCs w:val="24"/>
          <w:lang w:val="en-US"/>
        </w:rPr>
        <w:t>File ID</w:t>
      </w:r>
      <w:proofErr w:type="gramStart"/>
      <w:r w:rsidRPr="007A4AD8">
        <w:rPr>
          <w:rFonts w:eastAsia="Times New Roman" w:cs="Arial"/>
          <w:b/>
          <w:bCs/>
          <w:sz w:val="24"/>
          <w:szCs w:val="24"/>
          <w:lang w:val="en-US"/>
        </w:rPr>
        <w:t xml:space="preserve">:  </w:t>
      </w:r>
      <w:r w:rsidRPr="00A549E8">
        <w:rPr>
          <w:rFonts w:eastAsia="Times New Roman" w:cs="Arial"/>
          <w:sz w:val="24"/>
          <w:szCs w:val="24"/>
          <w:highlight w:val="yellow"/>
          <w:lang w:val="en-US"/>
        </w:rPr>
        <w:t>CNREXXXA</w:t>
      </w:r>
      <w:proofErr w:type="gramEnd"/>
    </w:p>
    <w:p w14:paraId="4756C62B" w14:textId="6FE3E860"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REPORT TITLE:</w:t>
      </w:r>
      <w:r w:rsidRPr="007A4AD8">
        <w:rPr>
          <w:rFonts w:eastAsia="Times New Roman" w:cs="Arial"/>
          <w:sz w:val="24"/>
          <w:szCs w:val="24"/>
          <w:lang w:val="en-US"/>
        </w:rPr>
        <w:tab/>
      </w:r>
      <w:r w:rsidRPr="007A4AD8">
        <w:rPr>
          <w:rFonts w:eastAsia="Times New Roman" w:cs="Arial"/>
          <w:sz w:val="24"/>
          <w:szCs w:val="24"/>
          <w:lang w:val="en-US"/>
        </w:rPr>
        <w:tab/>
        <w:t>Status Report #</w:t>
      </w:r>
      <w:r>
        <w:rPr>
          <w:rFonts w:eastAsia="Times New Roman" w:cs="Arial"/>
          <w:sz w:val="24"/>
          <w:szCs w:val="24"/>
          <w:lang w:val="en-US"/>
        </w:rPr>
        <w:t>8</w:t>
      </w:r>
      <w:r w:rsidRPr="007A4AD8">
        <w:rPr>
          <w:rFonts w:eastAsia="Times New Roman" w:cs="Arial"/>
          <w:sz w:val="24"/>
          <w:szCs w:val="24"/>
          <w:lang w:val="en-US"/>
        </w:rPr>
        <w:t>, Thousand-Block Pooling, Canadian Implementation</w:t>
      </w:r>
    </w:p>
    <w:p w14:paraId="66FD43A6" w14:textId="77777777" w:rsidR="00A549E8" w:rsidRPr="009109A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OUTCOME: ONGOING</w:t>
      </w:r>
    </w:p>
    <w:p w14:paraId="1D1923F4" w14:textId="1B1C43FB" w:rsidR="00A549E8" w:rsidRPr="009109A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RELATED TASK(</w:t>
      </w:r>
      <w:proofErr w:type="gramStart"/>
      <w:r w:rsidRPr="009109A8">
        <w:rPr>
          <w:rFonts w:eastAsia="Times New Roman" w:cs="Arial"/>
          <w:b/>
          <w:bCs/>
          <w:sz w:val="24"/>
          <w:szCs w:val="24"/>
          <w:lang w:val="en-US"/>
        </w:rPr>
        <w:t>s) #</w:t>
      </w:r>
      <w:proofErr w:type="gramEnd"/>
      <w:r w:rsidRPr="009109A8">
        <w:rPr>
          <w:rFonts w:eastAsia="Times New Roman" w:cs="Arial"/>
          <w:b/>
          <w:bCs/>
          <w:sz w:val="24"/>
          <w:szCs w:val="24"/>
          <w:lang w:val="en-US"/>
        </w:rPr>
        <w:t>:</w:t>
      </w:r>
      <w:r>
        <w:rPr>
          <w:rFonts w:eastAsia="Times New Roman" w:cs="Arial"/>
          <w:b/>
          <w:bCs/>
          <w:sz w:val="24"/>
          <w:szCs w:val="24"/>
          <w:lang w:val="en-US"/>
        </w:rPr>
        <w:t xml:space="preserve"> </w:t>
      </w:r>
      <w:r w:rsidRPr="00D503B4">
        <w:rPr>
          <w:rFonts w:eastAsia="Times New Roman" w:cs="Arial"/>
          <w:sz w:val="24"/>
          <w:szCs w:val="24"/>
          <w:lang w:val="en-US"/>
        </w:rPr>
        <w:t>118, 119</w:t>
      </w:r>
      <w:r>
        <w:rPr>
          <w:rFonts w:eastAsia="Times New Roman" w:cs="Arial"/>
          <w:sz w:val="24"/>
          <w:szCs w:val="24"/>
          <w:lang w:val="en-US"/>
        </w:rPr>
        <w:t>, 120, 125</w:t>
      </w:r>
    </w:p>
    <w:p w14:paraId="688509A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BACKGROUND:</w:t>
      </w:r>
      <w:r>
        <w:rPr>
          <w:rFonts w:eastAsia="Times New Roman" w:cs="Arial"/>
          <w:b/>
          <w:bCs/>
          <w:sz w:val="24"/>
          <w:szCs w:val="24"/>
          <w:lang w:val="en-US"/>
        </w:rPr>
        <w:t xml:space="preserve"> </w:t>
      </w:r>
    </w:p>
    <w:p w14:paraId="52D0267B"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16611C38"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26845A86"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3E9199C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72C52BA0" w14:textId="77777777" w:rsidR="00A549E8" w:rsidRPr="00A83F3D"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11278C25"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 the task of providing the quarterly reports.</w:t>
      </w:r>
      <w:r w:rsidRPr="00347277">
        <w:rPr>
          <w:rFonts w:eastAsia="Times New Roman" w:cs="Arial"/>
          <w:b/>
          <w:bCs/>
          <w:szCs w:val="20"/>
        </w:rPr>
        <w:t xml:space="preserve"> </w:t>
      </w:r>
    </w:p>
    <w:p w14:paraId="3538140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RECOMMENDATIONS:</w:t>
      </w:r>
    </w:p>
    <w:p w14:paraId="436506F1" w14:textId="1C449E68" w:rsidR="00A549E8" w:rsidRPr="00D039AF" w:rsidRDefault="00A549E8" w:rsidP="00A549E8">
      <w:pPr>
        <w:numPr>
          <w:ilvl w:val="12"/>
          <w:numId w:val="0"/>
        </w:numPr>
        <w:tabs>
          <w:tab w:val="left" w:pos="720"/>
        </w:tabs>
        <w:spacing w:after="0" w:line="240" w:lineRule="auto"/>
        <w:rPr>
          <w:rFonts w:eastAsia="Times New Roman" w:cs="Arial"/>
          <w:szCs w:val="20"/>
          <w:lang w:val="en-US"/>
        </w:rPr>
      </w:pPr>
      <w:r>
        <w:rPr>
          <w:rFonts w:eastAsia="Times New Roman" w:cs="Times New Roman"/>
          <w:szCs w:val="20"/>
          <w:lang w:val="en-US"/>
        </w:rPr>
        <w:t>CSCN TIF 117 working group respectfully submits this Status Report #8 pursuant to the Commission’s direction.</w:t>
      </w:r>
    </w:p>
    <w:p w14:paraId="15C82073" w14:textId="2A1D3C5E" w:rsidR="00A549E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ATTACHMENTS:</w:t>
      </w:r>
      <w:r>
        <w:rPr>
          <w:rFonts w:eastAsia="Times New Roman" w:cs="Arial"/>
          <w:b/>
          <w:bCs/>
          <w:sz w:val="24"/>
          <w:szCs w:val="24"/>
          <w:lang w:val="en-US"/>
        </w:rPr>
        <w:t xml:space="preserve">  </w:t>
      </w:r>
      <w:r>
        <w:rPr>
          <w:rFonts w:eastAsia="Times New Roman" w:cs="Arial"/>
          <w:sz w:val="24"/>
          <w:szCs w:val="24"/>
          <w:lang w:val="en-US"/>
        </w:rPr>
        <w:t>Status Report #8</w:t>
      </w:r>
    </w:p>
    <w:p w14:paraId="39918789"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F096F9C"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480B692C" w14:textId="77777777" w:rsidR="00A549E8" w:rsidRDefault="00A549E8" w:rsidP="00A549E8">
      <w:pPr>
        <w:spacing w:before="100" w:beforeAutospacing="1" w:after="100" w:afterAutospacing="1" w:line="240" w:lineRule="auto"/>
        <w:rPr>
          <w:rFonts w:eastAsia="Times New Roman" w:cs="Arial"/>
          <w:sz w:val="24"/>
          <w:szCs w:val="24"/>
          <w:lang w:val="en-US"/>
        </w:rPr>
      </w:pPr>
    </w:p>
    <w:p w14:paraId="78CE8AFB"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6B6C2C2"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CRTC Interconnection Steering Committee</w:t>
      </w:r>
    </w:p>
    <w:p w14:paraId="4C5A64D1"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Canadian Steering Committee on Numbering</w:t>
      </w:r>
    </w:p>
    <w:p w14:paraId="42DA85AF"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44769A8"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2AD3F20"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Per para. #</w:t>
      </w:r>
      <w:r>
        <w:rPr>
          <w:rFonts w:eastAsia="Times New Roman" w:cs="Arial"/>
          <w:sz w:val="24"/>
          <w:szCs w:val="24"/>
          <w:lang w:val="en-US"/>
        </w:rPr>
        <w:t>31</w:t>
      </w:r>
      <w:r w:rsidRPr="00F8089A">
        <w:rPr>
          <w:rFonts w:eastAsia="Times New Roman" w:cs="Arial"/>
          <w:sz w:val="24"/>
          <w:szCs w:val="24"/>
          <w:lang w:val="en-US"/>
        </w:rPr>
        <w:t xml:space="preserve"> of CRTC 202</w:t>
      </w:r>
      <w:r>
        <w:rPr>
          <w:rFonts w:eastAsia="Times New Roman" w:cs="Arial"/>
          <w:sz w:val="24"/>
          <w:szCs w:val="24"/>
          <w:lang w:val="en-US"/>
        </w:rPr>
        <w:t>4</w:t>
      </w:r>
      <w:r w:rsidRPr="00F8089A">
        <w:rPr>
          <w:rFonts w:eastAsia="Times New Roman" w:cs="Arial"/>
          <w:sz w:val="24"/>
          <w:szCs w:val="24"/>
          <w:lang w:val="en-US"/>
        </w:rPr>
        <w:t>-</w:t>
      </w:r>
      <w:r>
        <w:rPr>
          <w:rFonts w:eastAsia="Times New Roman" w:cs="Arial"/>
          <w:sz w:val="24"/>
          <w:szCs w:val="24"/>
          <w:lang w:val="en-US"/>
        </w:rPr>
        <w:t>26</w:t>
      </w:r>
    </w:p>
    <w:p w14:paraId="5B5B9A72"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6440EFDD"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2A3ED311"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47340E97"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3320816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011168B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Thousand-Block Pooling TIF 117</w:t>
      </w:r>
    </w:p>
    <w:p w14:paraId="13EB30F0" w14:textId="1D12FC84"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Status Report #</w:t>
      </w:r>
      <w:r>
        <w:rPr>
          <w:rFonts w:eastAsia="Times New Roman" w:cs="Arial"/>
          <w:sz w:val="24"/>
          <w:szCs w:val="24"/>
          <w:lang w:val="en-US"/>
        </w:rPr>
        <w:t>8</w:t>
      </w:r>
      <w:r w:rsidRPr="00F8089A">
        <w:rPr>
          <w:rFonts w:eastAsia="Times New Roman" w:cs="Arial"/>
          <w:sz w:val="24"/>
          <w:szCs w:val="24"/>
          <w:lang w:val="en-US"/>
        </w:rPr>
        <w:t xml:space="preserve"> – </w:t>
      </w:r>
      <w:r>
        <w:rPr>
          <w:rFonts w:eastAsia="Times New Roman" w:cs="Arial"/>
          <w:sz w:val="24"/>
          <w:szCs w:val="24"/>
          <w:lang w:val="en-US"/>
        </w:rPr>
        <w:t>CN</w:t>
      </w:r>
      <w:r w:rsidRPr="00F8089A">
        <w:rPr>
          <w:rFonts w:eastAsia="Times New Roman" w:cs="Arial"/>
          <w:sz w:val="24"/>
          <w:szCs w:val="24"/>
          <w:lang w:val="en-US"/>
        </w:rPr>
        <w:t>RE</w:t>
      </w:r>
      <w:r w:rsidRPr="00A549E8">
        <w:rPr>
          <w:rFonts w:eastAsia="Times New Roman" w:cs="Arial"/>
          <w:sz w:val="24"/>
          <w:szCs w:val="24"/>
          <w:highlight w:val="yellow"/>
          <w:lang w:val="en-US"/>
        </w:rPr>
        <w:t>XXX</w:t>
      </w:r>
      <w:r>
        <w:rPr>
          <w:rFonts w:eastAsia="Times New Roman" w:cs="Arial"/>
          <w:sz w:val="24"/>
          <w:szCs w:val="24"/>
          <w:lang w:val="en-US"/>
        </w:rPr>
        <w:t>A</w:t>
      </w:r>
    </w:p>
    <w:p w14:paraId="40C135B7"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Version 1.0</w:t>
      </w:r>
    </w:p>
    <w:p w14:paraId="4F367A3E" w14:textId="778D475B" w:rsidR="00A549E8" w:rsidRDefault="00A549E8" w:rsidP="00A549E8">
      <w:pPr>
        <w:spacing w:before="100" w:beforeAutospacing="1" w:after="100" w:afterAutospacing="1" w:line="240" w:lineRule="auto"/>
        <w:jc w:val="center"/>
        <w:rPr>
          <w:rFonts w:eastAsia="Times New Roman" w:cs="Arial"/>
          <w:sz w:val="24"/>
          <w:szCs w:val="24"/>
          <w:lang w:val="en-US"/>
        </w:rPr>
      </w:pPr>
      <w:r w:rsidRPr="00A549E8">
        <w:rPr>
          <w:rFonts w:eastAsia="Times New Roman" w:cs="Arial"/>
          <w:sz w:val="24"/>
          <w:szCs w:val="24"/>
          <w:highlight w:val="yellow"/>
          <w:lang w:val="en-US"/>
        </w:rPr>
        <w:t>DD MMMM YYYY</w:t>
      </w:r>
    </w:p>
    <w:p w14:paraId="77FC8D10"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EBC9846"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42A79D8" w14:textId="77777777" w:rsidR="00A549E8" w:rsidRDefault="00A549E8" w:rsidP="00A549E8">
      <w:pPr>
        <w:spacing w:before="100" w:beforeAutospacing="1" w:after="100" w:afterAutospacing="1" w:line="240" w:lineRule="auto"/>
        <w:rPr>
          <w:rFonts w:eastAsia="Times New Roman" w:cs="Arial"/>
          <w:sz w:val="24"/>
          <w:szCs w:val="24"/>
          <w:lang w:val="en-US"/>
        </w:rPr>
      </w:pPr>
    </w:p>
    <w:p w14:paraId="3C9100BA"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1D5AE52"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D8D55F6"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sdt>
      <w:sdtPr>
        <w:rPr>
          <w:rFonts w:eastAsiaTheme="minorHAnsi" w:cstheme="minorBidi"/>
          <w:sz w:val="20"/>
          <w:szCs w:val="22"/>
          <w:lang w:val="en-CA"/>
        </w:rPr>
        <w:id w:val="1487746168"/>
        <w:docPartObj>
          <w:docPartGallery w:val="Table of Contents"/>
          <w:docPartUnique/>
        </w:docPartObj>
      </w:sdtPr>
      <w:sdtEndPr>
        <w:rPr>
          <w:b/>
          <w:bCs/>
          <w:noProof/>
        </w:rPr>
      </w:sdtEndPr>
      <w:sdtContent>
        <w:p w14:paraId="52276D7F" w14:textId="77777777" w:rsidR="00A549E8" w:rsidRDefault="00A549E8" w:rsidP="00A549E8">
          <w:pPr>
            <w:pStyle w:val="TOCHeading"/>
          </w:pPr>
          <w:r>
            <w:t>Contents</w:t>
          </w:r>
        </w:p>
        <w:p w14:paraId="4EC1D9A3" w14:textId="370FF292" w:rsidR="002105E4" w:rsidRDefault="00A549E8">
          <w:pPr>
            <w:pStyle w:val="TOC1"/>
            <w:tabs>
              <w:tab w:val="right" w:leader="dot" w:pos="9350"/>
            </w:tabs>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215486321" w:history="1">
            <w:r w:rsidR="002105E4" w:rsidRPr="007D2FF7">
              <w:rPr>
                <w:rStyle w:val="Hyperlink"/>
                <w:rFonts w:eastAsia="Times New Roman"/>
                <w:noProof/>
                <w:lang w:val="en-US"/>
              </w:rPr>
              <w:t>Background</w:t>
            </w:r>
            <w:r w:rsidR="002105E4">
              <w:rPr>
                <w:noProof/>
                <w:webHidden/>
              </w:rPr>
              <w:tab/>
            </w:r>
            <w:r w:rsidR="002105E4">
              <w:rPr>
                <w:noProof/>
                <w:webHidden/>
              </w:rPr>
              <w:fldChar w:fldCharType="begin"/>
            </w:r>
            <w:r w:rsidR="002105E4">
              <w:rPr>
                <w:noProof/>
                <w:webHidden/>
              </w:rPr>
              <w:instrText xml:space="preserve"> PAGEREF _Toc215486321 \h </w:instrText>
            </w:r>
            <w:r w:rsidR="002105E4">
              <w:rPr>
                <w:noProof/>
                <w:webHidden/>
              </w:rPr>
            </w:r>
            <w:r w:rsidR="002105E4">
              <w:rPr>
                <w:noProof/>
                <w:webHidden/>
              </w:rPr>
              <w:fldChar w:fldCharType="separate"/>
            </w:r>
            <w:r w:rsidR="002105E4">
              <w:rPr>
                <w:noProof/>
                <w:webHidden/>
              </w:rPr>
              <w:t>1</w:t>
            </w:r>
            <w:r w:rsidR="002105E4">
              <w:rPr>
                <w:noProof/>
                <w:webHidden/>
              </w:rPr>
              <w:fldChar w:fldCharType="end"/>
            </w:r>
          </w:hyperlink>
        </w:p>
        <w:p w14:paraId="7DC72E2F" w14:textId="29FF46CC"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2" w:history="1">
            <w:r w:rsidRPr="007D2FF7">
              <w:rPr>
                <w:rStyle w:val="Hyperlink"/>
                <w:rFonts w:eastAsia="Times New Roman"/>
                <w:noProof/>
              </w:rPr>
              <w:t>TIF Work Breakdown</w:t>
            </w:r>
            <w:r>
              <w:rPr>
                <w:noProof/>
                <w:webHidden/>
              </w:rPr>
              <w:tab/>
            </w:r>
            <w:r>
              <w:rPr>
                <w:noProof/>
                <w:webHidden/>
              </w:rPr>
              <w:fldChar w:fldCharType="begin"/>
            </w:r>
            <w:r>
              <w:rPr>
                <w:noProof/>
                <w:webHidden/>
              </w:rPr>
              <w:instrText xml:space="preserve"> PAGEREF _Toc215486322 \h </w:instrText>
            </w:r>
            <w:r>
              <w:rPr>
                <w:noProof/>
                <w:webHidden/>
              </w:rPr>
            </w:r>
            <w:r>
              <w:rPr>
                <w:noProof/>
                <w:webHidden/>
              </w:rPr>
              <w:fldChar w:fldCharType="separate"/>
            </w:r>
            <w:r>
              <w:rPr>
                <w:noProof/>
                <w:webHidden/>
              </w:rPr>
              <w:t>1</w:t>
            </w:r>
            <w:r>
              <w:rPr>
                <w:noProof/>
                <w:webHidden/>
              </w:rPr>
              <w:fldChar w:fldCharType="end"/>
            </w:r>
          </w:hyperlink>
        </w:p>
        <w:p w14:paraId="5D43B776" w14:textId="1251BADB"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3" w:history="1">
            <w:r w:rsidRPr="007D2FF7">
              <w:rPr>
                <w:rStyle w:val="Hyperlink"/>
                <w:rFonts w:eastAsia="Times New Roman"/>
                <w:noProof/>
                <w:lang w:val="en-US"/>
              </w:rPr>
              <w:t>Production Thousands-Block Pooling end-to-end testing</w:t>
            </w:r>
            <w:r>
              <w:rPr>
                <w:noProof/>
                <w:webHidden/>
              </w:rPr>
              <w:tab/>
            </w:r>
            <w:r>
              <w:rPr>
                <w:noProof/>
                <w:webHidden/>
              </w:rPr>
              <w:fldChar w:fldCharType="begin"/>
            </w:r>
            <w:r>
              <w:rPr>
                <w:noProof/>
                <w:webHidden/>
              </w:rPr>
              <w:instrText xml:space="preserve"> PAGEREF _Toc215486323 \h </w:instrText>
            </w:r>
            <w:r>
              <w:rPr>
                <w:noProof/>
                <w:webHidden/>
              </w:rPr>
            </w:r>
            <w:r>
              <w:rPr>
                <w:noProof/>
                <w:webHidden/>
              </w:rPr>
              <w:fldChar w:fldCharType="separate"/>
            </w:r>
            <w:r>
              <w:rPr>
                <w:noProof/>
                <w:webHidden/>
              </w:rPr>
              <w:t>1</w:t>
            </w:r>
            <w:r>
              <w:rPr>
                <w:noProof/>
                <w:webHidden/>
              </w:rPr>
              <w:fldChar w:fldCharType="end"/>
            </w:r>
          </w:hyperlink>
        </w:p>
        <w:p w14:paraId="09E20369" w14:textId="39A1D3A7"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4" w:history="1">
            <w:r w:rsidRPr="007D2FF7">
              <w:rPr>
                <w:rStyle w:val="Hyperlink"/>
                <w:rFonts w:eastAsia="Times New Roman"/>
                <w:noProof/>
                <w:lang w:val="en-US"/>
              </w:rPr>
              <w:t>Thousand Block Pooling Task List</w:t>
            </w:r>
            <w:r>
              <w:rPr>
                <w:noProof/>
                <w:webHidden/>
              </w:rPr>
              <w:tab/>
            </w:r>
            <w:r>
              <w:rPr>
                <w:noProof/>
                <w:webHidden/>
              </w:rPr>
              <w:fldChar w:fldCharType="begin"/>
            </w:r>
            <w:r>
              <w:rPr>
                <w:noProof/>
                <w:webHidden/>
              </w:rPr>
              <w:instrText xml:space="preserve"> PAGEREF _Toc215486324 \h </w:instrText>
            </w:r>
            <w:r>
              <w:rPr>
                <w:noProof/>
                <w:webHidden/>
              </w:rPr>
            </w:r>
            <w:r>
              <w:rPr>
                <w:noProof/>
                <w:webHidden/>
              </w:rPr>
              <w:fldChar w:fldCharType="separate"/>
            </w:r>
            <w:r>
              <w:rPr>
                <w:noProof/>
                <w:webHidden/>
              </w:rPr>
              <w:t>3</w:t>
            </w:r>
            <w:r>
              <w:rPr>
                <w:noProof/>
                <w:webHidden/>
              </w:rPr>
              <w:fldChar w:fldCharType="end"/>
            </w:r>
          </w:hyperlink>
        </w:p>
        <w:p w14:paraId="3EA988F2" w14:textId="39608149"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5" w:history="1">
            <w:r w:rsidRPr="007D2FF7">
              <w:rPr>
                <w:rStyle w:val="Hyperlink"/>
                <w:rFonts w:eastAsia="Times New Roman"/>
                <w:noProof/>
                <w:lang w:val="en-US"/>
              </w:rPr>
              <w:t>Carrier Checklist for Thousands Block Pooling</w:t>
            </w:r>
            <w:r>
              <w:rPr>
                <w:noProof/>
                <w:webHidden/>
              </w:rPr>
              <w:tab/>
            </w:r>
            <w:r>
              <w:rPr>
                <w:noProof/>
                <w:webHidden/>
              </w:rPr>
              <w:fldChar w:fldCharType="begin"/>
            </w:r>
            <w:r>
              <w:rPr>
                <w:noProof/>
                <w:webHidden/>
              </w:rPr>
              <w:instrText xml:space="preserve"> PAGEREF _Toc215486325 \h </w:instrText>
            </w:r>
            <w:r>
              <w:rPr>
                <w:noProof/>
                <w:webHidden/>
              </w:rPr>
            </w:r>
            <w:r>
              <w:rPr>
                <w:noProof/>
                <w:webHidden/>
              </w:rPr>
              <w:fldChar w:fldCharType="separate"/>
            </w:r>
            <w:r>
              <w:rPr>
                <w:noProof/>
                <w:webHidden/>
              </w:rPr>
              <w:t>3</w:t>
            </w:r>
            <w:r>
              <w:rPr>
                <w:noProof/>
                <w:webHidden/>
              </w:rPr>
              <w:fldChar w:fldCharType="end"/>
            </w:r>
          </w:hyperlink>
        </w:p>
        <w:p w14:paraId="08F76F6E" w14:textId="02143042"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6" w:history="1">
            <w:r w:rsidRPr="007D2FF7">
              <w:rPr>
                <w:rStyle w:val="Hyperlink"/>
                <w:rFonts w:eastAsia="Times New Roman"/>
                <w:noProof/>
                <w:lang w:val="en-US"/>
              </w:rPr>
              <w:t>TIF 117 - TBP Implementation Monitoring</w:t>
            </w:r>
            <w:r>
              <w:rPr>
                <w:noProof/>
                <w:webHidden/>
              </w:rPr>
              <w:tab/>
            </w:r>
            <w:r>
              <w:rPr>
                <w:noProof/>
                <w:webHidden/>
              </w:rPr>
              <w:fldChar w:fldCharType="begin"/>
            </w:r>
            <w:r>
              <w:rPr>
                <w:noProof/>
                <w:webHidden/>
              </w:rPr>
              <w:instrText xml:space="preserve"> PAGEREF _Toc215486326 \h </w:instrText>
            </w:r>
            <w:r>
              <w:rPr>
                <w:noProof/>
                <w:webHidden/>
              </w:rPr>
            </w:r>
            <w:r>
              <w:rPr>
                <w:noProof/>
                <w:webHidden/>
              </w:rPr>
              <w:fldChar w:fldCharType="separate"/>
            </w:r>
            <w:r>
              <w:rPr>
                <w:noProof/>
                <w:webHidden/>
              </w:rPr>
              <w:t>3</w:t>
            </w:r>
            <w:r>
              <w:rPr>
                <w:noProof/>
                <w:webHidden/>
              </w:rPr>
              <w:fldChar w:fldCharType="end"/>
            </w:r>
          </w:hyperlink>
        </w:p>
        <w:p w14:paraId="177A7554" w14:textId="26123E4D"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7" w:history="1">
            <w:r w:rsidRPr="007D2FF7">
              <w:rPr>
                <w:rStyle w:val="Hyperlink"/>
                <w:noProof/>
              </w:rPr>
              <w:t>TIF 118 - Update CSCN-Administered Guidelines for Thousands-Block Pooling</w:t>
            </w:r>
            <w:r>
              <w:rPr>
                <w:noProof/>
                <w:webHidden/>
              </w:rPr>
              <w:tab/>
            </w:r>
            <w:r>
              <w:rPr>
                <w:noProof/>
                <w:webHidden/>
              </w:rPr>
              <w:fldChar w:fldCharType="begin"/>
            </w:r>
            <w:r>
              <w:rPr>
                <w:noProof/>
                <w:webHidden/>
              </w:rPr>
              <w:instrText xml:space="preserve"> PAGEREF _Toc215486327 \h </w:instrText>
            </w:r>
            <w:r>
              <w:rPr>
                <w:noProof/>
                <w:webHidden/>
              </w:rPr>
            </w:r>
            <w:r>
              <w:rPr>
                <w:noProof/>
                <w:webHidden/>
              </w:rPr>
              <w:fldChar w:fldCharType="separate"/>
            </w:r>
            <w:r>
              <w:rPr>
                <w:noProof/>
                <w:webHidden/>
              </w:rPr>
              <w:t>4</w:t>
            </w:r>
            <w:r>
              <w:rPr>
                <w:noProof/>
                <w:webHidden/>
              </w:rPr>
              <w:fldChar w:fldCharType="end"/>
            </w:r>
          </w:hyperlink>
        </w:p>
        <w:p w14:paraId="4FF3CAFE" w14:textId="2AFBB9FA"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8" w:history="1">
            <w:r w:rsidRPr="007D2FF7">
              <w:rPr>
                <w:rStyle w:val="Hyperlink"/>
                <w:noProof/>
              </w:rPr>
              <w:t>TIF 119 - Report of inclusion of unused numbers from previously assigned CO Codes in pool</w:t>
            </w:r>
            <w:r>
              <w:rPr>
                <w:noProof/>
                <w:webHidden/>
              </w:rPr>
              <w:tab/>
            </w:r>
            <w:r>
              <w:rPr>
                <w:noProof/>
                <w:webHidden/>
              </w:rPr>
              <w:fldChar w:fldCharType="begin"/>
            </w:r>
            <w:r>
              <w:rPr>
                <w:noProof/>
                <w:webHidden/>
              </w:rPr>
              <w:instrText xml:space="preserve"> PAGEREF _Toc215486328 \h </w:instrText>
            </w:r>
            <w:r>
              <w:rPr>
                <w:noProof/>
                <w:webHidden/>
              </w:rPr>
            </w:r>
            <w:r>
              <w:rPr>
                <w:noProof/>
                <w:webHidden/>
              </w:rPr>
              <w:fldChar w:fldCharType="separate"/>
            </w:r>
            <w:r>
              <w:rPr>
                <w:noProof/>
                <w:webHidden/>
              </w:rPr>
              <w:t>6</w:t>
            </w:r>
            <w:r>
              <w:rPr>
                <w:noProof/>
                <w:webHidden/>
              </w:rPr>
              <w:fldChar w:fldCharType="end"/>
            </w:r>
          </w:hyperlink>
        </w:p>
        <w:p w14:paraId="56BF43F2" w14:textId="0E6D4546"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9" w:history="1">
            <w:r w:rsidRPr="007D2FF7">
              <w:rPr>
                <w:rStyle w:val="Hyperlink"/>
                <w:noProof/>
              </w:rPr>
              <w:t>TIF 120 - Report on LIR expansion or Exchange Area consolidation opportunities</w:t>
            </w:r>
            <w:r>
              <w:rPr>
                <w:noProof/>
                <w:webHidden/>
              </w:rPr>
              <w:tab/>
            </w:r>
            <w:r>
              <w:rPr>
                <w:noProof/>
                <w:webHidden/>
              </w:rPr>
              <w:fldChar w:fldCharType="begin"/>
            </w:r>
            <w:r>
              <w:rPr>
                <w:noProof/>
                <w:webHidden/>
              </w:rPr>
              <w:instrText xml:space="preserve"> PAGEREF _Toc215486329 \h </w:instrText>
            </w:r>
            <w:r>
              <w:rPr>
                <w:noProof/>
                <w:webHidden/>
              </w:rPr>
            </w:r>
            <w:r>
              <w:rPr>
                <w:noProof/>
                <w:webHidden/>
              </w:rPr>
              <w:fldChar w:fldCharType="separate"/>
            </w:r>
            <w:r>
              <w:rPr>
                <w:noProof/>
                <w:webHidden/>
              </w:rPr>
              <w:t>6</w:t>
            </w:r>
            <w:r>
              <w:rPr>
                <w:noProof/>
                <w:webHidden/>
              </w:rPr>
              <w:fldChar w:fldCharType="end"/>
            </w:r>
          </w:hyperlink>
        </w:p>
        <w:p w14:paraId="029E744F" w14:textId="5F9A85E4"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30" w:history="1">
            <w:r w:rsidRPr="007D2FF7">
              <w:rPr>
                <w:rStyle w:val="Hyperlink"/>
                <w:rFonts w:eastAsia="Times New Roman"/>
                <w:noProof/>
                <w:highlight w:val="yellow"/>
                <w:lang w:val="en-US"/>
              </w:rPr>
              <w:t>TIF 125 - TBP Controlled Production Rollout</w:t>
            </w:r>
            <w:r>
              <w:rPr>
                <w:noProof/>
                <w:webHidden/>
              </w:rPr>
              <w:tab/>
            </w:r>
            <w:r>
              <w:rPr>
                <w:noProof/>
                <w:webHidden/>
              </w:rPr>
              <w:fldChar w:fldCharType="begin"/>
            </w:r>
            <w:r>
              <w:rPr>
                <w:noProof/>
                <w:webHidden/>
              </w:rPr>
              <w:instrText xml:space="preserve"> PAGEREF _Toc215486330 \h </w:instrText>
            </w:r>
            <w:r>
              <w:rPr>
                <w:noProof/>
                <w:webHidden/>
              </w:rPr>
            </w:r>
            <w:r>
              <w:rPr>
                <w:noProof/>
                <w:webHidden/>
              </w:rPr>
              <w:fldChar w:fldCharType="separate"/>
            </w:r>
            <w:r>
              <w:rPr>
                <w:noProof/>
                <w:webHidden/>
              </w:rPr>
              <w:t>6</w:t>
            </w:r>
            <w:r>
              <w:rPr>
                <w:noProof/>
                <w:webHidden/>
              </w:rPr>
              <w:fldChar w:fldCharType="end"/>
            </w:r>
          </w:hyperlink>
        </w:p>
        <w:p w14:paraId="13E0A290" w14:textId="5622699C"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31" w:history="1">
            <w:r w:rsidRPr="007D2FF7">
              <w:rPr>
                <w:rStyle w:val="Hyperlink"/>
                <w:noProof/>
              </w:rPr>
              <w:t>Appendix A: Thousand Block Pooling Task List</w:t>
            </w:r>
            <w:r>
              <w:rPr>
                <w:noProof/>
                <w:webHidden/>
              </w:rPr>
              <w:tab/>
            </w:r>
            <w:r>
              <w:rPr>
                <w:noProof/>
                <w:webHidden/>
              </w:rPr>
              <w:fldChar w:fldCharType="begin"/>
            </w:r>
            <w:r>
              <w:rPr>
                <w:noProof/>
                <w:webHidden/>
              </w:rPr>
              <w:instrText xml:space="preserve"> PAGEREF _Toc215486331 \h </w:instrText>
            </w:r>
            <w:r>
              <w:rPr>
                <w:noProof/>
                <w:webHidden/>
              </w:rPr>
            </w:r>
            <w:r>
              <w:rPr>
                <w:noProof/>
                <w:webHidden/>
              </w:rPr>
              <w:fldChar w:fldCharType="separate"/>
            </w:r>
            <w:r>
              <w:rPr>
                <w:noProof/>
                <w:webHidden/>
              </w:rPr>
              <w:t>7</w:t>
            </w:r>
            <w:r>
              <w:rPr>
                <w:noProof/>
                <w:webHidden/>
              </w:rPr>
              <w:fldChar w:fldCharType="end"/>
            </w:r>
          </w:hyperlink>
        </w:p>
        <w:p w14:paraId="2BC93A12" w14:textId="3982BE56"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32" w:history="1">
            <w:r w:rsidRPr="007D2FF7">
              <w:rPr>
                <w:rStyle w:val="Hyperlink"/>
                <w:noProof/>
              </w:rPr>
              <w:t>Appendix B: Carrier Checklist for Thousands Block Pooling</w:t>
            </w:r>
            <w:r>
              <w:rPr>
                <w:noProof/>
                <w:webHidden/>
              </w:rPr>
              <w:tab/>
            </w:r>
            <w:r>
              <w:rPr>
                <w:noProof/>
                <w:webHidden/>
              </w:rPr>
              <w:fldChar w:fldCharType="begin"/>
            </w:r>
            <w:r>
              <w:rPr>
                <w:noProof/>
                <w:webHidden/>
              </w:rPr>
              <w:instrText xml:space="preserve"> PAGEREF _Toc215486332 \h </w:instrText>
            </w:r>
            <w:r>
              <w:rPr>
                <w:noProof/>
                <w:webHidden/>
              </w:rPr>
            </w:r>
            <w:r>
              <w:rPr>
                <w:noProof/>
                <w:webHidden/>
              </w:rPr>
              <w:fldChar w:fldCharType="separate"/>
            </w:r>
            <w:r>
              <w:rPr>
                <w:noProof/>
                <w:webHidden/>
              </w:rPr>
              <w:t>7</w:t>
            </w:r>
            <w:r>
              <w:rPr>
                <w:noProof/>
                <w:webHidden/>
              </w:rPr>
              <w:fldChar w:fldCharType="end"/>
            </w:r>
          </w:hyperlink>
        </w:p>
        <w:p w14:paraId="48BF0E6F" w14:textId="61C58128" w:rsidR="00A549E8" w:rsidRDefault="00A549E8" w:rsidP="00A549E8">
          <w:r>
            <w:rPr>
              <w:b/>
              <w:bCs/>
              <w:noProof/>
            </w:rPr>
            <w:fldChar w:fldCharType="end"/>
          </w:r>
        </w:p>
      </w:sdtContent>
    </w:sdt>
    <w:p w14:paraId="649998D4" w14:textId="77777777" w:rsidR="00A549E8" w:rsidRDefault="00A549E8" w:rsidP="00A549E8">
      <w:pPr>
        <w:rPr>
          <w:rFonts w:eastAsia="Times New Roman" w:cs="Arial"/>
          <w:sz w:val="24"/>
          <w:szCs w:val="24"/>
          <w:lang w:val="en-US"/>
        </w:rPr>
      </w:pPr>
    </w:p>
    <w:p w14:paraId="7388FB6B" w14:textId="77777777" w:rsidR="00A549E8" w:rsidRDefault="00A549E8" w:rsidP="00A549E8">
      <w:pPr>
        <w:rPr>
          <w:rFonts w:eastAsia="Times New Roman" w:cs="Arial"/>
          <w:sz w:val="24"/>
          <w:szCs w:val="24"/>
          <w:lang w:val="en-US"/>
        </w:rPr>
      </w:pPr>
    </w:p>
    <w:p w14:paraId="6922221E" w14:textId="77777777" w:rsidR="00A549E8" w:rsidRDefault="00A549E8" w:rsidP="00A549E8">
      <w:pPr>
        <w:rPr>
          <w:rFonts w:eastAsia="Times New Roman" w:cs="Arial"/>
          <w:sz w:val="24"/>
          <w:szCs w:val="24"/>
          <w:lang w:val="en-US"/>
        </w:rPr>
      </w:pPr>
    </w:p>
    <w:p w14:paraId="5D83C89D" w14:textId="77777777" w:rsidR="00A549E8" w:rsidRDefault="00A549E8" w:rsidP="00A549E8">
      <w:pPr>
        <w:rPr>
          <w:rFonts w:eastAsia="Times New Roman" w:cs="Arial"/>
          <w:sz w:val="24"/>
          <w:szCs w:val="24"/>
          <w:lang w:val="en-US"/>
        </w:rPr>
      </w:pPr>
    </w:p>
    <w:p w14:paraId="23B42892" w14:textId="77777777" w:rsidR="00A549E8" w:rsidRDefault="00A549E8" w:rsidP="00A549E8">
      <w:pPr>
        <w:rPr>
          <w:rFonts w:eastAsia="Times New Roman" w:cs="Arial"/>
          <w:sz w:val="24"/>
          <w:szCs w:val="24"/>
          <w:lang w:val="en-US"/>
        </w:rPr>
      </w:pPr>
    </w:p>
    <w:p w14:paraId="51853457"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7E35DC7F" w14:textId="77777777" w:rsidR="00A549E8" w:rsidRDefault="00A549E8" w:rsidP="00A549E8">
      <w:pPr>
        <w:spacing w:before="100" w:beforeAutospacing="1" w:after="100" w:afterAutospacing="1" w:line="240" w:lineRule="auto"/>
        <w:rPr>
          <w:rFonts w:eastAsia="Times New Roman" w:cs="Arial"/>
          <w:sz w:val="24"/>
          <w:szCs w:val="24"/>
          <w:lang w:val="en-US"/>
        </w:rPr>
        <w:sectPr w:rsidR="00A549E8" w:rsidSect="00A549E8">
          <w:footerReference w:type="default" r:id="rId11"/>
          <w:footerReference w:type="first" r:id="rId12"/>
          <w:pgSz w:w="12240" w:h="15840"/>
          <w:pgMar w:top="1440" w:right="1440" w:bottom="1440" w:left="1440" w:header="708" w:footer="708" w:gutter="0"/>
          <w:pgNumType w:start="1"/>
          <w:cols w:space="708"/>
          <w:titlePg/>
          <w:docGrid w:linePitch="360"/>
        </w:sectPr>
      </w:pPr>
    </w:p>
    <w:p w14:paraId="7358EDBE" w14:textId="77777777" w:rsidR="00A549E8" w:rsidRDefault="00A549E8" w:rsidP="00A549E8">
      <w:pPr>
        <w:pStyle w:val="Heading1"/>
        <w:rPr>
          <w:rFonts w:eastAsia="Times New Roman"/>
          <w:lang w:val="en-US"/>
        </w:rPr>
      </w:pPr>
      <w:bookmarkStart w:id="0" w:name="_Toc215486321"/>
      <w:r>
        <w:rPr>
          <w:rFonts w:eastAsia="Times New Roman"/>
          <w:lang w:val="en-US"/>
        </w:rPr>
        <w:lastRenderedPageBreak/>
        <w:t>Background</w:t>
      </w:r>
      <w:bookmarkEnd w:id="0"/>
    </w:p>
    <w:p w14:paraId="35A58ABC"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2AC819C0"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5990B13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1EEB7C59"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4B0E355A" w14:textId="77777777" w:rsidR="00A549E8" w:rsidRPr="00782E9F"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7B21A16C" w14:textId="77777777" w:rsidR="00A549E8" w:rsidRPr="00A83F3D" w:rsidRDefault="00A549E8" w:rsidP="00A549E8">
      <w:pPr>
        <w:pStyle w:val="ListParagraph"/>
        <w:numPr>
          <w:ilvl w:val="1"/>
          <w:numId w:val="3"/>
        </w:numPr>
        <w:rPr>
          <w:rFonts w:eastAsia="Times New Roman" w:cs="Arial"/>
          <w:i/>
          <w:iCs/>
          <w:szCs w:val="20"/>
        </w:rPr>
      </w:pPr>
      <w:r>
        <w:rPr>
          <w:rFonts w:eastAsia="Times New Roman" w:cs="Arial"/>
          <w:szCs w:val="20"/>
        </w:rPr>
        <w:t>This advice was provided in the 30 March 2024 quarterly report</w:t>
      </w:r>
    </w:p>
    <w:p w14:paraId="543AA35F"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w:t>
      </w:r>
      <w:r>
        <w:rPr>
          <w:rFonts w:eastAsia="Times New Roman" w:cs="Arial"/>
          <w:szCs w:val="20"/>
        </w:rPr>
        <w:t>, via TIF 117,</w:t>
      </w:r>
      <w:r w:rsidRPr="00347277">
        <w:rPr>
          <w:rFonts w:eastAsia="Times New Roman" w:cs="Arial"/>
          <w:szCs w:val="20"/>
        </w:rPr>
        <w:t xml:space="preserve"> the task of providing the quarterly reports.</w:t>
      </w:r>
      <w:r w:rsidRPr="00347277">
        <w:rPr>
          <w:rFonts w:eastAsia="Times New Roman" w:cs="Arial"/>
          <w:b/>
          <w:bCs/>
          <w:szCs w:val="20"/>
        </w:rPr>
        <w:t xml:space="preserve"> </w:t>
      </w:r>
    </w:p>
    <w:p w14:paraId="689A4628" w14:textId="77777777" w:rsidR="00A549E8" w:rsidRDefault="00A549E8" w:rsidP="00A549E8">
      <w:pPr>
        <w:pStyle w:val="Heading1"/>
        <w:rPr>
          <w:rFonts w:eastAsia="Times New Roman"/>
        </w:rPr>
      </w:pPr>
      <w:bookmarkStart w:id="1" w:name="_Toc215486322"/>
      <w:r>
        <w:rPr>
          <w:rFonts w:eastAsia="Times New Roman"/>
        </w:rPr>
        <w:t>TIF Work Breakdown</w:t>
      </w:r>
      <w:bookmarkEnd w:id="1"/>
    </w:p>
    <w:p w14:paraId="018253C9" w14:textId="77777777" w:rsidR="00A549E8" w:rsidRDefault="00A549E8" w:rsidP="00A549E8">
      <w:r>
        <w:t>CSCN has formed the following TIFs for industry participants to define the guidelines and procedures for TBP:</w:t>
      </w:r>
    </w:p>
    <w:p w14:paraId="7FD50508" w14:textId="77777777" w:rsidR="00A549E8" w:rsidRDefault="00A549E8" w:rsidP="00A549E8">
      <w:r>
        <w:t xml:space="preserve">TIF 117 - </w:t>
      </w:r>
      <w:bookmarkStart w:id="2" w:name="_Hlk161735079"/>
      <w:r>
        <w:t>TBP Implementation Monitoring</w:t>
      </w:r>
      <w:bookmarkEnd w:id="2"/>
    </w:p>
    <w:p w14:paraId="2A2EFAE5" w14:textId="77777777" w:rsidR="00A549E8" w:rsidRDefault="00A549E8" w:rsidP="00A549E8">
      <w:r>
        <w:t>TIF 118 - Update CSCN-Administered Guidelines for Thousands-Block Pooling</w:t>
      </w:r>
    </w:p>
    <w:p w14:paraId="675BF34A" w14:textId="77777777" w:rsidR="00A549E8" w:rsidRDefault="00A549E8" w:rsidP="00A549E8">
      <w:r>
        <w:t>TIF 119 - Report of inclusion of unused numbers from previously assigned CO Codes in pool</w:t>
      </w:r>
    </w:p>
    <w:p w14:paraId="4D913E64" w14:textId="77777777" w:rsidR="00A549E8" w:rsidRDefault="00A549E8" w:rsidP="00A549E8">
      <w:r>
        <w:t xml:space="preserve">TIF 120 - </w:t>
      </w:r>
      <w:r w:rsidRPr="004D4C2D">
        <w:t>Report on LIR expansion or Exchange Area consolidation opportunities</w:t>
      </w:r>
    </w:p>
    <w:p w14:paraId="51747326" w14:textId="7E4322F0" w:rsidR="00863976" w:rsidRDefault="00863976" w:rsidP="00A549E8">
      <w:r w:rsidRPr="002105E4">
        <w:rPr>
          <w:highlight w:val="yellow"/>
        </w:rPr>
        <w:t xml:space="preserve">*** NEW *** TIF 125 - </w:t>
      </w:r>
      <w:r w:rsidR="002C522E" w:rsidRPr="002105E4">
        <w:rPr>
          <w:highlight w:val="yellow"/>
        </w:rPr>
        <w:t>TBP Controlled Production Rollout</w:t>
      </w:r>
    </w:p>
    <w:p w14:paraId="58135A5E" w14:textId="77777777" w:rsidR="00A549E8" w:rsidRDefault="00A549E8" w:rsidP="00A549E8">
      <w:pPr>
        <w:pStyle w:val="Heading1"/>
        <w:rPr>
          <w:rFonts w:eastAsia="Times New Roman"/>
          <w:lang w:val="en-US"/>
        </w:rPr>
      </w:pPr>
      <w:bookmarkStart w:id="3" w:name="_Toc215486323"/>
      <w:r w:rsidRPr="00B53553">
        <w:rPr>
          <w:rFonts w:eastAsia="Times New Roman"/>
          <w:lang w:val="en-US"/>
        </w:rPr>
        <w:t>Production Thousands-Block Pooling end-to-end testing</w:t>
      </w:r>
      <w:bookmarkEnd w:id="3"/>
    </w:p>
    <w:p w14:paraId="797EB265" w14:textId="77777777" w:rsidR="00A549E8" w:rsidRDefault="00A549E8" w:rsidP="00A549E8">
      <w:pPr>
        <w:rPr>
          <w:lang w:val="en-US"/>
        </w:rPr>
      </w:pPr>
      <w:r>
        <w:rPr>
          <w:lang w:val="en-US"/>
        </w:rPr>
        <w:t>A collaborative group of CSCN Industry participants has established and is progressing through many end-to-end testing activities related to the launch of TBP in Canada.</w:t>
      </w:r>
    </w:p>
    <w:p w14:paraId="0C8EBC43" w14:textId="7FC08902" w:rsidR="00A549E8" w:rsidRDefault="00A549E8" w:rsidP="00A549E8">
      <w:pPr>
        <w:rPr>
          <w:lang w:val="en-US"/>
        </w:rPr>
      </w:pPr>
      <w:r>
        <w:rPr>
          <w:lang w:val="en-US"/>
        </w:rPr>
        <w:t>As of the date of this report</w:t>
      </w:r>
      <w:r w:rsidR="002C522E">
        <w:rPr>
          <w:lang w:val="en-US"/>
        </w:rPr>
        <w:t xml:space="preserve"> </w:t>
      </w:r>
      <w:r w:rsidR="002C522E" w:rsidRPr="002C522E">
        <w:rPr>
          <w:highlight w:val="yellow"/>
          <w:lang w:val="en-US"/>
        </w:rPr>
        <w:t>DD MMMM YYYY</w:t>
      </w:r>
      <w:r>
        <w:rPr>
          <w:lang w:val="en-US"/>
        </w:rPr>
        <w:t>:</w:t>
      </w:r>
    </w:p>
    <w:p w14:paraId="5AD91BA6" w14:textId="77777777" w:rsidR="00A549E8" w:rsidRPr="00273386" w:rsidRDefault="00A549E8" w:rsidP="00A549E8">
      <w:pPr>
        <w:numPr>
          <w:ilvl w:val="0"/>
          <w:numId w:val="20"/>
        </w:numPr>
      </w:pPr>
      <w:r w:rsidRPr="00273386">
        <w:t xml:space="preserve">Production NPAC </w:t>
      </w:r>
      <w:r>
        <w:t xml:space="preserve">has been </w:t>
      </w:r>
      <w:r w:rsidRPr="00273386">
        <w:t>enabled for TBP (May 18, 2025)</w:t>
      </w:r>
      <w:r>
        <w:t>.</w:t>
      </w:r>
    </w:p>
    <w:p w14:paraId="560689D1" w14:textId="77777777" w:rsidR="00A549E8" w:rsidRDefault="00A549E8" w:rsidP="00A549E8">
      <w:pPr>
        <w:numPr>
          <w:ilvl w:val="0"/>
          <w:numId w:val="20"/>
        </w:numPr>
      </w:pPr>
      <w:r>
        <w:t xml:space="preserve">All </w:t>
      </w:r>
      <w:r w:rsidRPr="00273386">
        <w:t>LSMS</w:t>
      </w:r>
      <w:r>
        <w:t xml:space="preserve"> and SOA vendors used by Canadian carriers for number porting and routing have passed certification testing.</w:t>
      </w:r>
      <w:r w:rsidRPr="00273386">
        <w:t xml:space="preserve"> </w:t>
      </w:r>
      <w:r>
        <w:t>(June 20, 2025)</w:t>
      </w:r>
      <w:r>
        <w:br/>
        <w:t>An additional database was identified but has been since passed certification as of early September.</w:t>
      </w:r>
    </w:p>
    <w:p w14:paraId="53E200F3" w14:textId="77777777" w:rsidR="00A549E8" w:rsidRPr="00716337" w:rsidRDefault="00A549E8" w:rsidP="00A549E8">
      <w:pPr>
        <w:numPr>
          <w:ilvl w:val="0"/>
          <w:numId w:val="20"/>
        </w:numPr>
      </w:pPr>
      <w:r w:rsidRPr="002C522E">
        <w:rPr>
          <w:highlight w:val="yellow"/>
        </w:rPr>
        <w:t>17</w:t>
      </w:r>
      <w:r>
        <w:t xml:space="preserve"> of the currently planned </w:t>
      </w:r>
      <w:r w:rsidRPr="002C522E">
        <w:rPr>
          <w:highlight w:val="yellow"/>
        </w:rPr>
        <w:t>20</w:t>
      </w:r>
      <w:r w:rsidRPr="00716337">
        <w:t xml:space="preserve"> test pooled CO Codes have been </w:t>
      </w:r>
      <w:r>
        <w:t>assigned by the CNA so far. The following table shows the planned and assigned codes. Codes missing the OCN and Date Assigned are currently only planned. (2025-09-11)</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555"/>
        <w:gridCol w:w="708"/>
        <w:gridCol w:w="851"/>
        <w:gridCol w:w="992"/>
        <w:gridCol w:w="3119"/>
        <w:gridCol w:w="1559"/>
      </w:tblGrid>
      <w:tr w:rsidR="00A549E8" w:rsidRPr="002105E4" w14:paraId="339BEC08" w14:textId="77777777" w:rsidTr="004C564B">
        <w:trPr>
          <w:trHeight w:val="300"/>
          <w:tblHeader/>
        </w:trPr>
        <w:tc>
          <w:tcPr>
            <w:tcW w:w="566" w:type="dxa"/>
            <w:tcBorders>
              <w:top w:val="single" w:sz="4" w:space="0" w:color="auto"/>
              <w:left w:val="single" w:sz="4" w:space="0" w:color="auto"/>
              <w:bottom w:val="single" w:sz="4" w:space="0" w:color="auto"/>
              <w:right w:val="single" w:sz="4" w:space="0" w:color="auto"/>
            </w:tcBorders>
            <w:vAlign w:val="bottom"/>
          </w:tcPr>
          <w:p w14:paraId="204B44F1" w14:textId="77777777" w:rsidR="00A549E8" w:rsidRPr="002105E4" w:rsidRDefault="00A549E8" w:rsidP="004C564B">
            <w:pPr>
              <w:spacing w:after="0" w:line="240" w:lineRule="auto"/>
              <w:jc w:val="center"/>
              <w:rPr>
                <w:rFonts w:ascii="Aptos" w:eastAsia="Times New Roman" w:hAnsi="Aptos" w:cs="Calibri"/>
                <w:b/>
                <w:bCs/>
                <w:color w:val="000000"/>
                <w:sz w:val="16"/>
                <w:szCs w:val="16"/>
                <w:highlight w:val="yellow"/>
                <w:lang w:eastAsia="en-CA"/>
              </w:rPr>
            </w:pPr>
            <w:r w:rsidRPr="002105E4">
              <w:rPr>
                <w:rFonts w:ascii="Aptos" w:eastAsia="Times New Roman" w:hAnsi="Aptos" w:cs="Calibri"/>
                <w:b/>
                <w:bCs/>
                <w:color w:val="000000"/>
                <w:sz w:val="16"/>
                <w:szCs w:val="16"/>
                <w:highlight w:val="yellow"/>
                <w:lang w:eastAsia="en-CA"/>
              </w:rPr>
              <w:t>#</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2A0A327" w14:textId="77777777" w:rsidR="00A549E8" w:rsidRPr="002105E4" w:rsidRDefault="00A549E8" w:rsidP="004C564B">
            <w:pPr>
              <w:spacing w:after="0" w:line="240" w:lineRule="auto"/>
              <w:jc w:val="center"/>
              <w:rPr>
                <w:rFonts w:ascii="Aptos" w:eastAsia="Times New Roman" w:hAnsi="Aptos" w:cs="Calibri"/>
                <w:b/>
                <w:bCs/>
                <w:color w:val="000000"/>
                <w:szCs w:val="20"/>
                <w:highlight w:val="yellow"/>
                <w:lang w:eastAsia="en-CA"/>
              </w:rPr>
            </w:pPr>
            <w:r w:rsidRPr="002105E4">
              <w:rPr>
                <w:rFonts w:ascii="Aptos" w:eastAsia="Times New Roman" w:hAnsi="Aptos" w:cs="Calibri"/>
                <w:b/>
                <w:bCs/>
                <w:color w:val="000000"/>
                <w:szCs w:val="20"/>
                <w:highlight w:val="yellow"/>
                <w:lang w:eastAsia="en-CA"/>
              </w:rPr>
              <w:t>Exchange Area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79FBB39" w14:textId="77777777" w:rsidR="00A549E8" w:rsidRPr="002105E4" w:rsidRDefault="00A549E8" w:rsidP="004C564B">
            <w:pPr>
              <w:spacing w:after="0" w:line="240" w:lineRule="auto"/>
              <w:jc w:val="center"/>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NPA</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5DE726A" w14:textId="77777777" w:rsidR="00A549E8" w:rsidRPr="002105E4" w:rsidRDefault="00A549E8" w:rsidP="004C564B">
            <w:pPr>
              <w:spacing w:after="0" w:line="240" w:lineRule="auto"/>
              <w:jc w:val="center"/>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NXX</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1D85540" w14:textId="77777777" w:rsidR="00A549E8" w:rsidRPr="002105E4" w:rsidRDefault="00A549E8" w:rsidP="004C564B">
            <w:pPr>
              <w:spacing w:after="0" w:line="240" w:lineRule="auto"/>
              <w:jc w:val="center"/>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OCN</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134B6520" w14:textId="77777777" w:rsidR="00A549E8" w:rsidRPr="002105E4" w:rsidRDefault="00A549E8" w:rsidP="004C564B">
            <w:pPr>
              <w:spacing w:after="0" w:line="240" w:lineRule="auto"/>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Company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32D41" w14:textId="77777777" w:rsidR="00A549E8" w:rsidRPr="002105E4" w:rsidRDefault="00A549E8" w:rsidP="004C564B">
            <w:pPr>
              <w:spacing w:after="0" w:line="240" w:lineRule="auto"/>
              <w:jc w:val="center"/>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Date Assigned</w:t>
            </w:r>
          </w:p>
        </w:tc>
      </w:tr>
      <w:tr w:rsidR="00A549E8" w:rsidRPr="002105E4" w14:paraId="0DB66D32"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FBACB70"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C1B9467"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Vancouver</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0919120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257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1D66660"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92228B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8086</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E801ADD"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TELUS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93873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2025-04-04</w:t>
            </w:r>
          </w:p>
        </w:tc>
      </w:tr>
      <w:tr w:rsidR="00A549E8" w:rsidRPr="002105E4" w14:paraId="70475BC3"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87DD73"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2</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94746CA"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Vancouver</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E738E31"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257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222F3B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1EBE44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497E</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51A1783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Rogers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8DE2EC"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2025-04-08</w:t>
            </w:r>
          </w:p>
        </w:tc>
      </w:tr>
      <w:tr w:rsidR="00A549E8" w:rsidRPr="002105E4" w14:paraId="175EC8F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C98347C"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3</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6226192"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Halifax</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00606D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782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2422A9F"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F69E38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329A</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7C4AED6F"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83C66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2025-04-03</w:t>
            </w:r>
          </w:p>
        </w:tc>
      </w:tr>
      <w:tr w:rsidR="00A549E8" w:rsidRPr="002105E4" w14:paraId="1557BE6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506F05"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4</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6ABFCAA3"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Halifax</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ACDB56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782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0B59A6C"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1F1DED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4878</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6FE2A54"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Eastlink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AAC51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2025-04-10</w:t>
            </w:r>
          </w:p>
        </w:tc>
      </w:tr>
      <w:tr w:rsidR="00A549E8" w:rsidRPr="002105E4" w14:paraId="5ACFD933"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62302DFD"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lastRenderedPageBreak/>
              <w:t>5</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6D612211"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Toronto</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264DA3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2153DF0"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3F5E99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8051</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3C102C8A"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89716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2025-04-08</w:t>
            </w:r>
          </w:p>
        </w:tc>
      </w:tr>
      <w:tr w:rsidR="00A549E8" w:rsidRPr="002105E4" w14:paraId="676AF13F"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2CC6B7E"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6</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2744A52E"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Toronto</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0F81987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9C32DB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FBE154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8821</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4A4252FA"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Rogers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761E07"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2025-04-09</w:t>
            </w:r>
          </w:p>
        </w:tc>
      </w:tr>
      <w:tr w:rsidR="00A549E8" w:rsidRPr="002105E4" w14:paraId="1E535B04"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CB5DDB9"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7</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807C1E6"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Montreal</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CA6572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263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46AD275"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118911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328F</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26822CB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Videotron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FA45C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2025-04-02</w:t>
            </w:r>
          </w:p>
        </w:tc>
      </w:tr>
      <w:tr w:rsidR="00A549E8" w:rsidRPr="002105E4" w14:paraId="64D6EB3A"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ED76C69"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8</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2966EEAF"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Montreal</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CDF70D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263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2F8A39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7A9071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8050</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1A82B7E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D606F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2025-04-09</w:t>
            </w:r>
          </w:p>
        </w:tc>
      </w:tr>
      <w:tr w:rsidR="00A549E8" w:rsidRPr="002105E4" w14:paraId="3960B5D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40B0FAD"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9</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57652023"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Regina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D8EB2B5"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474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66ABB58"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7A206E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9868</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DEF568E"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SaskTel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D87DD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2025-04-08</w:t>
            </w:r>
          </w:p>
        </w:tc>
      </w:tr>
      <w:tr w:rsidR="00A549E8" w:rsidRPr="002105E4" w14:paraId="44CFD3B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4E2CC1EF"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10</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2618DCF2"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Regina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2E0F1B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474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AA54C4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26CEB8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2782</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4793A34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TELUS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EBDED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2025-04-04</w:t>
            </w:r>
          </w:p>
        </w:tc>
      </w:tr>
      <w:tr w:rsidR="00A549E8" w:rsidRPr="002105E4" w14:paraId="7F4D4AD1"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3F9DA82"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11</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5340B4EC"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Rimouski</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46999C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367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23D2B2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FAE4D11"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8083</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CCF585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TELUS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7D19A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2025-04-04</w:t>
            </w:r>
          </w:p>
        </w:tc>
      </w:tr>
      <w:tr w:rsidR="00A549E8" w:rsidRPr="002105E4" w14:paraId="12C503BB"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33C3480"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12</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47B70703"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Rimouski</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394E93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367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2C4994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B38597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984C</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5BCDC216"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9BB03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2025-04-09</w:t>
            </w:r>
          </w:p>
        </w:tc>
      </w:tr>
      <w:tr w:rsidR="00A549E8" w:rsidRPr="002105E4" w14:paraId="6A2E1BDE"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2CE23E"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13</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3F03F09"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2AF264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354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45CE5F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AEFCD1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818D</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4C9C9FFC"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proofErr w:type="spellStart"/>
            <w:r w:rsidRPr="002105E4">
              <w:rPr>
                <w:rFonts w:ascii="Calibri" w:eastAsia="Times New Roman" w:hAnsi="Calibri" w:cs="Calibri"/>
                <w:color w:val="000000"/>
                <w:szCs w:val="20"/>
                <w:highlight w:val="yellow"/>
                <w:lang w:eastAsia="en-CA"/>
              </w:rPr>
              <w:t>CoopTEL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B26735"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2025-04-22</w:t>
            </w:r>
          </w:p>
        </w:tc>
      </w:tr>
      <w:tr w:rsidR="00A549E8" w:rsidRPr="002105E4" w14:paraId="1A17BC2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5EFF5A9"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14</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61AFF7FC"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6C9631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354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6EBAD2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A5E2FF7"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843D</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A631A8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proofErr w:type="spellStart"/>
            <w:r w:rsidRPr="002105E4">
              <w:rPr>
                <w:rFonts w:ascii="Calibri" w:eastAsia="Times New Roman" w:hAnsi="Calibri" w:cs="Calibri"/>
                <w:color w:val="000000"/>
                <w:szCs w:val="20"/>
                <w:highlight w:val="yellow"/>
                <w:lang w:eastAsia="en-CA"/>
              </w:rPr>
              <w:t>Sogetel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FD9A5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2025-06-26</w:t>
            </w:r>
          </w:p>
        </w:tc>
      </w:tr>
      <w:tr w:rsidR="00A549E8" w:rsidRPr="002105E4" w14:paraId="059EB7CA"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B99D9E5"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15</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848E2BB"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Thunder Bay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F2F172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C97BFF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4ACDC5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8303</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468E05FE"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TELUS Mobility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88BBF0"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2025-08-13</w:t>
            </w:r>
          </w:p>
        </w:tc>
      </w:tr>
      <w:tr w:rsidR="00A549E8" w:rsidRPr="002105E4" w14:paraId="19AD61CE"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34FD6C71"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16</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935FD65"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Thunder Bay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746FD6F"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9755AF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62FDF8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8094</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59EBBB9"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Thunder Bay Telephone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9469D8"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2025-08-18</w:t>
            </w:r>
          </w:p>
        </w:tc>
      </w:tr>
      <w:tr w:rsidR="00A549E8" w:rsidRPr="002105E4" w14:paraId="1209F6FB"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8DE99D"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17</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E47F456"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Brandon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9759250"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584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E7ABF5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60B0987"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120F</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50795E3A"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Westman Communications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20BD45"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2025-08-28</w:t>
            </w:r>
          </w:p>
        </w:tc>
      </w:tr>
      <w:tr w:rsidR="00A549E8" w:rsidRPr="002105E4" w14:paraId="5C8CD8E3"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354B8C7"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18</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441699D"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Brandon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C7D4BC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584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DD1F84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B2E787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8088</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10D10BD6"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 MTS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BFBB9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p>
        </w:tc>
      </w:tr>
      <w:tr w:rsidR="00A549E8" w:rsidRPr="002105E4" w14:paraId="2639D98D"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269636B"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19</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4017C960"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London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B9548F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91DAE9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2C0600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930BFB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MNSI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379AC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p>
        </w:tc>
      </w:tr>
      <w:tr w:rsidR="00A549E8" w:rsidRPr="00BA398B" w14:paraId="254F7D3B"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45BC979"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20</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204CD2DE"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London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E42530F"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1793A1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2B5934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3AE0540D" w14:textId="77777777" w:rsidR="00A549E8" w:rsidRPr="00BA398B" w:rsidRDefault="00A549E8" w:rsidP="004C564B">
            <w:pPr>
              <w:spacing w:after="0" w:line="240" w:lineRule="auto"/>
              <w:rPr>
                <w:rFonts w:ascii="Calibri" w:eastAsia="Times New Roman" w:hAnsi="Calibri" w:cs="Calibri"/>
                <w:color w:val="000000"/>
                <w:szCs w:val="20"/>
                <w:lang w:eastAsia="en-CA"/>
              </w:rPr>
            </w:pPr>
            <w:proofErr w:type="spellStart"/>
            <w:r w:rsidRPr="002105E4">
              <w:rPr>
                <w:rFonts w:ascii="Calibri" w:eastAsia="Times New Roman" w:hAnsi="Calibri" w:cs="Calibri"/>
                <w:color w:val="000000"/>
                <w:szCs w:val="20"/>
                <w:highlight w:val="yellow"/>
                <w:lang w:eastAsia="en-CA"/>
              </w:rPr>
              <w:t>Execulink</w:t>
            </w:r>
            <w:proofErr w:type="spellEnd"/>
            <w:r w:rsidRPr="002105E4">
              <w:rPr>
                <w:rFonts w:ascii="Calibri" w:eastAsia="Times New Roman" w:hAnsi="Calibri" w:cs="Calibri"/>
                <w:color w:val="000000"/>
                <w:szCs w:val="20"/>
                <w:highlight w:val="yellow"/>
                <w:lang w:eastAsia="en-CA"/>
              </w:rPr>
              <w:t xml:space="preserve"> Telecom Inc.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054C5E" w14:textId="77777777" w:rsidR="00A549E8" w:rsidRPr="00BA398B" w:rsidRDefault="00A549E8" w:rsidP="004C564B">
            <w:pPr>
              <w:spacing w:after="0" w:line="240" w:lineRule="auto"/>
              <w:jc w:val="center"/>
              <w:rPr>
                <w:rFonts w:ascii="Calibri" w:eastAsia="Times New Roman" w:hAnsi="Calibri" w:cs="Calibri"/>
                <w:color w:val="000000"/>
                <w:szCs w:val="20"/>
                <w:lang w:eastAsia="en-CA"/>
              </w:rPr>
            </w:pPr>
          </w:p>
        </w:tc>
      </w:tr>
    </w:tbl>
    <w:p w14:paraId="7583F40E" w14:textId="77777777" w:rsidR="00A549E8" w:rsidRPr="00273386" w:rsidRDefault="00A549E8" w:rsidP="00A549E8">
      <w:pPr>
        <w:ind w:left="720"/>
      </w:pPr>
    </w:p>
    <w:p w14:paraId="6236C30E" w14:textId="77777777" w:rsidR="00A549E8" w:rsidRDefault="00A549E8" w:rsidP="00A549E8">
      <w:pPr>
        <w:numPr>
          <w:ilvl w:val="0"/>
          <w:numId w:val="20"/>
        </w:numPr>
      </w:pPr>
      <w:r>
        <w:t>The following table shows the number of Thousands Blocks applications processed by the CNA, broken down by category. The categories are:</w:t>
      </w:r>
    </w:p>
    <w:p w14:paraId="69E5E798" w14:textId="77777777" w:rsidR="00A549E8" w:rsidRDefault="00A549E8" w:rsidP="00A549E8">
      <w:pPr>
        <w:numPr>
          <w:ilvl w:val="1"/>
          <w:numId w:val="20"/>
        </w:numPr>
      </w:pPr>
      <w:r>
        <w:t xml:space="preserve"> Assigned - where a Block was successfully assigned),</w:t>
      </w:r>
    </w:p>
    <w:p w14:paraId="33F2A78F" w14:textId="77777777" w:rsidR="00A549E8" w:rsidRDefault="00A549E8" w:rsidP="00A549E8">
      <w:pPr>
        <w:numPr>
          <w:ilvl w:val="1"/>
          <w:numId w:val="20"/>
        </w:numPr>
      </w:pPr>
      <w:r>
        <w:t xml:space="preserve"> Recovered - where a Block was donated back and made available to other TSPs to test and</w:t>
      </w:r>
    </w:p>
    <w:p w14:paraId="7F12DDA8" w14:textId="77777777" w:rsidR="00A549E8" w:rsidRDefault="00A549E8" w:rsidP="00A549E8">
      <w:pPr>
        <w:numPr>
          <w:ilvl w:val="1"/>
          <w:numId w:val="20"/>
        </w:numPr>
      </w:pPr>
      <w:r>
        <w:t xml:space="preserve"> Updated - where an application was processed to update a Block’s information, an application was denied (for various reasons</w:t>
      </w:r>
      <w:proofErr w:type="gramStart"/>
      <w:r>
        <w:t>)</w:t>
      </w:r>
      <w:proofErr w:type="gramEnd"/>
      <w:r>
        <w:t xml:space="preserve"> or it was cancelled by the applicant. </w:t>
      </w:r>
    </w:p>
    <w:p w14:paraId="11CE6587" w14:textId="77777777" w:rsidR="00A549E8" w:rsidRDefault="00A549E8" w:rsidP="00A549E8">
      <w:pPr>
        <w:ind w:left="720"/>
      </w:pPr>
      <w:r>
        <w:t>(10 September 2025)</w:t>
      </w:r>
    </w:p>
    <w:tbl>
      <w:tblPr>
        <w:tblStyle w:val="TableGrid"/>
        <w:tblW w:w="0" w:type="auto"/>
        <w:jc w:val="center"/>
        <w:tblInd w:w="0" w:type="dxa"/>
        <w:tblLook w:val="04A0" w:firstRow="1" w:lastRow="0" w:firstColumn="1" w:lastColumn="0" w:noHBand="0" w:noVBand="1"/>
      </w:tblPr>
      <w:tblGrid>
        <w:gridCol w:w="1413"/>
        <w:gridCol w:w="3260"/>
      </w:tblGrid>
      <w:tr w:rsidR="00A549E8" w14:paraId="5F8E8D8E" w14:textId="77777777" w:rsidTr="004C564B">
        <w:trPr>
          <w:trHeight w:val="311"/>
          <w:jc w:val="center"/>
        </w:trPr>
        <w:tc>
          <w:tcPr>
            <w:tcW w:w="1413" w:type="dxa"/>
            <w:vAlign w:val="bottom"/>
          </w:tcPr>
          <w:p w14:paraId="3619AA4F" w14:textId="77777777" w:rsidR="00A549E8" w:rsidRPr="001A1204" w:rsidRDefault="00A549E8" w:rsidP="004C564B">
            <w:pPr>
              <w:rPr>
                <w:rFonts w:ascii="Calibri" w:eastAsia="Times New Roman" w:hAnsi="Calibri" w:cs="Calibri"/>
                <w:b/>
                <w:bCs/>
                <w:color w:val="000000"/>
                <w:kern w:val="0"/>
                <w:szCs w:val="20"/>
                <w:lang w:val="en-CA" w:eastAsia="en-CA"/>
                <w14:ligatures w14:val="none"/>
              </w:rPr>
            </w:pPr>
            <w:r w:rsidRPr="001A1204">
              <w:rPr>
                <w:rFonts w:ascii="Calibri" w:eastAsia="Times New Roman" w:hAnsi="Calibri" w:cs="Calibri"/>
                <w:b/>
                <w:bCs/>
                <w:color w:val="000000"/>
                <w:szCs w:val="20"/>
                <w:lang w:eastAsia="en-CA"/>
              </w:rPr>
              <w:t>Category</w:t>
            </w:r>
          </w:p>
        </w:tc>
        <w:tc>
          <w:tcPr>
            <w:tcW w:w="3260" w:type="dxa"/>
            <w:vAlign w:val="bottom"/>
          </w:tcPr>
          <w:p w14:paraId="11A7705E" w14:textId="77777777" w:rsidR="00A549E8" w:rsidRPr="001A1204" w:rsidRDefault="00A549E8" w:rsidP="004C564B">
            <w:pPr>
              <w:rPr>
                <w:rFonts w:ascii="Calibri" w:eastAsia="Times New Roman" w:hAnsi="Calibri" w:cs="Calibri"/>
                <w:b/>
                <w:bCs/>
                <w:color w:val="000000"/>
                <w:kern w:val="0"/>
                <w:szCs w:val="20"/>
                <w:lang w:val="en-CA" w:eastAsia="en-CA"/>
                <w14:ligatures w14:val="none"/>
              </w:rPr>
            </w:pPr>
            <w:r w:rsidRPr="001A1204">
              <w:rPr>
                <w:rFonts w:ascii="Calibri" w:eastAsia="Times New Roman" w:hAnsi="Calibri" w:cs="Calibri"/>
                <w:b/>
                <w:bCs/>
                <w:color w:val="000000"/>
                <w:szCs w:val="20"/>
                <w:lang w:eastAsia="en-CA"/>
              </w:rPr>
              <w:t>Number of Applications Processed</w:t>
            </w:r>
          </w:p>
        </w:tc>
      </w:tr>
      <w:tr w:rsidR="00A549E8" w14:paraId="2F25F1BD" w14:textId="77777777" w:rsidTr="004C564B">
        <w:trPr>
          <w:trHeight w:val="342"/>
          <w:jc w:val="center"/>
        </w:trPr>
        <w:tc>
          <w:tcPr>
            <w:tcW w:w="1413" w:type="dxa"/>
            <w:vAlign w:val="bottom"/>
          </w:tcPr>
          <w:p w14:paraId="7AD95E65" w14:textId="77777777" w:rsidR="00A549E8" w:rsidRDefault="00A549E8" w:rsidP="004C564B">
            <w:r>
              <w:t>Assigned</w:t>
            </w:r>
          </w:p>
        </w:tc>
        <w:tc>
          <w:tcPr>
            <w:tcW w:w="3260" w:type="dxa"/>
            <w:vAlign w:val="bottom"/>
          </w:tcPr>
          <w:p w14:paraId="0007326B" w14:textId="5749E9D4" w:rsidR="00A549E8" w:rsidRDefault="002C522E" w:rsidP="004C564B">
            <w:r w:rsidRPr="002C522E">
              <w:rPr>
                <w:highlight w:val="yellow"/>
              </w:rPr>
              <w:t>XX</w:t>
            </w:r>
          </w:p>
        </w:tc>
      </w:tr>
      <w:tr w:rsidR="00A549E8" w14:paraId="5C960A9F" w14:textId="77777777" w:rsidTr="004C564B">
        <w:trPr>
          <w:trHeight w:val="389"/>
          <w:jc w:val="center"/>
        </w:trPr>
        <w:tc>
          <w:tcPr>
            <w:tcW w:w="1413" w:type="dxa"/>
            <w:vAlign w:val="bottom"/>
          </w:tcPr>
          <w:p w14:paraId="5DB7A259" w14:textId="77777777" w:rsidR="00A549E8" w:rsidRDefault="00A549E8" w:rsidP="004C564B">
            <w:r>
              <w:t>Recovered</w:t>
            </w:r>
          </w:p>
        </w:tc>
        <w:tc>
          <w:tcPr>
            <w:tcW w:w="3260" w:type="dxa"/>
            <w:vAlign w:val="bottom"/>
          </w:tcPr>
          <w:p w14:paraId="68DC0AC5" w14:textId="574FEDE2" w:rsidR="00A549E8" w:rsidRDefault="002C522E" w:rsidP="004C564B">
            <w:r w:rsidRPr="002C522E">
              <w:rPr>
                <w:highlight w:val="yellow"/>
              </w:rPr>
              <w:t>XX</w:t>
            </w:r>
          </w:p>
        </w:tc>
      </w:tr>
      <w:tr w:rsidR="00A549E8" w14:paraId="74970B92" w14:textId="77777777" w:rsidTr="004C564B">
        <w:trPr>
          <w:trHeight w:val="369"/>
          <w:jc w:val="center"/>
        </w:trPr>
        <w:tc>
          <w:tcPr>
            <w:tcW w:w="1413" w:type="dxa"/>
            <w:vAlign w:val="bottom"/>
          </w:tcPr>
          <w:p w14:paraId="0322548D" w14:textId="77777777" w:rsidR="00A549E8" w:rsidRDefault="00A549E8" w:rsidP="004C564B">
            <w:r>
              <w:t>Updated</w:t>
            </w:r>
          </w:p>
        </w:tc>
        <w:tc>
          <w:tcPr>
            <w:tcW w:w="3260" w:type="dxa"/>
            <w:vAlign w:val="bottom"/>
          </w:tcPr>
          <w:p w14:paraId="57125015" w14:textId="13864960" w:rsidR="00A549E8" w:rsidRDefault="002C522E" w:rsidP="004C564B">
            <w:r w:rsidRPr="002C522E">
              <w:rPr>
                <w:highlight w:val="yellow"/>
              </w:rPr>
              <w:t>XX</w:t>
            </w:r>
          </w:p>
        </w:tc>
      </w:tr>
    </w:tbl>
    <w:p w14:paraId="61A3DDFE" w14:textId="77777777" w:rsidR="00A549E8" w:rsidRDefault="00A549E8" w:rsidP="00A549E8">
      <w:pPr>
        <w:ind w:left="720"/>
      </w:pPr>
    </w:p>
    <w:p w14:paraId="66884026" w14:textId="1A434B74" w:rsidR="00A549E8" w:rsidRDefault="00A549E8" w:rsidP="00A549E8">
      <w:pPr>
        <w:ind w:left="720"/>
      </w:pPr>
      <w:r>
        <w:t xml:space="preserve">Up-to-date status assignments are available on the CNA website at: </w:t>
      </w:r>
      <w:hyperlink r:id="rId13" w:history="1">
        <w:r w:rsidR="002C522E" w:rsidRPr="00E46386">
          <w:rPr>
            <w:rStyle w:val="Hyperlink"/>
          </w:rPr>
          <w:t>https://cnac.ca/co_codes/co_block_status.htm</w:t>
        </w:r>
      </w:hyperlink>
      <w:r w:rsidR="002C522E">
        <w:t xml:space="preserve"> </w:t>
      </w:r>
    </w:p>
    <w:p w14:paraId="1411DAB5" w14:textId="77777777" w:rsidR="00A549E8" w:rsidRPr="00273386" w:rsidRDefault="00A549E8" w:rsidP="00A549E8"/>
    <w:p w14:paraId="0C00109F" w14:textId="46B7BFB8" w:rsidR="00A549E8" w:rsidRPr="002105E4" w:rsidRDefault="00A549E8" w:rsidP="00A549E8">
      <w:pPr>
        <w:numPr>
          <w:ilvl w:val="0"/>
          <w:numId w:val="20"/>
        </w:numPr>
        <w:rPr>
          <w:highlight w:val="yellow"/>
        </w:rPr>
      </w:pPr>
      <w:r w:rsidRPr="002105E4">
        <w:rPr>
          <w:highlight w:val="yellow"/>
        </w:rPr>
        <w:t xml:space="preserve">Special NRUF </w:t>
      </w:r>
      <w:r w:rsidR="002C522E" w:rsidRPr="002105E4">
        <w:rPr>
          <w:highlight w:val="yellow"/>
        </w:rPr>
        <w:t>was</w:t>
      </w:r>
      <w:r w:rsidRPr="002105E4">
        <w:rPr>
          <w:highlight w:val="yellow"/>
        </w:rPr>
        <w:t xml:space="preserve"> requested to capture utilization information prior to launch of TBP. </w:t>
      </w:r>
      <w:r w:rsidR="00F56B26" w:rsidRPr="002105E4">
        <w:rPr>
          <w:highlight w:val="yellow"/>
        </w:rPr>
        <w:t xml:space="preserve">The S-NRUF results were reviewed and approved by CRTC </w:t>
      </w:r>
      <w:proofErr w:type="gramStart"/>
      <w:r w:rsidR="00F56B26" w:rsidRPr="002105E4">
        <w:rPr>
          <w:highlight w:val="yellow"/>
        </w:rPr>
        <w:t>staff</w:t>
      </w:r>
      <w:proofErr w:type="gramEnd"/>
      <w:r w:rsidR="00F56B26" w:rsidRPr="002105E4">
        <w:rPr>
          <w:highlight w:val="yellow"/>
        </w:rPr>
        <w:t xml:space="preserve"> and they were published on </w:t>
      </w:r>
      <w:r w:rsidR="00B826E4" w:rsidRPr="002105E4">
        <w:rPr>
          <w:highlight w:val="yellow"/>
        </w:rPr>
        <w:t>29 September 2025</w:t>
      </w:r>
      <w:r w:rsidRPr="002105E4">
        <w:rPr>
          <w:highlight w:val="yellow"/>
        </w:rPr>
        <w:t xml:space="preserve">. </w:t>
      </w:r>
    </w:p>
    <w:p w14:paraId="798A6672" w14:textId="77777777" w:rsidR="00A549E8" w:rsidRDefault="00A549E8" w:rsidP="00A549E8">
      <w:pPr>
        <w:numPr>
          <w:ilvl w:val="0"/>
          <w:numId w:val="20"/>
        </w:numPr>
      </w:pPr>
      <w:r>
        <w:t>Carriers are in the process of updating their LSMS and SOA profiles to support TBP.</w:t>
      </w:r>
    </w:p>
    <w:p w14:paraId="4D891694" w14:textId="77777777" w:rsidR="00A549E8" w:rsidRDefault="00A549E8" w:rsidP="00A549E8">
      <w:pPr>
        <w:numPr>
          <w:ilvl w:val="0"/>
          <w:numId w:val="20"/>
        </w:numPr>
      </w:pPr>
      <w:r>
        <w:lastRenderedPageBreak/>
        <w:t xml:space="preserve">Directions to carriers for updating their LSMS profiles, SOA profiles and CO Code level filters are available from CLNPC, a copy of which is posted on the </w:t>
      </w:r>
      <w:hyperlink r:id="rId14" w:history="1">
        <w:r w:rsidRPr="004242DF">
          <w:rPr>
            <w:rStyle w:val="Hyperlink"/>
          </w:rPr>
          <w:t>CSCN Drafts page</w:t>
        </w:r>
      </w:hyperlink>
      <w:r>
        <w:t>.</w:t>
      </w:r>
    </w:p>
    <w:p w14:paraId="1F340CA6" w14:textId="77777777" w:rsidR="00A549E8" w:rsidRDefault="00A549E8" w:rsidP="00A549E8">
      <w:pPr>
        <w:numPr>
          <w:ilvl w:val="0"/>
          <w:numId w:val="20"/>
        </w:numPr>
      </w:pPr>
      <w:r w:rsidRPr="007F7D6E">
        <w:t xml:space="preserve">Carrier checklist for TBP readiness </w:t>
      </w:r>
      <w:r>
        <w:t xml:space="preserve">has been approved by CSCN and </w:t>
      </w:r>
      <w:r w:rsidRPr="007F7D6E">
        <w:t xml:space="preserve">sent to </w:t>
      </w:r>
      <w:r>
        <w:t>CNAC for use</w:t>
      </w:r>
      <w:r w:rsidRPr="007F7D6E">
        <w:t xml:space="preserve"> (20 June 2025)</w:t>
      </w:r>
      <w:r>
        <w:t>. The CNAC TBP Coordinator has sent out requests for TSPs to complete the checklist online.</w:t>
      </w:r>
    </w:p>
    <w:p w14:paraId="2AD610D3" w14:textId="77777777" w:rsidR="00A549E8" w:rsidRPr="00175CA8" w:rsidRDefault="00A549E8" w:rsidP="00A549E8">
      <w:pPr>
        <w:numPr>
          <w:ilvl w:val="0"/>
          <w:numId w:val="20"/>
        </w:numPr>
      </w:pPr>
      <w:r w:rsidRPr="007D6A57">
        <w:t>CNA interface to production NPAC is operational</w:t>
      </w:r>
      <w:r>
        <w:t>. 42 Part 1B forms and 5 Part 5 forms have been transmitted to NPAC. (11 September 2025)</w:t>
      </w:r>
    </w:p>
    <w:p w14:paraId="7150444B" w14:textId="77777777" w:rsidR="00A549E8" w:rsidRDefault="00A549E8" w:rsidP="00A549E8">
      <w:pPr>
        <w:pStyle w:val="Heading1"/>
        <w:rPr>
          <w:rFonts w:eastAsia="Times New Roman"/>
          <w:lang w:val="en-US"/>
        </w:rPr>
      </w:pPr>
      <w:bookmarkStart w:id="4" w:name="_Toc215486324"/>
      <w:r w:rsidRPr="00467A46">
        <w:rPr>
          <w:rFonts w:eastAsia="Times New Roman"/>
          <w:lang w:val="en-US"/>
        </w:rPr>
        <w:t>Thousand Block Pooling Task List</w:t>
      </w:r>
      <w:bookmarkEnd w:id="4"/>
      <w:r>
        <w:rPr>
          <w:rFonts w:eastAsia="Times New Roman"/>
          <w:lang w:val="en-US"/>
        </w:rPr>
        <w:t xml:space="preserve"> </w:t>
      </w:r>
    </w:p>
    <w:p w14:paraId="2F58E2B0" w14:textId="77777777" w:rsidR="00A549E8" w:rsidRDefault="00A549E8" w:rsidP="00A549E8">
      <w:pPr>
        <w:rPr>
          <w:lang w:val="en-US"/>
        </w:rPr>
      </w:pPr>
      <w:r>
        <w:rPr>
          <w:lang w:val="en-US"/>
        </w:rPr>
        <w:t>A collaborative group of TIF 117 participants have been maintaining the task list noting progress to date for the overall industry implementation of TBP in the form of several updated contributions. Details of contributions since the last TIF 117 report are noted in the TIF 117 commentary below.</w:t>
      </w:r>
    </w:p>
    <w:p w14:paraId="7FFD5413" w14:textId="77777777" w:rsidR="00A549E8" w:rsidRDefault="00A549E8" w:rsidP="00A549E8">
      <w:pPr>
        <w:pStyle w:val="Heading1"/>
        <w:rPr>
          <w:rFonts w:eastAsia="Times New Roman"/>
          <w:lang w:val="en-US"/>
        </w:rPr>
      </w:pPr>
      <w:bookmarkStart w:id="5" w:name="_Toc215486325"/>
      <w:r w:rsidRPr="00591F4C">
        <w:rPr>
          <w:rFonts w:eastAsia="Times New Roman"/>
          <w:lang w:val="en-US"/>
        </w:rPr>
        <w:t>Carrier Checklist for Thousands Block Pooling</w:t>
      </w:r>
      <w:bookmarkEnd w:id="5"/>
      <w:r>
        <w:rPr>
          <w:rFonts w:eastAsia="Times New Roman"/>
          <w:lang w:val="en-US"/>
        </w:rPr>
        <w:t xml:space="preserve"> </w:t>
      </w:r>
    </w:p>
    <w:p w14:paraId="348F4A73" w14:textId="77777777" w:rsidR="00A549E8" w:rsidRDefault="00A549E8" w:rsidP="00A549E8">
      <w:pPr>
        <w:rPr>
          <w:lang w:val="en-US"/>
        </w:rPr>
      </w:pPr>
      <w:r>
        <w:rPr>
          <w:lang w:val="en-US"/>
        </w:rPr>
        <w:t>A collaborative group of TIF 117 participants have created a checklist to monitor the progress to date.</w:t>
      </w:r>
    </w:p>
    <w:p w14:paraId="7827E6D4" w14:textId="77777777" w:rsidR="00A549E8" w:rsidRDefault="00A549E8" w:rsidP="00A549E8">
      <w:pPr>
        <w:pStyle w:val="Heading1"/>
        <w:rPr>
          <w:rFonts w:eastAsia="Times New Roman"/>
          <w:lang w:val="en-US"/>
        </w:rPr>
      </w:pPr>
      <w:bookmarkStart w:id="6" w:name="_Toc215486326"/>
      <w:r>
        <w:rPr>
          <w:rFonts w:eastAsia="Times New Roman"/>
          <w:lang w:val="en-US"/>
        </w:rPr>
        <w:t xml:space="preserve">TIF 117 - </w:t>
      </w:r>
      <w:r w:rsidRPr="00E7084D">
        <w:rPr>
          <w:rFonts w:eastAsia="Times New Roman"/>
          <w:lang w:val="en-US"/>
        </w:rPr>
        <w:t>TBP Implementation Monitoring</w:t>
      </w:r>
      <w:bookmarkEnd w:id="6"/>
    </w:p>
    <w:p w14:paraId="2DCF570A" w14:textId="77777777" w:rsidR="00A549E8" w:rsidRPr="00A47D85" w:rsidRDefault="00A549E8" w:rsidP="00A549E8">
      <w:pPr>
        <w:rPr>
          <w:lang w:val="en-US"/>
        </w:rPr>
      </w:pPr>
      <w:r>
        <w:rPr>
          <w:lang w:val="en-US"/>
        </w:rPr>
        <w:t>This TIF met during CSCN 132 on 10 &amp; 11 June 2025 and on 20 June 2025</w:t>
      </w:r>
      <w:proofErr w:type="gramStart"/>
      <w:r>
        <w:rPr>
          <w:lang w:val="en-US"/>
        </w:rPr>
        <w:t>.Quarterly reports</w:t>
      </w:r>
      <w:proofErr w:type="gramEnd"/>
      <w:r>
        <w:rPr>
          <w:lang w:val="en-US"/>
        </w:rPr>
        <w:t xml:space="preserve"> will be submitted on or before </w:t>
      </w:r>
      <w:r w:rsidRPr="00E86536">
        <w:rPr>
          <w:lang w:val="en-US"/>
        </w:rPr>
        <w:t>30 March, 30 June, 30 September, and 30 December until TBP is operational</w:t>
      </w:r>
      <w:r>
        <w:rPr>
          <w:lang w:val="en-US"/>
        </w:rPr>
        <w: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364"/>
        <w:gridCol w:w="3641"/>
        <w:gridCol w:w="1435"/>
      </w:tblGrid>
      <w:tr w:rsidR="00A549E8" w:rsidRPr="0009759E" w14:paraId="0CB64FA5" w14:textId="77777777" w:rsidTr="004C564B">
        <w:trPr>
          <w:trHeight w:val="600"/>
        </w:trPr>
        <w:tc>
          <w:tcPr>
            <w:tcW w:w="4364" w:type="dxa"/>
            <w:shd w:val="clear" w:color="auto" w:fill="FFFFFF"/>
            <w:tcMar>
              <w:top w:w="0" w:type="dxa"/>
              <w:left w:w="108" w:type="dxa"/>
              <w:bottom w:w="0" w:type="dxa"/>
              <w:right w:w="108" w:type="dxa"/>
            </w:tcMar>
            <w:hideMark/>
          </w:tcPr>
          <w:p w14:paraId="064AF6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3641" w:type="dxa"/>
            <w:shd w:val="clear" w:color="auto" w:fill="FFFFFF"/>
            <w:tcMar>
              <w:top w:w="0" w:type="dxa"/>
              <w:left w:w="108" w:type="dxa"/>
              <w:bottom w:w="0" w:type="dxa"/>
              <w:right w:w="108" w:type="dxa"/>
            </w:tcMar>
            <w:hideMark/>
          </w:tcPr>
          <w:p w14:paraId="04E2140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435" w:type="dxa"/>
            <w:shd w:val="clear" w:color="auto" w:fill="FFFFFF"/>
            <w:tcMar>
              <w:top w:w="0" w:type="dxa"/>
              <w:left w:w="108" w:type="dxa"/>
              <w:bottom w:w="0" w:type="dxa"/>
              <w:right w:w="108" w:type="dxa"/>
            </w:tcMar>
            <w:hideMark/>
          </w:tcPr>
          <w:p w14:paraId="702669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52BE7C2D" w14:textId="77777777" w:rsidTr="004C564B">
        <w:trPr>
          <w:trHeight w:val="600"/>
        </w:trPr>
        <w:tc>
          <w:tcPr>
            <w:tcW w:w="4364" w:type="dxa"/>
            <w:shd w:val="clear" w:color="auto" w:fill="FFFFFF"/>
            <w:tcMar>
              <w:top w:w="0" w:type="dxa"/>
              <w:left w:w="108" w:type="dxa"/>
              <w:bottom w:w="0" w:type="dxa"/>
              <w:right w:w="108" w:type="dxa"/>
            </w:tcMar>
            <w:vAlign w:val="bottom"/>
            <w:hideMark/>
          </w:tcPr>
          <w:p w14:paraId="491A22D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CNCO262E - 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r w:rsidRPr="007B26C1">
              <w:rPr>
                <w:rFonts w:eastAsia="Times New Roman" w:cs="Arial"/>
                <w:color w:val="242424"/>
                <w:szCs w:val="20"/>
                <w:lang w:eastAsia="en-CA"/>
              </w:rPr>
              <w:t xml:space="preserve">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0AB6766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14E93C6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2025-02-07</w:t>
            </w:r>
          </w:p>
        </w:tc>
      </w:tr>
      <w:tr w:rsidR="00A549E8" w:rsidRPr="0009759E" w14:paraId="2391388A" w14:textId="77777777" w:rsidTr="004C564B">
        <w:trPr>
          <w:trHeight w:val="600"/>
        </w:trPr>
        <w:tc>
          <w:tcPr>
            <w:tcW w:w="4364" w:type="dxa"/>
            <w:shd w:val="clear" w:color="auto" w:fill="FFFFFF"/>
            <w:tcMar>
              <w:top w:w="0" w:type="dxa"/>
              <w:left w:w="108" w:type="dxa"/>
              <w:bottom w:w="0" w:type="dxa"/>
              <w:right w:w="108" w:type="dxa"/>
            </w:tcMar>
            <w:vAlign w:val="bottom"/>
            <w:hideMark/>
          </w:tcPr>
          <w:p w14:paraId="70AEBE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CNCO262F - Bell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7ADCE91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07E627C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2025-02-19</w:t>
            </w:r>
          </w:p>
        </w:tc>
      </w:tr>
      <w:tr w:rsidR="00A549E8" w:rsidRPr="0009759E" w14:paraId="2AD7D9DB" w14:textId="77777777" w:rsidTr="004C564B">
        <w:trPr>
          <w:trHeight w:val="600"/>
        </w:trPr>
        <w:tc>
          <w:tcPr>
            <w:tcW w:w="4364" w:type="dxa"/>
            <w:shd w:val="clear" w:color="auto" w:fill="FFFFFF"/>
            <w:tcMar>
              <w:top w:w="0" w:type="dxa"/>
              <w:left w:w="108" w:type="dxa"/>
              <w:bottom w:w="0" w:type="dxa"/>
              <w:right w:w="108" w:type="dxa"/>
            </w:tcMar>
            <w:vAlign w:val="bottom"/>
          </w:tcPr>
          <w:p w14:paraId="1532DCE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CNCO284A - 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/Eastlink/CTA/Transunion contribution - TIF 117 - Clarification and suggested edits for TBP Task List</w:t>
            </w:r>
          </w:p>
        </w:tc>
        <w:tc>
          <w:tcPr>
            <w:tcW w:w="3641" w:type="dxa"/>
            <w:shd w:val="clear" w:color="auto" w:fill="FFFFFF"/>
            <w:tcMar>
              <w:top w:w="0" w:type="dxa"/>
              <w:left w:w="108" w:type="dxa"/>
              <w:bottom w:w="0" w:type="dxa"/>
              <w:right w:w="108" w:type="dxa"/>
            </w:tcMar>
            <w:vAlign w:val="bottom"/>
          </w:tcPr>
          <w:p w14:paraId="5B514A6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w:t>
            </w:r>
          </w:p>
          <w:p w14:paraId="58A146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Eastlink/CTA/Transunion</w:t>
            </w:r>
          </w:p>
        </w:tc>
        <w:tc>
          <w:tcPr>
            <w:tcW w:w="1435" w:type="dxa"/>
            <w:shd w:val="clear" w:color="auto" w:fill="FFFFFF"/>
            <w:tcMar>
              <w:top w:w="0" w:type="dxa"/>
              <w:left w:w="108" w:type="dxa"/>
              <w:bottom w:w="0" w:type="dxa"/>
              <w:right w:w="108" w:type="dxa"/>
            </w:tcMar>
            <w:vAlign w:val="bottom"/>
          </w:tcPr>
          <w:p w14:paraId="3E284B27"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2025-03-06</w:t>
            </w:r>
          </w:p>
        </w:tc>
      </w:tr>
      <w:tr w:rsidR="00A549E8" w:rsidRPr="0009759E" w14:paraId="4DB3EA4F" w14:textId="77777777" w:rsidTr="004C564B">
        <w:trPr>
          <w:trHeight w:val="600"/>
        </w:trPr>
        <w:tc>
          <w:tcPr>
            <w:tcW w:w="4364" w:type="dxa"/>
            <w:shd w:val="clear" w:color="auto" w:fill="FFFFFF"/>
            <w:tcMar>
              <w:top w:w="0" w:type="dxa"/>
              <w:left w:w="108" w:type="dxa"/>
              <w:bottom w:w="0" w:type="dxa"/>
              <w:right w:w="108" w:type="dxa"/>
            </w:tcMar>
            <w:vAlign w:val="bottom"/>
          </w:tcPr>
          <w:p w14:paraId="35CD735C" w14:textId="77777777" w:rsidR="00A549E8" w:rsidRPr="007B26C1" w:rsidRDefault="00A549E8" w:rsidP="004C564B">
            <w:pPr>
              <w:spacing w:after="0" w:line="240" w:lineRule="auto"/>
              <w:rPr>
                <w:rFonts w:eastAsia="Times New Roman" w:cs="Arial"/>
                <w:color w:val="242424"/>
                <w:szCs w:val="20"/>
                <w:lang w:eastAsia="en-CA"/>
              </w:rPr>
            </w:pPr>
            <w:r w:rsidRPr="00C13468">
              <w:rPr>
                <w:rFonts w:eastAsia="Times New Roman" w:cs="Arial"/>
                <w:color w:val="242424"/>
                <w:szCs w:val="20"/>
                <w:lang w:eastAsia="en-CA"/>
              </w:rPr>
              <w:t>CNCO285A - CSCN contribution - TIF 117 - Draft March 2025 TBP monitoring report</w:t>
            </w:r>
          </w:p>
        </w:tc>
        <w:tc>
          <w:tcPr>
            <w:tcW w:w="3641" w:type="dxa"/>
            <w:shd w:val="clear" w:color="auto" w:fill="FFFFFF"/>
            <w:tcMar>
              <w:top w:w="0" w:type="dxa"/>
              <w:left w:w="108" w:type="dxa"/>
              <w:bottom w:w="0" w:type="dxa"/>
              <w:right w:w="108" w:type="dxa"/>
            </w:tcMar>
            <w:vAlign w:val="bottom"/>
          </w:tcPr>
          <w:p w14:paraId="25CF713B" w14:textId="77777777" w:rsidR="00A549E8" w:rsidRPr="007B26C1"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2237B1FD"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32C3A727" w14:textId="77777777" w:rsidTr="004C564B">
        <w:trPr>
          <w:trHeight w:val="600"/>
        </w:trPr>
        <w:tc>
          <w:tcPr>
            <w:tcW w:w="4364" w:type="dxa"/>
            <w:shd w:val="clear" w:color="auto" w:fill="FFFFFF"/>
            <w:tcMar>
              <w:top w:w="0" w:type="dxa"/>
              <w:left w:w="108" w:type="dxa"/>
              <w:bottom w:w="0" w:type="dxa"/>
              <w:right w:w="108" w:type="dxa"/>
            </w:tcMar>
            <w:vAlign w:val="bottom"/>
          </w:tcPr>
          <w:p w14:paraId="0A30C9C5" w14:textId="77777777" w:rsidR="00A549E8" w:rsidRPr="00C13468" w:rsidRDefault="00A549E8" w:rsidP="004C564B">
            <w:pPr>
              <w:spacing w:after="0" w:line="240" w:lineRule="auto"/>
              <w:rPr>
                <w:rFonts w:eastAsia="Times New Roman" w:cs="Arial"/>
                <w:color w:val="242424"/>
                <w:szCs w:val="20"/>
                <w:lang w:eastAsia="en-CA"/>
              </w:rPr>
            </w:pPr>
            <w:hyperlink r:id="rId15" w:history="1">
              <w:r w:rsidRPr="00FB22EB">
                <w:rPr>
                  <w:rStyle w:val="Hyperlink"/>
                  <w:rFonts w:eastAsia="Times New Roman" w:cs="Arial"/>
                  <w:szCs w:val="20"/>
                  <w:lang w:eastAsia="en-CA"/>
                </w:rPr>
                <w:t>CNCO262G - CSCN contribution - TIF 117 - TBP Task List</w:t>
              </w:r>
            </w:hyperlink>
          </w:p>
        </w:tc>
        <w:tc>
          <w:tcPr>
            <w:tcW w:w="3641" w:type="dxa"/>
            <w:shd w:val="clear" w:color="auto" w:fill="FFFFFF"/>
            <w:tcMar>
              <w:top w:w="0" w:type="dxa"/>
              <w:left w:w="108" w:type="dxa"/>
              <w:bottom w:w="0" w:type="dxa"/>
              <w:right w:w="108" w:type="dxa"/>
            </w:tcMar>
            <w:vAlign w:val="bottom"/>
          </w:tcPr>
          <w:p w14:paraId="0CB941B8"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3A1AD755"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7B02CEE3" w14:textId="77777777" w:rsidTr="004C564B">
        <w:trPr>
          <w:trHeight w:val="600"/>
        </w:trPr>
        <w:tc>
          <w:tcPr>
            <w:tcW w:w="4364" w:type="dxa"/>
            <w:shd w:val="clear" w:color="auto" w:fill="FFFFFF"/>
            <w:tcMar>
              <w:top w:w="0" w:type="dxa"/>
              <w:left w:w="108" w:type="dxa"/>
              <w:bottom w:w="0" w:type="dxa"/>
              <w:right w:w="108" w:type="dxa"/>
            </w:tcMar>
            <w:vAlign w:val="bottom"/>
          </w:tcPr>
          <w:p w14:paraId="16F063C1" w14:textId="77777777" w:rsidR="00A549E8" w:rsidRPr="00FB22EB" w:rsidRDefault="00A549E8" w:rsidP="004C564B">
            <w:pPr>
              <w:spacing w:after="0" w:line="240" w:lineRule="auto"/>
              <w:rPr>
                <w:rFonts w:eastAsia="Times New Roman" w:cs="Arial"/>
                <w:color w:val="242424"/>
                <w:szCs w:val="20"/>
                <w:lang w:eastAsia="en-CA"/>
              </w:rPr>
            </w:pPr>
            <w:hyperlink r:id="rId16" w:history="1">
              <w:r w:rsidRPr="00FB22EB">
                <w:rPr>
                  <w:rStyle w:val="Hyperlink"/>
                  <w:rFonts w:eastAsia="Times New Roman" w:cs="Arial"/>
                  <w:szCs w:val="20"/>
                  <w:lang w:eastAsia="en-CA"/>
                </w:rPr>
                <w:t>CNCO262</w:t>
              </w:r>
              <w:r>
                <w:rPr>
                  <w:rStyle w:val="Hyperlink"/>
                  <w:rFonts w:eastAsia="Times New Roman" w:cs="Arial"/>
                  <w:szCs w:val="20"/>
                  <w:lang w:eastAsia="en-CA"/>
                </w:rPr>
                <w:t>H</w:t>
              </w:r>
              <w:r w:rsidRPr="00FB22EB">
                <w:rPr>
                  <w:rStyle w:val="Hyperlink"/>
                  <w:rFonts w:eastAsia="Times New Roman" w:cs="Arial"/>
                  <w:szCs w:val="20"/>
                  <w:lang w:eastAsia="en-CA"/>
                </w:rPr>
                <w:t xml:space="preserve"> - CSCN contribution - TIF 117 - TBP Task List</w:t>
              </w:r>
            </w:hyperlink>
          </w:p>
        </w:tc>
        <w:tc>
          <w:tcPr>
            <w:tcW w:w="3641" w:type="dxa"/>
            <w:shd w:val="clear" w:color="auto" w:fill="FFFFFF"/>
            <w:tcMar>
              <w:top w:w="0" w:type="dxa"/>
              <w:left w:w="108" w:type="dxa"/>
              <w:bottom w:w="0" w:type="dxa"/>
              <w:right w:w="108" w:type="dxa"/>
            </w:tcMar>
            <w:vAlign w:val="bottom"/>
          </w:tcPr>
          <w:p w14:paraId="1F2F9BC3"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0077479C"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2025-03-21</w:t>
            </w:r>
          </w:p>
        </w:tc>
      </w:tr>
      <w:tr w:rsidR="00A549E8" w:rsidRPr="0009759E" w14:paraId="638054B3" w14:textId="77777777" w:rsidTr="004C564B">
        <w:trPr>
          <w:trHeight w:val="600"/>
        </w:trPr>
        <w:tc>
          <w:tcPr>
            <w:tcW w:w="4364" w:type="dxa"/>
            <w:shd w:val="clear" w:color="auto" w:fill="FFFFFF"/>
            <w:tcMar>
              <w:top w:w="0" w:type="dxa"/>
              <w:left w:w="108" w:type="dxa"/>
              <w:bottom w:w="0" w:type="dxa"/>
              <w:right w:w="108" w:type="dxa"/>
            </w:tcMar>
            <w:vAlign w:val="bottom"/>
          </w:tcPr>
          <w:p w14:paraId="35C7C28B" w14:textId="77777777" w:rsidR="00A549E8" w:rsidRDefault="00A549E8" w:rsidP="004C564B">
            <w:pPr>
              <w:spacing w:after="0" w:line="240" w:lineRule="auto"/>
            </w:pPr>
            <w:r>
              <w:rPr>
                <w:rFonts w:ascii="Calibri" w:hAnsi="Calibri" w:cs="Calibri"/>
                <w:color w:val="000000"/>
                <w:sz w:val="22"/>
              </w:rPr>
              <w:t>CNCO288A - COMsolve/CTA/Bell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4B7F190D"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65F0D74B"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2025-06-03</w:t>
            </w:r>
          </w:p>
        </w:tc>
      </w:tr>
      <w:tr w:rsidR="00A549E8" w:rsidRPr="0009759E" w14:paraId="4428B923" w14:textId="77777777" w:rsidTr="004C564B">
        <w:trPr>
          <w:trHeight w:val="600"/>
        </w:trPr>
        <w:tc>
          <w:tcPr>
            <w:tcW w:w="4364" w:type="dxa"/>
            <w:shd w:val="clear" w:color="auto" w:fill="FFFFFF"/>
            <w:tcMar>
              <w:top w:w="0" w:type="dxa"/>
              <w:left w:w="108" w:type="dxa"/>
              <w:bottom w:w="0" w:type="dxa"/>
              <w:right w:w="108" w:type="dxa"/>
            </w:tcMar>
            <w:vAlign w:val="bottom"/>
          </w:tcPr>
          <w:p w14:paraId="4D3E4BEA" w14:textId="77777777" w:rsidR="00A549E8" w:rsidRDefault="00A549E8" w:rsidP="004C564B">
            <w:pPr>
              <w:spacing w:after="0" w:line="240" w:lineRule="auto"/>
            </w:pPr>
            <w:r>
              <w:rPr>
                <w:rFonts w:ascii="Calibri" w:hAnsi="Calibri" w:cs="Calibri"/>
                <w:color w:val="000000"/>
                <w:sz w:val="22"/>
              </w:rPr>
              <w:t>CNCO288B - CSCN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69F337A2"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32AA23B6"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A549E8" w:rsidRPr="0009759E" w14:paraId="37398ADC" w14:textId="77777777" w:rsidTr="004C564B">
        <w:trPr>
          <w:trHeight w:val="600"/>
        </w:trPr>
        <w:tc>
          <w:tcPr>
            <w:tcW w:w="4364" w:type="dxa"/>
            <w:shd w:val="clear" w:color="auto" w:fill="FFFFFF"/>
            <w:tcMar>
              <w:top w:w="0" w:type="dxa"/>
              <w:left w:w="108" w:type="dxa"/>
              <w:bottom w:w="0" w:type="dxa"/>
              <w:right w:w="108" w:type="dxa"/>
            </w:tcMar>
            <w:vAlign w:val="bottom"/>
          </w:tcPr>
          <w:p w14:paraId="69533A25" w14:textId="77777777" w:rsidR="00A549E8" w:rsidRDefault="00A549E8" w:rsidP="004C564B">
            <w:pPr>
              <w:spacing w:after="0" w:line="240" w:lineRule="auto"/>
            </w:pPr>
            <w:r>
              <w:rPr>
                <w:rFonts w:ascii="Calibri" w:hAnsi="Calibri" w:cs="Calibri"/>
                <w:color w:val="000000"/>
                <w:sz w:val="22"/>
              </w:rPr>
              <w:t>CNCO289A - CSCN contribution - TIF 117 - Draft quarterly TBP implementation report #6</w:t>
            </w:r>
          </w:p>
        </w:tc>
        <w:tc>
          <w:tcPr>
            <w:tcW w:w="3641" w:type="dxa"/>
            <w:shd w:val="clear" w:color="auto" w:fill="FFFFFF"/>
            <w:tcMar>
              <w:top w:w="0" w:type="dxa"/>
              <w:left w:w="108" w:type="dxa"/>
              <w:bottom w:w="0" w:type="dxa"/>
              <w:right w:w="108" w:type="dxa"/>
            </w:tcMar>
            <w:vAlign w:val="bottom"/>
          </w:tcPr>
          <w:p w14:paraId="38EA93C1"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1A3325B0"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9C1277" w:rsidRPr="0009759E" w14:paraId="522EE788" w14:textId="77777777" w:rsidTr="009C1277">
        <w:trPr>
          <w:trHeight w:val="600"/>
        </w:trPr>
        <w:tc>
          <w:tcPr>
            <w:tcW w:w="4364" w:type="dxa"/>
            <w:shd w:val="clear" w:color="auto" w:fill="FFFFFF"/>
            <w:tcMar>
              <w:top w:w="0" w:type="dxa"/>
              <w:left w:w="108" w:type="dxa"/>
              <w:bottom w:w="0" w:type="dxa"/>
              <w:right w:w="108" w:type="dxa"/>
            </w:tcMar>
          </w:tcPr>
          <w:p w14:paraId="7DD2C29E" w14:textId="164DF13B"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CNCO262I - Bell contribution - TIF 117 - Thousands-Block Pooling Task List</w:t>
            </w:r>
          </w:p>
        </w:tc>
        <w:tc>
          <w:tcPr>
            <w:tcW w:w="3641" w:type="dxa"/>
            <w:shd w:val="clear" w:color="auto" w:fill="FFFFFF"/>
            <w:tcMar>
              <w:top w:w="0" w:type="dxa"/>
              <w:left w:w="108" w:type="dxa"/>
              <w:bottom w:w="0" w:type="dxa"/>
              <w:right w:w="108" w:type="dxa"/>
            </w:tcMar>
            <w:vAlign w:val="bottom"/>
          </w:tcPr>
          <w:p w14:paraId="19812701" w14:textId="27DCAEA3"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Bell</w:t>
            </w:r>
          </w:p>
        </w:tc>
        <w:tc>
          <w:tcPr>
            <w:tcW w:w="1435" w:type="dxa"/>
            <w:shd w:val="clear" w:color="auto" w:fill="FFFFFF"/>
            <w:tcMar>
              <w:top w:w="0" w:type="dxa"/>
              <w:left w:w="108" w:type="dxa"/>
              <w:bottom w:w="0" w:type="dxa"/>
              <w:right w:w="108" w:type="dxa"/>
            </w:tcMar>
            <w:vAlign w:val="bottom"/>
          </w:tcPr>
          <w:p w14:paraId="0AC211BB" w14:textId="1A286258"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2025-10-02</w:t>
            </w:r>
          </w:p>
        </w:tc>
      </w:tr>
      <w:tr w:rsidR="009C1277" w:rsidRPr="0009759E" w14:paraId="7C4E9CDD" w14:textId="77777777" w:rsidTr="009C1277">
        <w:trPr>
          <w:trHeight w:val="600"/>
        </w:trPr>
        <w:tc>
          <w:tcPr>
            <w:tcW w:w="4364" w:type="dxa"/>
            <w:shd w:val="clear" w:color="auto" w:fill="FFFFFF"/>
            <w:tcMar>
              <w:top w:w="0" w:type="dxa"/>
              <w:left w:w="108" w:type="dxa"/>
              <w:bottom w:w="0" w:type="dxa"/>
              <w:right w:w="108" w:type="dxa"/>
            </w:tcMar>
            <w:vAlign w:val="bottom"/>
          </w:tcPr>
          <w:p w14:paraId="545F47F4" w14:textId="472C2279" w:rsidR="009C1277" w:rsidRDefault="009C1277" w:rsidP="009C1277">
            <w:pPr>
              <w:spacing w:after="0" w:line="240" w:lineRule="auto"/>
              <w:rPr>
                <w:rFonts w:ascii="Calibri" w:hAnsi="Calibri" w:cs="Calibri"/>
                <w:color w:val="000000"/>
                <w:sz w:val="22"/>
              </w:rPr>
            </w:pPr>
            <w:r>
              <w:rPr>
                <w:rFonts w:ascii="Calibri" w:hAnsi="Calibri" w:cs="Calibri"/>
                <w:color w:val="000000"/>
                <w:sz w:val="22"/>
              </w:rPr>
              <w:lastRenderedPageBreak/>
              <w:t>CNCO297A - CNA contribution - TIF 117 - Draft quarterly TBP implementation report #7</w:t>
            </w:r>
          </w:p>
        </w:tc>
        <w:tc>
          <w:tcPr>
            <w:tcW w:w="3641" w:type="dxa"/>
            <w:shd w:val="clear" w:color="auto" w:fill="FFFFFF"/>
            <w:tcMar>
              <w:top w:w="0" w:type="dxa"/>
              <w:left w:w="108" w:type="dxa"/>
              <w:bottom w:w="0" w:type="dxa"/>
              <w:right w:w="108" w:type="dxa"/>
            </w:tcMar>
            <w:vAlign w:val="bottom"/>
          </w:tcPr>
          <w:p w14:paraId="66584BCE" w14:textId="0A123CF2"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64611AD0" w14:textId="1A518B16"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2025-09-12</w:t>
            </w:r>
          </w:p>
        </w:tc>
      </w:tr>
    </w:tbl>
    <w:p w14:paraId="3590DD0F" w14:textId="77777777" w:rsidR="00A549E8" w:rsidRDefault="00A549E8" w:rsidP="00A549E8">
      <w:pPr>
        <w:pStyle w:val="Heading1"/>
      </w:pPr>
      <w:bookmarkStart w:id="7" w:name="_Toc215486327"/>
      <w:r>
        <w:t>TIF 118 - Update CSCN-Administered Guidelines for Thousands-Block Pooling</w:t>
      </w:r>
      <w:bookmarkEnd w:id="7"/>
    </w:p>
    <w:p w14:paraId="117D58B3" w14:textId="77777777" w:rsidR="00A549E8" w:rsidRDefault="00A549E8" w:rsidP="00A549E8">
      <w:pPr>
        <w:rPr>
          <w:rFonts w:asciiTheme="minorHAnsi" w:hAnsiTheme="minorHAnsi"/>
        </w:rPr>
      </w:pPr>
      <w:r>
        <w:t>TIF 118 was worked on extensively during the CSCN 132 Face to Face meetings on 10 &amp; 11 June 2025.</w:t>
      </w:r>
    </w:p>
    <w:p w14:paraId="10C0931D" w14:textId="77777777" w:rsidR="00A549E8" w:rsidRDefault="00A549E8" w:rsidP="00A549E8">
      <w:r>
        <w:t>The following contributions have been received under TIF 118:</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0"/>
        <w:gridCol w:w="1980"/>
        <w:gridCol w:w="1530"/>
      </w:tblGrid>
      <w:tr w:rsidR="00A549E8" w:rsidRPr="0009759E" w14:paraId="07C8D791" w14:textId="77777777" w:rsidTr="004C564B">
        <w:trPr>
          <w:trHeight w:val="600"/>
        </w:trPr>
        <w:tc>
          <w:tcPr>
            <w:tcW w:w="5930" w:type="dxa"/>
            <w:shd w:val="clear" w:color="auto" w:fill="FFFFFF"/>
            <w:tcMar>
              <w:top w:w="0" w:type="dxa"/>
              <w:left w:w="108" w:type="dxa"/>
              <w:bottom w:w="0" w:type="dxa"/>
              <w:right w:w="108" w:type="dxa"/>
            </w:tcMar>
            <w:hideMark/>
          </w:tcPr>
          <w:p w14:paraId="46D868F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1980" w:type="dxa"/>
            <w:shd w:val="clear" w:color="auto" w:fill="FFFFFF"/>
            <w:tcMar>
              <w:top w:w="0" w:type="dxa"/>
              <w:left w:w="108" w:type="dxa"/>
              <w:bottom w:w="0" w:type="dxa"/>
              <w:right w:w="108" w:type="dxa"/>
            </w:tcMar>
            <w:hideMark/>
          </w:tcPr>
          <w:p w14:paraId="773FDD1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530" w:type="dxa"/>
            <w:shd w:val="clear" w:color="auto" w:fill="FFFFFF"/>
            <w:tcMar>
              <w:top w:w="0" w:type="dxa"/>
              <w:left w:w="108" w:type="dxa"/>
              <w:bottom w:w="0" w:type="dxa"/>
              <w:right w:w="108" w:type="dxa"/>
            </w:tcMar>
            <w:hideMark/>
          </w:tcPr>
          <w:p w14:paraId="6811A3E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2E1BDD54" w14:textId="77777777" w:rsidTr="004C564B">
        <w:trPr>
          <w:trHeight w:val="600"/>
        </w:trPr>
        <w:tc>
          <w:tcPr>
            <w:tcW w:w="5930" w:type="dxa"/>
            <w:shd w:val="clear" w:color="auto" w:fill="FFFFFF"/>
            <w:tcMar>
              <w:top w:w="0" w:type="dxa"/>
              <w:left w:w="108" w:type="dxa"/>
              <w:bottom w:w="0" w:type="dxa"/>
              <w:right w:w="108" w:type="dxa"/>
            </w:tcMar>
            <w:vAlign w:val="bottom"/>
            <w:hideMark/>
          </w:tcPr>
          <w:p w14:paraId="3F028D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CNTF118A - TIF 118 (Proposed) - Update CSCN-Administered Guidelines for Thousands-Block Pooling</w:t>
            </w:r>
          </w:p>
        </w:tc>
        <w:tc>
          <w:tcPr>
            <w:tcW w:w="1980" w:type="dxa"/>
            <w:shd w:val="clear" w:color="auto" w:fill="FFFFFF"/>
            <w:tcMar>
              <w:top w:w="0" w:type="dxa"/>
              <w:left w:w="108" w:type="dxa"/>
              <w:bottom w:w="0" w:type="dxa"/>
              <w:right w:w="108" w:type="dxa"/>
            </w:tcMar>
            <w:vAlign w:val="bottom"/>
            <w:hideMark/>
          </w:tcPr>
          <w:p w14:paraId="5FFE07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F676F0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2024-03-14</w:t>
            </w:r>
          </w:p>
        </w:tc>
      </w:tr>
      <w:tr w:rsidR="00A549E8" w:rsidRPr="0009759E" w14:paraId="6C9830F0" w14:textId="77777777" w:rsidTr="004C564B">
        <w:trPr>
          <w:trHeight w:val="600"/>
        </w:trPr>
        <w:tc>
          <w:tcPr>
            <w:tcW w:w="5930" w:type="dxa"/>
            <w:shd w:val="clear" w:color="auto" w:fill="FFFFFF"/>
            <w:tcMar>
              <w:top w:w="0" w:type="dxa"/>
              <w:left w:w="108" w:type="dxa"/>
              <w:bottom w:w="0" w:type="dxa"/>
              <w:right w:w="108" w:type="dxa"/>
            </w:tcMar>
            <w:vAlign w:val="bottom"/>
            <w:hideMark/>
          </w:tcPr>
          <w:p w14:paraId="7E069B4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CNCO234A - COMsolve contribution - TIF 118 - Flow chart of when to request a new CO Code in a pooled area</w:t>
            </w:r>
          </w:p>
        </w:tc>
        <w:tc>
          <w:tcPr>
            <w:tcW w:w="1980" w:type="dxa"/>
            <w:shd w:val="clear" w:color="auto" w:fill="FFFFFF"/>
            <w:tcMar>
              <w:top w:w="0" w:type="dxa"/>
              <w:left w:w="108" w:type="dxa"/>
              <w:bottom w:w="0" w:type="dxa"/>
              <w:right w:w="108" w:type="dxa"/>
            </w:tcMar>
            <w:vAlign w:val="bottom"/>
            <w:hideMark/>
          </w:tcPr>
          <w:p w14:paraId="5E80FD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158D663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2024-04-12</w:t>
            </w:r>
          </w:p>
        </w:tc>
      </w:tr>
      <w:tr w:rsidR="00A549E8" w:rsidRPr="0009759E" w14:paraId="274F4581" w14:textId="77777777" w:rsidTr="004C564B">
        <w:trPr>
          <w:trHeight w:val="600"/>
        </w:trPr>
        <w:tc>
          <w:tcPr>
            <w:tcW w:w="5930" w:type="dxa"/>
            <w:shd w:val="clear" w:color="auto" w:fill="FFFFFF"/>
            <w:tcMar>
              <w:top w:w="0" w:type="dxa"/>
              <w:left w:w="108" w:type="dxa"/>
              <w:bottom w:w="0" w:type="dxa"/>
              <w:right w:w="108" w:type="dxa"/>
            </w:tcMar>
            <w:vAlign w:val="bottom"/>
            <w:hideMark/>
          </w:tcPr>
          <w:p w14:paraId="259A4DE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CNCO235A - COMsolve contribution - TIF 118 - TBP Guideline Definitions</w:t>
            </w:r>
          </w:p>
        </w:tc>
        <w:tc>
          <w:tcPr>
            <w:tcW w:w="1980" w:type="dxa"/>
            <w:shd w:val="clear" w:color="auto" w:fill="FFFFFF"/>
            <w:tcMar>
              <w:top w:w="0" w:type="dxa"/>
              <w:left w:w="108" w:type="dxa"/>
              <w:bottom w:w="0" w:type="dxa"/>
              <w:right w:w="108" w:type="dxa"/>
            </w:tcMar>
            <w:vAlign w:val="bottom"/>
            <w:hideMark/>
          </w:tcPr>
          <w:p w14:paraId="2BABE5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C7ECB6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2024-04-15</w:t>
            </w:r>
          </w:p>
        </w:tc>
      </w:tr>
      <w:tr w:rsidR="00A549E8" w:rsidRPr="0009759E" w14:paraId="1911EB1D" w14:textId="77777777" w:rsidTr="004C564B">
        <w:trPr>
          <w:trHeight w:val="600"/>
        </w:trPr>
        <w:tc>
          <w:tcPr>
            <w:tcW w:w="5930" w:type="dxa"/>
            <w:shd w:val="clear" w:color="auto" w:fill="FFFFFF"/>
            <w:tcMar>
              <w:top w:w="0" w:type="dxa"/>
              <w:left w:w="108" w:type="dxa"/>
              <w:bottom w:w="0" w:type="dxa"/>
              <w:right w:w="108" w:type="dxa"/>
            </w:tcMar>
            <w:vAlign w:val="bottom"/>
            <w:hideMark/>
          </w:tcPr>
          <w:p w14:paraId="272A3A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CNCO237A - COMsolve contribution - TIF 119 - TBP implementation plan &amp; milestones</w:t>
            </w:r>
          </w:p>
        </w:tc>
        <w:tc>
          <w:tcPr>
            <w:tcW w:w="1980" w:type="dxa"/>
            <w:shd w:val="clear" w:color="auto" w:fill="FFFFFF"/>
            <w:tcMar>
              <w:top w:w="0" w:type="dxa"/>
              <w:left w:w="108" w:type="dxa"/>
              <w:bottom w:w="0" w:type="dxa"/>
              <w:right w:w="108" w:type="dxa"/>
            </w:tcMar>
            <w:vAlign w:val="bottom"/>
            <w:hideMark/>
          </w:tcPr>
          <w:p w14:paraId="1A05F7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1F9D94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2024-04-23</w:t>
            </w:r>
          </w:p>
        </w:tc>
      </w:tr>
      <w:tr w:rsidR="00A549E8" w:rsidRPr="0009759E" w14:paraId="1C209745" w14:textId="77777777" w:rsidTr="004C564B">
        <w:trPr>
          <w:trHeight w:val="600"/>
        </w:trPr>
        <w:tc>
          <w:tcPr>
            <w:tcW w:w="5930" w:type="dxa"/>
            <w:shd w:val="clear" w:color="auto" w:fill="FFFFFF"/>
            <w:tcMar>
              <w:top w:w="0" w:type="dxa"/>
              <w:left w:w="108" w:type="dxa"/>
              <w:bottom w:w="0" w:type="dxa"/>
              <w:right w:w="108" w:type="dxa"/>
            </w:tcMar>
            <w:vAlign w:val="bottom"/>
            <w:hideMark/>
          </w:tcPr>
          <w:p w14:paraId="5F757B7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CNCO238A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Utilization Exceptions</w:t>
            </w:r>
          </w:p>
        </w:tc>
        <w:tc>
          <w:tcPr>
            <w:tcW w:w="1980" w:type="dxa"/>
            <w:shd w:val="clear" w:color="auto" w:fill="FFFFFF"/>
            <w:tcMar>
              <w:top w:w="0" w:type="dxa"/>
              <w:left w:w="108" w:type="dxa"/>
              <w:bottom w:w="0" w:type="dxa"/>
              <w:right w:w="108" w:type="dxa"/>
            </w:tcMar>
            <w:vAlign w:val="bottom"/>
            <w:hideMark/>
          </w:tcPr>
          <w:p w14:paraId="390F8750"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K</w:t>
            </w:r>
            <w:r>
              <w:rPr>
                <w:rFonts w:eastAsia="Times New Roman" w:cs="Arial"/>
                <w:color w:val="000000"/>
                <w:szCs w:val="20"/>
                <w:bdr w:val="none" w:sz="0" w:space="0" w:color="auto" w:frame="1"/>
                <w:lang w:eastAsia="en-CA"/>
              </w:rPr>
              <w:t>R</w:t>
            </w:r>
            <w:r w:rsidRPr="007B26C1">
              <w:rPr>
                <w:rFonts w:eastAsia="Times New Roman" w:cs="Arial"/>
                <w:color w:val="000000"/>
                <w:szCs w:val="20"/>
                <w:bdr w:val="none" w:sz="0" w:space="0" w:color="auto" w:frame="1"/>
                <w:lang w:eastAsia="en-CA"/>
              </w:rPr>
              <w:t>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23C6C92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2024-04-25</w:t>
            </w:r>
          </w:p>
        </w:tc>
      </w:tr>
      <w:tr w:rsidR="00A549E8" w:rsidRPr="0009759E" w14:paraId="68907CBC" w14:textId="77777777" w:rsidTr="004C564B">
        <w:trPr>
          <w:trHeight w:val="600"/>
        </w:trPr>
        <w:tc>
          <w:tcPr>
            <w:tcW w:w="5930" w:type="dxa"/>
            <w:shd w:val="clear" w:color="auto" w:fill="FFFFFF"/>
            <w:tcMar>
              <w:top w:w="0" w:type="dxa"/>
              <w:left w:w="108" w:type="dxa"/>
              <w:bottom w:w="0" w:type="dxa"/>
              <w:right w:w="108" w:type="dxa"/>
            </w:tcMar>
            <w:vAlign w:val="bottom"/>
            <w:hideMark/>
          </w:tcPr>
          <w:p w14:paraId="2957F65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CNCO236B - COMsolve contribution - TIF 118 - TBP Block Return Checklist</w:t>
            </w:r>
          </w:p>
        </w:tc>
        <w:tc>
          <w:tcPr>
            <w:tcW w:w="1980" w:type="dxa"/>
            <w:shd w:val="clear" w:color="auto" w:fill="FFFFFF"/>
            <w:tcMar>
              <w:top w:w="0" w:type="dxa"/>
              <w:left w:w="108" w:type="dxa"/>
              <w:bottom w:w="0" w:type="dxa"/>
              <w:right w:w="108" w:type="dxa"/>
            </w:tcMar>
            <w:vAlign w:val="bottom"/>
            <w:hideMark/>
          </w:tcPr>
          <w:p w14:paraId="2E91BA3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7A10D85"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2024-04-30</w:t>
            </w:r>
          </w:p>
        </w:tc>
      </w:tr>
      <w:tr w:rsidR="00A549E8" w:rsidRPr="0009759E" w14:paraId="14333596" w14:textId="77777777" w:rsidTr="004C564B">
        <w:trPr>
          <w:trHeight w:val="300"/>
        </w:trPr>
        <w:tc>
          <w:tcPr>
            <w:tcW w:w="5930" w:type="dxa"/>
            <w:shd w:val="clear" w:color="auto" w:fill="FFFFFF"/>
            <w:tcMar>
              <w:top w:w="0" w:type="dxa"/>
              <w:left w:w="108" w:type="dxa"/>
              <w:bottom w:w="0" w:type="dxa"/>
              <w:right w:w="108" w:type="dxa"/>
            </w:tcMar>
            <w:vAlign w:val="bottom"/>
            <w:hideMark/>
          </w:tcPr>
          <w:p w14:paraId="0A0E14D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CNCO240A - COMsolve contribution - TIF 118 - TBP Paragraph 51 questions</w:t>
            </w:r>
          </w:p>
        </w:tc>
        <w:tc>
          <w:tcPr>
            <w:tcW w:w="1980" w:type="dxa"/>
            <w:shd w:val="clear" w:color="auto" w:fill="FFFFFF"/>
            <w:tcMar>
              <w:top w:w="0" w:type="dxa"/>
              <w:left w:w="108" w:type="dxa"/>
              <w:bottom w:w="0" w:type="dxa"/>
              <w:right w:w="108" w:type="dxa"/>
            </w:tcMar>
            <w:vAlign w:val="bottom"/>
            <w:hideMark/>
          </w:tcPr>
          <w:p w14:paraId="594215B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748856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F64C882" w14:textId="77777777" w:rsidTr="004C564B">
        <w:trPr>
          <w:trHeight w:val="600"/>
        </w:trPr>
        <w:tc>
          <w:tcPr>
            <w:tcW w:w="5930" w:type="dxa"/>
            <w:shd w:val="clear" w:color="auto" w:fill="FFFFFF"/>
            <w:tcMar>
              <w:top w:w="0" w:type="dxa"/>
              <w:left w:w="108" w:type="dxa"/>
              <w:bottom w:w="0" w:type="dxa"/>
              <w:right w:w="108" w:type="dxa"/>
            </w:tcMar>
            <w:vAlign w:val="bottom"/>
            <w:hideMark/>
          </w:tcPr>
          <w:p w14:paraId="0B9B7B8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CNCO238B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Return Exceptions</w:t>
            </w:r>
          </w:p>
        </w:tc>
        <w:tc>
          <w:tcPr>
            <w:tcW w:w="1980" w:type="dxa"/>
            <w:shd w:val="clear" w:color="auto" w:fill="FFFFFF"/>
            <w:tcMar>
              <w:top w:w="0" w:type="dxa"/>
              <w:left w:w="108" w:type="dxa"/>
              <w:bottom w:w="0" w:type="dxa"/>
              <w:right w:w="108" w:type="dxa"/>
            </w:tcMar>
            <w:vAlign w:val="bottom"/>
            <w:hideMark/>
          </w:tcPr>
          <w:p w14:paraId="66DFDC0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3509433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B384AD5" w14:textId="77777777" w:rsidTr="004C564B">
        <w:trPr>
          <w:trHeight w:val="300"/>
        </w:trPr>
        <w:tc>
          <w:tcPr>
            <w:tcW w:w="5930" w:type="dxa"/>
            <w:shd w:val="clear" w:color="auto" w:fill="FFFFFF"/>
            <w:tcMar>
              <w:top w:w="0" w:type="dxa"/>
              <w:left w:w="108" w:type="dxa"/>
              <w:bottom w:w="0" w:type="dxa"/>
              <w:right w:w="108" w:type="dxa"/>
            </w:tcMar>
            <w:vAlign w:val="bottom"/>
            <w:hideMark/>
          </w:tcPr>
          <w:p w14:paraId="186D05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CNCO236C - CSCN contribution - TIF 118 - TBP Block Return Checklist</w:t>
            </w:r>
          </w:p>
        </w:tc>
        <w:tc>
          <w:tcPr>
            <w:tcW w:w="1980" w:type="dxa"/>
            <w:shd w:val="clear" w:color="auto" w:fill="FFFFFF"/>
            <w:tcMar>
              <w:top w:w="0" w:type="dxa"/>
              <w:left w:w="108" w:type="dxa"/>
              <w:bottom w:w="0" w:type="dxa"/>
              <w:right w:w="108" w:type="dxa"/>
            </w:tcMar>
            <w:vAlign w:val="bottom"/>
            <w:hideMark/>
          </w:tcPr>
          <w:p w14:paraId="296BB8E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A0786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2024-05-03</w:t>
            </w:r>
          </w:p>
        </w:tc>
      </w:tr>
      <w:tr w:rsidR="00A549E8" w:rsidRPr="0009759E" w14:paraId="691BE23C" w14:textId="77777777" w:rsidTr="004C564B">
        <w:trPr>
          <w:trHeight w:val="600"/>
        </w:trPr>
        <w:tc>
          <w:tcPr>
            <w:tcW w:w="5930" w:type="dxa"/>
            <w:shd w:val="clear" w:color="auto" w:fill="FFFFFF"/>
            <w:tcMar>
              <w:top w:w="0" w:type="dxa"/>
              <w:left w:w="108" w:type="dxa"/>
              <w:bottom w:w="0" w:type="dxa"/>
              <w:right w:w="108" w:type="dxa"/>
            </w:tcMar>
            <w:vAlign w:val="bottom"/>
            <w:hideMark/>
          </w:tcPr>
          <w:p w14:paraId="799B9C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CNCO241A - COMsolve contribution - TIF 118 - Semi-annual forecasting requirements</w:t>
            </w:r>
          </w:p>
        </w:tc>
        <w:tc>
          <w:tcPr>
            <w:tcW w:w="1980" w:type="dxa"/>
            <w:shd w:val="clear" w:color="auto" w:fill="FFFFFF"/>
            <w:tcMar>
              <w:top w:w="0" w:type="dxa"/>
              <w:left w:w="108" w:type="dxa"/>
              <w:bottom w:w="0" w:type="dxa"/>
              <w:right w:w="108" w:type="dxa"/>
            </w:tcMar>
            <w:vAlign w:val="bottom"/>
            <w:hideMark/>
          </w:tcPr>
          <w:p w14:paraId="61CCF3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EAB9FB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484A6DF6" w14:textId="77777777" w:rsidTr="004C564B">
        <w:trPr>
          <w:trHeight w:val="600"/>
        </w:trPr>
        <w:tc>
          <w:tcPr>
            <w:tcW w:w="5930" w:type="dxa"/>
            <w:shd w:val="clear" w:color="auto" w:fill="FFFFFF"/>
            <w:tcMar>
              <w:top w:w="0" w:type="dxa"/>
              <w:left w:w="108" w:type="dxa"/>
              <w:bottom w:w="0" w:type="dxa"/>
              <w:right w:w="108" w:type="dxa"/>
            </w:tcMar>
            <w:vAlign w:val="bottom"/>
            <w:hideMark/>
          </w:tcPr>
          <w:p w14:paraId="6DC30A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CNCO242A - COMsolve contribution - TIF 118 - LSMS and SCP Functionality in a TBP Environment</w:t>
            </w:r>
          </w:p>
        </w:tc>
        <w:tc>
          <w:tcPr>
            <w:tcW w:w="1980" w:type="dxa"/>
            <w:shd w:val="clear" w:color="auto" w:fill="FFFFFF"/>
            <w:tcMar>
              <w:top w:w="0" w:type="dxa"/>
              <w:left w:w="108" w:type="dxa"/>
              <w:bottom w:w="0" w:type="dxa"/>
              <w:right w:w="108" w:type="dxa"/>
            </w:tcMar>
            <w:vAlign w:val="bottom"/>
            <w:hideMark/>
          </w:tcPr>
          <w:p w14:paraId="6E65E1B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591753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0C965915" w14:textId="77777777" w:rsidTr="004C564B">
        <w:trPr>
          <w:trHeight w:val="300"/>
        </w:trPr>
        <w:tc>
          <w:tcPr>
            <w:tcW w:w="5930" w:type="dxa"/>
            <w:shd w:val="clear" w:color="auto" w:fill="FFFFFF"/>
            <w:tcMar>
              <w:top w:w="0" w:type="dxa"/>
              <w:left w:w="108" w:type="dxa"/>
              <w:bottom w:w="0" w:type="dxa"/>
              <w:right w:w="108" w:type="dxa"/>
            </w:tcMar>
            <w:vAlign w:val="bottom"/>
            <w:hideMark/>
          </w:tcPr>
          <w:p w14:paraId="6A694BE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CNCO244A - CNA contribution - TIF 118 - NECA company codes</w:t>
            </w:r>
          </w:p>
        </w:tc>
        <w:tc>
          <w:tcPr>
            <w:tcW w:w="1980" w:type="dxa"/>
            <w:shd w:val="clear" w:color="auto" w:fill="FFFFFF"/>
            <w:tcMar>
              <w:top w:w="0" w:type="dxa"/>
              <w:left w:w="108" w:type="dxa"/>
              <w:bottom w:w="0" w:type="dxa"/>
              <w:right w:w="108" w:type="dxa"/>
            </w:tcMar>
            <w:vAlign w:val="bottom"/>
            <w:hideMark/>
          </w:tcPr>
          <w:p w14:paraId="6492FA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759913B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2024-05-13</w:t>
            </w:r>
          </w:p>
        </w:tc>
      </w:tr>
      <w:tr w:rsidR="00A549E8" w:rsidRPr="0009759E" w14:paraId="78A8AC14" w14:textId="77777777" w:rsidTr="004C564B">
        <w:trPr>
          <w:trHeight w:val="600"/>
        </w:trPr>
        <w:tc>
          <w:tcPr>
            <w:tcW w:w="5930" w:type="dxa"/>
            <w:shd w:val="clear" w:color="auto" w:fill="FFFFFF"/>
            <w:tcMar>
              <w:top w:w="0" w:type="dxa"/>
              <w:left w:w="108" w:type="dxa"/>
              <w:bottom w:w="0" w:type="dxa"/>
              <w:right w:w="108" w:type="dxa"/>
            </w:tcMar>
            <w:vAlign w:val="bottom"/>
            <w:hideMark/>
          </w:tcPr>
          <w:p w14:paraId="7EE4290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CNCO248A - COMsolve contribution - TIF 118 - Draft paragraph 51 report</w:t>
            </w:r>
          </w:p>
        </w:tc>
        <w:tc>
          <w:tcPr>
            <w:tcW w:w="1980" w:type="dxa"/>
            <w:shd w:val="clear" w:color="auto" w:fill="FFFFFF"/>
            <w:tcMar>
              <w:top w:w="0" w:type="dxa"/>
              <w:left w:w="108" w:type="dxa"/>
              <w:bottom w:w="0" w:type="dxa"/>
              <w:right w:w="108" w:type="dxa"/>
            </w:tcMar>
            <w:vAlign w:val="bottom"/>
            <w:hideMark/>
          </w:tcPr>
          <w:p w14:paraId="12061C4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F778EA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2024-05-15</w:t>
            </w:r>
          </w:p>
        </w:tc>
      </w:tr>
      <w:tr w:rsidR="00A549E8" w:rsidRPr="0009759E" w14:paraId="1C4E2B6D" w14:textId="77777777" w:rsidTr="004C564B">
        <w:trPr>
          <w:trHeight w:val="900"/>
        </w:trPr>
        <w:tc>
          <w:tcPr>
            <w:tcW w:w="5930" w:type="dxa"/>
            <w:shd w:val="clear" w:color="auto" w:fill="FFFFFF"/>
            <w:tcMar>
              <w:top w:w="0" w:type="dxa"/>
              <w:left w:w="108" w:type="dxa"/>
              <w:bottom w:w="0" w:type="dxa"/>
              <w:right w:w="108" w:type="dxa"/>
            </w:tcMar>
            <w:vAlign w:val="bottom"/>
            <w:hideMark/>
          </w:tcPr>
          <w:p w14:paraId="79DE6E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CNCO249A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Recommendations on timeline and utilization for ordering numbering resources</w:t>
            </w:r>
          </w:p>
        </w:tc>
        <w:tc>
          <w:tcPr>
            <w:tcW w:w="1980" w:type="dxa"/>
            <w:shd w:val="clear" w:color="auto" w:fill="FFFFFF"/>
            <w:tcMar>
              <w:top w:w="0" w:type="dxa"/>
              <w:left w:w="108" w:type="dxa"/>
              <w:bottom w:w="0" w:type="dxa"/>
              <w:right w:w="108" w:type="dxa"/>
            </w:tcMar>
            <w:vAlign w:val="bottom"/>
            <w:hideMark/>
          </w:tcPr>
          <w:p w14:paraId="653F52D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959FD1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2024-05-28</w:t>
            </w:r>
          </w:p>
        </w:tc>
      </w:tr>
      <w:tr w:rsidR="00A549E8" w:rsidRPr="0009759E" w14:paraId="3423906F" w14:textId="77777777" w:rsidTr="004C564B">
        <w:trPr>
          <w:trHeight w:val="900"/>
        </w:trPr>
        <w:tc>
          <w:tcPr>
            <w:tcW w:w="5930" w:type="dxa"/>
            <w:shd w:val="clear" w:color="auto" w:fill="FFFFFF"/>
            <w:tcMar>
              <w:top w:w="0" w:type="dxa"/>
              <w:left w:w="108" w:type="dxa"/>
              <w:bottom w:w="0" w:type="dxa"/>
              <w:right w:w="108" w:type="dxa"/>
            </w:tcMar>
            <w:vAlign w:val="bottom"/>
            <w:hideMark/>
          </w:tcPr>
          <w:p w14:paraId="7DE4B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CNCO248B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Draft paragraph 51 report</w:t>
            </w:r>
          </w:p>
        </w:tc>
        <w:tc>
          <w:tcPr>
            <w:tcW w:w="1980" w:type="dxa"/>
            <w:shd w:val="clear" w:color="auto" w:fill="FFFFFF"/>
            <w:tcMar>
              <w:top w:w="0" w:type="dxa"/>
              <w:left w:w="108" w:type="dxa"/>
              <w:bottom w:w="0" w:type="dxa"/>
              <w:right w:w="108" w:type="dxa"/>
            </w:tcMar>
            <w:vAlign w:val="bottom"/>
            <w:hideMark/>
          </w:tcPr>
          <w:p w14:paraId="4AFC10F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w:t>
            </w:r>
            <w:r>
              <w:rPr>
                <w:rFonts w:eastAsia="Times New Roman" w:cs="Arial"/>
                <w:color w:val="000000"/>
                <w:szCs w:val="20"/>
                <w:bdr w:val="none" w:sz="0" w:space="0" w:color="auto" w:frame="1"/>
                <w:lang w:eastAsia="en-CA"/>
              </w:rPr>
              <w:t>/</w:t>
            </w:r>
            <w:r w:rsidRPr="007B26C1">
              <w:rPr>
                <w:rFonts w:eastAsia="Times New Roman" w:cs="Arial"/>
                <w:color w:val="000000"/>
                <w:szCs w:val="20"/>
                <w:bdr w:val="none" w:sz="0" w:space="0" w:color="auto" w:frame="1"/>
                <w:lang w:eastAsia="en-CA"/>
              </w:rPr>
              <w:t>Bel</w:t>
            </w:r>
            <w:r>
              <w:rPr>
                <w:rFonts w:eastAsia="Times New Roman" w:cs="Arial"/>
                <w:color w:val="000000"/>
                <w:szCs w:val="20"/>
                <w:bdr w:val="none" w:sz="0" w:space="0" w:color="auto" w:frame="1"/>
                <w:lang w:eastAsia="en-CA"/>
              </w:rPr>
              <w:t>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323168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2024-06-06</w:t>
            </w:r>
          </w:p>
        </w:tc>
      </w:tr>
      <w:tr w:rsidR="00A549E8" w:rsidRPr="0009759E" w14:paraId="1EC7F9DD" w14:textId="77777777" w:rsidTr="004C564B">
        <w:trPr>
          <w:trHeight w:val="600"/>
        </w:trPr>
        <w:tc>
          <w:tcPr>
            <w:tcW w:w="5930" w:type="dxa"/>
            <w:shd w:val="clear" w:color="auto" w:fill="FFFFFF"/>
            <w:tcMar>
              <w:top w:w="0" w:type="dxa"/>
              <w:left w:w="108" w:type="dxa"/>
              <w:bottom w:w="0" w:type="dxa"/>
              <w:right w:w="108" w:type="dxa"/>
            </w:tcMar>
            <w:vAlign w:val="bottom"/>
            <w:hideMark/>
          </w:tcPr>
          <w:p w14:paraId="5368BAE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lastRenderedPageBreak/>
              <w:t>CNCO252A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3D816A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43EAB8F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2024-06-10</w:t>
            </w:r>
          </w:p>
        </w:tc>
      </w:tr>
      <w:tr w:rsidR="00A549E8" w:rsidRPr="0009759E" w14:paraId="6E183DC6" w14:textId="77777777" w:rsidTr="004C564B">
        <w:trPr>
          <w:trHeight w:val="600"/>
        </w:trPr>
        <w:tc>
          <w:tcPr>
            <w:tcW w:w="5930" w:type="dxa"/>
            <w:shd w:val="clear" w:color="auto" w:fill="FFFFFF"/>
            <w:tcMar>
              <w:top w:w="0" w:type="dxa"/>
              <w:left w:w="108" w:type="dxa"/>
              <w:bottom w:w="0" w:type="dxa"/>
              <w:right w:w="108" w:type="dxa"/>
            </w:tcMar>
            <w:vAlign w:val="bottom"/>
            <w:hideMark/>
          </w:tcPr>
          <w:p w14:paraId="78C943F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CNCO248C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C421D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F6AC51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2024-06-12</w:t>
            </w:r>
          </w:p>
        </w:tc>
      </w:tr>
      <w:tr w:rsidR="00A549E8" w:rsidRPr="0009759E" w14:paraId="5931D70B" w14:textId="77777777" w:rsidTr="004C564B">
        <w:trPr>
          <w:trHeight w:val="600"/>
        </w:trPr>
        <w:tc>
          <w:tcPr>
            <w:tcW w:w="5930" w:type="dxa"/>
            <w:shd w:val="clear" w:color="auto" w:fill="FFFFFF"/>
            <w:tcMar>
              <w:top w:w="0" w:type="dxa"/>
              <w:left w:w="108" w:type="dxa"/>
              <w:bottom w:w="0" w:type="dxa"/>
              <w:right w:w="108" w:type="dxa"/>
            </w:tcMar>
            <w:vAlign w:val="bottom"/>
            <w:hideMark/>
          </w:tcPr>
          <w:p w14:paraId="3306D22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CNCO248D - TELUS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7B8504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TELUS</w:t>
            </w:r>
          </w:p>
        </w:tc>
        <w:tc>
          <w:tcPr>
            <w:tcW w:w="1530" w:type="dxa"/>
            <w:shd w:val="clear" w:color="auto" w:fill="FFFFFF"/>
            <w:tcMar>
              <w:top w:w="0" w:type="dxa"/>
              <w:left w:w="108" w:type="dxa"/>
              <w:bottom w:w="0" w:type="dxa"/>
              <w:right w:w="108" w:type="dxa"/>
            </w:tcMar>
            <w:vAlign w:val="bottom"/>
            <w:hideMark/>
          </w:tcPr>
          <w:p w14:paraId="64EC52D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68E6E26C" w14:textId="77777777" w:rsidTr="004C564B">
        <w:trPr>
          <w:trHeight w:val="600"/>
        </w:trPr>
        <w:tc>
          <w:tcPr>
            <w:tcW w:w="5930" w:type="dxa"/>
            <w:shd w:val="clear" w:color="auto" w:fill="FFFFFF"/>
            <w:tcMar>
              <w:top w:w="0" w:type="dxa"/>
              <w:left w:w="108" w:type="dxa"/>
              <w:bottom w:w="0" w:type="dxa"/>
              <w:right w:w="108" w:type="dxa"/>
            </w:tcMar>
            <w:vAlign w:val="bottom"/>
            <w:hideMark/>
          </w:tcPr>
          <w:p w14:paraId="6813A6E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CNCO248E - Bell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4F6A0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147BB54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56328B73" w14:textId="77777777" w:rsidTr="004C564B">
        <w:trPr>
          <w:trHeight w:val="600"/>
        </w:trPr>
        <w:tc>
          <w:tcPr>
            <w:tcW w:w="5930" w:type="dxa"/>
            <w:shd w:val="clear" w:color="auto" w:fill="FFFFFF"/>
            <w:tcMar>
              <w:top w:w="0" w:type="dxa"/>
              <w:left w:w="108" w:type="dxa"/>
              <w:bottom w:w="0" w:type="dxa"/>
              <w:right w:w="108" w:type="dxa"/>
            </w:tcMar>
            <w:vAlign w:val="bottom"/>
            <w:hideMark/>
          </w:tcPr>
          <w:p w14:paraId="7C8943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CNCO248F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38FB89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C5E01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2024-06-18</w:t>
            </w:r>
          </w:p>
        </w:tc>
      </w:tr>
      <w:tr w:rsidR="00A549E8" w:rsidRPr="0009759E" w14:paraId="61AB5D44" w14:textId="77777777" w:rsidTr="004C564B">
        <w:trPr>
          <w:trHeight w:val="600"/>
        </w:trPr>
        <w:tc>
          <w:tcPr>
            <w:tcW w:w="5930" w:type="dxa"/>
            <w:shd w:val="clear" w:color="auto" w:fill="FFFFFF"/>
            <w:tcMar>
              <w:top w:w="0" w:type="dxa"/>
              <w:left w:w="108" w:type="dxa"/>
              <w:bottom w:w="0" w:type="dxa"/>
              <w:right w:w="108" w:type="dxa"/>
            </w:tcMar>
            <w:vAlign w:val="bottom"/>
            <w:hideMark/>
          </w:tcPr>
          <w:p w14:paraId="6C1CA45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CNCO248G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1D9E7E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FA2BFF8"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2024-06-20</w:t>
            </w:r>
          </w:p>
        </w:tc>
      </w:tr>
      <w:tr w:rsidR="00A549E8" w:rsidRPr="0009759E" w14:paraId="3A00FA4B" w14:textId="77777777" w:rsidTr="004C564B">
        <w:trPr>
          <w:trHeight w:val="600"/>
        </w:trPr>
        <w:tc>
          <w:tcPr>
            <w:tcW w:w="5930" w:type="dxa"/>
            <w:shd w:val="clear" w:color="auto" w:fill="FFFFFF"/>
            <w:tcMar>
              <w:top w:w="0" w:type="dxa"/>
              <w:left w:w="108" w:type="dxa"/>
              <w:bottom w:w="0" w:type="dxa"/>
              <w:right w:w="108" w:type="dxa"/>
            </w:tcMar>
            <w:vAlign w:val="bottom"/>
            <w:hideMark/>
          </w:tcPr>
          <w:p w14:paraId="0625E12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CNCO252B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63C75A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08798C1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7398342E" w14:textId="77777777" w:rsidTr="004C564B">
        <w:trPr>
          <w:trHeight w:val="600"/>
        </w:trPr>
        <w:tc>
          <w:tcPr>
            <w:tcW w:w="5930" w:type="dxa"/>
            <w:shd w:val="clear" w:color="auto" w:fill="FFFFFF"/>
            <w:tcMar>
              <w:top w:w="0" w:type="dxa"/>
              <w:left w:w="108" w:type="dxa"/>
              <w:bottom w:w="0" w:type="dxa"/>
              <w:right w:w="108" w:type="dxa"/>
            </w:tcMar>
            <w:vAlign w:val="bottom"/>
            <w:hideMark/>
          </w:tcPr>
          <w:p w14:paraId="528EED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CNCO248H - CSCN contribution - TIF 118 - Draft report (NO MARKUP)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02ED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0A98D23"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478210C3" w14:textId="77777777" w:rsidTr="004C564B">
        <w:trPr>
          <w:trHeight w:val="600"/>
        </w:trPr>
        <w:tc>
          <w:tcPr>
            <w:tcW w:w="5930" w:type="dxa"/>
            <w:shd w:val="clear" w:color="auto" w:fill="FFFFFF"/>
            <w:tcMar>
              <w:top w:w="0" w:type="dxa"/>
              <w:left w:w="108" w:type="dxa"/>
              <w:bottom w:w="0" w:type="dxa"/>
              <w:right w:w="108" w:type="dxa"/>
            </w:tcMar>
            <w:vAlign w:val="bottom"/>
            <w:hideMark/>
          </w:tcPr>
          <w:p w14:paraId="3116B8F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CNCO248I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4FC2466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B12B3A1"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2024-06-25</w:t>
            </w:r>
          </w:p>
        </w:tc>
      </w:tr>
      <w:tr w:rsidR="00A549E8" w:rsidRPr="0009759E" w14:paraId="5D39CE7E" w14:textId="77777777" w:rsidTr="004C564B">
        <w:trPr>
          <w:trHeight w:val="600"/>
        </w:trPr>
        <w:tc>
          <w:tcPr>
            <w:tcW w:w="5930" w:type="dxa"/>
            <w:shd w:val="clear" w:color="auto" w:fill="FFFFFF"/>
            <w:tcMar>
              <w:top w:w="0" w:type="dxa"/>
              <w:left w:w="108" w:type="dxa"/>
              <w:bottom w:w="0" w:type="dxa"/>
              <w:right w:w="108" w:type="dxa"/>
            </w:tcMar>
            <w:vAlign w:val="bottom"/>
            <w:hideMark/>
          </w:tcPr>
          <w:p w14:paraId="63C9EA9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CNCO258A - Bell Canada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543AB12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6AABD5E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1FF11188" w14:textId="77777777" w:rsidTr="004C564B">
        <w:trPr>
          <w:trHeight w:val="600"/>
        </w:trPr>
        <w:tc>
          <w:tcPr>
            <w:tcW w:w="5930" w:type="dxa"/>
            <w:shd w:val="clear" w:color="auto" w:fill="FFFFFF"/>
            <w:tcMar>
              <w:top w:w="0" w:type="dxa"/>
              <w:left w:w="108" w:type="dxa"/>
              <w:bottom w:w="0" w:type="dxa"/>
              <w:right w:w="108" w:type="dxa"/>
            </w:tcMar>
            <w:vAlign w:val="bottom"/>
            <w:hideMark/>
          </w:tcPr>
          <w:p w14:paraId="0DB38DD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CNCO258B - CNA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3C564C2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55B51B9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2E0ACC22" w14:textId="77777777" w:rsidTr="009C1277">
        <w:trPr>
          <w:trHeight w:val="300"/>
        </w:trPr>
        <w:tc>
          <w:tcPr>
            <w:tcW w:w="5930" w:type="dxa"/>
            <w:shd w:val="clear" w:color="auto" w:fill="FFFFFF"/>
            <w:tcMar>
              <w:top w:w="0" w:type="dxa"/>
              <w:left w:w="108" w:type="dxa"/>
              <w:bottom w:w="0" w:type="dxa"/>
              <w:right w:w="108" w:type="dxa"/>
            </w:tcMar>
            <w:hideMark/>
          </w:tcPr>
          <w:p w14:paraId="7E3A4A6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CNCO261A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D45FE08"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12F48DB"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2024-08-15</w:t>
            </w:r>
          </w:p>
        </w:tc>
      </w:tr>
      <w:tr w:rsidR="00A549E8" w:rsidRPr="0009759E" w14:paraId="3F07542E" w14:textId="77777777" w:rsidTr="009C1277">
        <w:trPr>
          <w:trHeight w:val="300"/>
        </w:trPr>
        <w:tc>
          <w:tcPr>
            <w:tcW w:w="5930" w:type="dxa"/>
            <w:shd w:val="clear" w:color="auto" w:fill="FFFFFF"/>
            <w:tcMar>
              <w:top w:w="0" w:type="dxa"/>
              <w:left w:w="108" w:type="dxa"/>
              <w:bottom w:w="0" w:type="dxa"/>
              <w:right w:w="108" w:type="dxa"/>
            </w:tcMar>
            <w:hideMark/>
          </w:tcPr>
          <w:p w14:paraId="6F45EE4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CNCO262C - Bell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8D2B690"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76B2A8EC"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2024-09-12</w:t>
            </w:r>
          </w:p>
        </w:tc>
      </w:tr>
      <w:tr w:rsidR="00A549E8" w:rsidRPr="0009759E" w14:paraId="291355AA" w14:textId="77777777" w:rsidTr="009C1277">
        <w:trPr>
          <w:trHeight w:val="300"/>
        </w:trPr>
        <w:tc>
          <w:tcPr>
            <w:tcW w:w="5930" w:type="dxa"/>
            <w:shd w:val="clear" w:color="auto" w:fill="FFFFFF"/>
            <w:tcMar>
              <w:top w:w="0" w:type="dxa"/>
              <w:left w:w="108" w:type="dxa"/>
              <w:bottom w:w="0" w:type="dxa"/>
              <w:right w:w="108" w:type="dxa"/>
            </w:tcMar>
            <w:hideMark/>
          </w:tcPr>
          <w:p w14:paraId="173538A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CNCO262D - CSCN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FCB7DF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CAC4D03"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2024-09-16</w:t>
            </w:r>
          </w:p>
        </w:tc>
      </w:tr>
      <w:tr w:rsidR="00A549E8" w:rsidRPr="0009759E" w14:paraId="623023B1" w14:textId="77777777" w:rsidTr="009C1277">
        <w:trPr>
          <w:trHeight w:val="600"/>
        </w:trPr>
        <w:tc>
          <w:tcPr>
            <w:tcW w:w="5930" w:type="dxa"/>
            <w:shd w:val="clear" w:color="auto" w:fill="FFFFFF"/>
            <w:tcMar>
              <w:top w:w="0" w:type="dxa"/>
              <w:left w:w="108" w:type="dxa"/>
              <w:bottom w:w="0" w:type="dxa"/>
              <w:right w:w="108" w:type="dxa"/>
            </w:tcMar>
            <w:hideMark/>
          </w:tcPr>
          <w:p w14:paraId="65CA32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CNCO261B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8EEE7A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039BDB9"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2024-09-19</w:t>
            </w:r>
          </w:p>
        </w:tc>
      </w:tr>
      <w:tr w:rsidR="00A549E8" w:rsidRPr="0009759E" w14:paraId="6F2CBD92" w14:textId="77777777" w:rsidTr="009C1277">
        <w:trPr>
          <w:trHeight w:val="600"/>
        </w:trPr>
        <w:tc>
          <w:tcPr>
            <w:tcW w:w="5930" w:type="dxa"/>
            <w:shd w:val="clear" w:color="auto" w:fill="FFFFFF"/>
            <w:tcMar>
              <w:top w:w="0" w:type="dxa"/>
              <w:left w:w="108" w:type="dxa"/>
              <w:bottom w:w="0" w:type="dxa"/>
              <w:right w:w="108" w:type="dxa"/>
            </w:tcMar>
          </w:tcPr>
          <w:p w14:paraId="6BD6340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CNCO278B - CSCN contribution - TIF 118 - Proposed Part 1A form</w:t>
            </w:r>
          </w:p>
        </w:tc>
        <w:tc>
          <w:tcPr>
            <w:tcW w:w="1980" w:type="dxa"/>
            <w:shd w:val="clear" w:color="auto" w:fill="FFFFFF"/>
            <w:tcMar>
              <w:top w:w="0" w:type="dxa"/>
              <w:left w:w="108" w:type="dxa"/>
              <w:bottom w:w="0" w:type="dxa"/>
              <w:right w:w="108" w:type="dxa"/>
            </w:tcMar>
            <w:vAlign w:val="bottom"/>
          </w:tcPr>
          <w:p w14:paraId="13981FD5"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4E09F5EF"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2024-12-17</w:t>
            </w:r>
          </w:p>
        </w:tc>
      </w:tr>
      <w:tr w:rsidR="00A549E8" w:rsidRPr="0009759E" w14:paraId="358D5592" w14:textId="77777777" w:rsidTr="009C1277">
        <w:trPr>
          <w:trHeight w:val="600"/>
        </w:trPr>
        <w:tc>
          <w:tcPr>
            <w:tcW w:w="5930" w:type="dxa"/>
            <w:shd w:val="clear" w:color="auto" w:fill="FFFFFF"/>
            <w:tcMar>
              <w:top w:w="0" w:type="dxa"/>
              <w:left w:w="108" w:type="dxa"/>
              <w:bottom w:w="0" w:type="dxa"/>
              <w:right w:w="108" w:type="dxa"/>
            </w:tcMar>
          </w:tcPr>
          <w:p w14:paraId="22716B86"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CNCO280A - COMsolve contribution - TIF 118 - Proposed Part 1B for use in Canada for 1K block assignments</w:t>
            </w:r>
          </w:p>
        </w:tc>
        <w:tc>
          <w:tcPr>
            <w:tcW w:w="1980" w:type="dxa"/>
            <w:shd w:val="clear" w:color="auto" w:fill="FFFFFF"/>
            <w:tcMar>
              <w:top w:w="0" w:type="dxa"/>
              <w:left w:w="108" w:type="dxa"/>
              <w:bottom w:w="0" w:type="dxa"/>
              <w:right w:w="108" w:type="dxa"/>
            </w:tcMar>
            <w:vAlign w:val="bottom"/>
          </w:tcPr>
          <w:p w14:paraId="7436B34A"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718926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2025-01-22</w:t>
            </w:r>
          </w:p>
        </w:tc>
      </w:tr>
      <w:tr w:rsidR="00A549E8" w:rsidRPr="0009759E" w14:paraId="0B2FC461" w14:textId="77777777" w:rsidTr="009C1277">
        <w:trPr>
          <w:trHeight w:val="600"/>
        </w:trPr>
        <w:tc>
          <w:tcPr>
            <w:tcW w:w="5930" w:type="dxa"/>
            <w:shd w:val="clear" w:color="auto" w:fill="FFFFFF"/>
            <w:tcMar>
              <w:top w:w="0" w:type="dxa"/>
              <w:left w:w="108" w:type="dxa"/>
              <w:bottom w:w="0" w:type="dxa"/>
              <w:right w:w="108" w:type="dxa"/>
            </w:tcMar>
          </w:tcPr>
          <w:p w14:paraId="0A18804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 xml:space="preserve">CNCO281A - </w:t>
            </w:r>
            <w:proofErr w:type="gramStart"/>
            <w:r w:rsidRPr="007B26C1">
              <w:rPr>
                <w:rFonts w:eastAsia="Times New Roman" w:cs="Arial"/>
                <w:color w:val="000000"/>
                <w:szCs w:val="20"/>
                <w:bdr w:val="none" w:sz="0" w:space="0" w:color="auto" w:frame="1"/>
                <w:lang w:eastAsia="en-CA"/>
              </w:rPr>
              <w:t>Rogers</w:t>
            </w:r>
            <w:proofErr w:type="gramEnd"/>
            <w:r w:rsidRPr="007B26C1">
              <w:rPr>
                <w:rFonts w:eastAsia="Times New Roman" w:cs="Arial"/>
                <w:color w:val="000000"/>
                <w:szCs w:val="20"/>
                <w:bdr w:val="none" w:sz="0" w:space="0" w:color="auto" w:frame="1"/>
                <w:lang w:eastAsia="en-CA"/>
              </w:rPr>
              <w:t xml:space="preserve"> contribution - TIF 118 - TBP Critical Path Items</w:t>
            </w:r>
          </w:p>
        </w:tc>
        <w:tc>
          <w:tcPr>
            <w:tcW w:w="1980" w:type="dxa"/>
            <w:shd w:val="clear" w:color="auto" w:fill="FFFFFF"/>
            <w:tcMar>
              <w:top w:w="0" w:type="dxa"/>
              <w:left w:w="108" w:type="dxa"/>
              <w:bottom w:w="0" w:type="dxa"/>
              <w:right w:w="108" w:type="dxa"/>
            </w:tcMar>
            <w:vAlign w:val="bottom"/>
          </w:tcPr>
          <w:p w14:paraId="68FF0800"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Rogers</w:t>
            </w:r>
          </w:p>
        </w:tc>
        <w:tc>
          <w:tcPr>
            <w:tcW w:w="1530" w:type="dxa"/>
            <w:shd w:val="clear" w:color="auto" w:fill="FFFFFF"/>
            <w:tcMar>
              <w:top w:w="0" w:type="dxa"/>
              <w:left w:w="108" w:type="dxa"/>
              <w:bottom w:w="0" w:type="dxa"/>
              <w:right w:w="108" w:type="dxa"/>
            </w:tcMar>
            <w:vAlign w:val="bottom"/>
          </w:tcPr>
          <w:p w14:paraId="1AE2D5C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2025-02-06</w:t>
            </w:r>
          </w:p>
        </w:tc>
      </w:tr>
      <w:tr w:rsidR="00A549E8" w:rsidRPr="0009759E" w14:paraId="5906D229" w14:textId="77777777" w:rsidTr="009C1277">
        <w:trPr>
          <w:trHeight w:val="600"/>
        </w:trPr>
        <w:tc>
          <w:tcPr>
            <w:tcW w:w="5930" w:type="dxa"/>
            <w:shd w:val="clear" w:color="auto" w:fill="FFFFFF"/>
            <w:tcMar>
              <w:top w:w="0" w:type="dxa"/>
              <w:left w:w="108" w:type="dxa"/>
              <w:bottom w:w="0" w:type="dxa"/>
              <w:right w:w="108" w:type="dxa"/>
            </w:tcMar>
          </w:tcPr>
          <w:p w14:paraId="428D8099"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CNCO282A - Bell Canada contribution - TIF 118 - Thousand Block Pooling (TBP) Bell Canada Assumptions</w:t>
            </w:r>
          </w:p>
        </w:tc>
        <w:tc>
          <w:tcPr>
            <w:tcW w:w="1980" w:type="dxa"/>
            <w:shd w:val="clear" w:color="auto" w:fill="FFFFFF"/>
            <w:tcMar>
              <w:top w:w="0" w:type="dxa"/>
              <w:left w:w="108" w:type="dxa"/>
              <w:bottom w:w="0" w:type="dxa"/>
              <w:right w:w="108" w:type="dxa"/>
            </w:tcMar>
            <w:vAlign w:val="bottom"/>
          </w:tcPr>
          <w:p w14:paraId="498B52BC"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Bell Canada</w:t>
            </w:r>
          </w:p>
        </w:tc>
        <w:tc>
          <w:tcPr>
            <w:tcW w:w="1530" w:type="dxa"/>
            <w:shd w:val="clear" w:color="auto" w:fill="FFFFFF"/>
            <w:tcMar>
              <w:top w:w="0" w:type="dxa"/>
              <w:left w:w="108" w:type="dxa"/>
              <w:bottom w:w="0" w:type="dxa"/>
              <w:right w:w="108" w:type="dxa"/>
            </w:tcMar>
            <w:vAlign w:val="bottom"/>
          </w:tcPr>
          <w:p w14:paraId="00F1D862"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2025-02-07</w:t>
            </w:r>
          </w:p>
        </w:tc>
      </w:tr>
      <w:tr w:rsidR="00A549E8" w:rsidRPr="0009759E" w14:paraId="30E64242" w14:textId="77777777" w:rsidTr="009C1277">
        <w:trPr>
          <w:trHeight w:val="600"/>
        </w:trPr>
        <w:tc>
          <w:tcPr>
            <w:tcW w:w="5930" w:type="dxa"/>
            <w:shd w:val="clear" w:color="auto" w:fill="FFFFFF"/>
            <w:tcMar>
              <w:top w:w="0" w:type="dxa"/>
              <w:left w:w="108" w:type="dxa"/>
              <w:bottom w:w="0" w:type="dxa"/>
              <w:right w:w="108" w:type="dxa"/>
            </w:tcMar>
          </w:tcPr>
          <w:p w14:paraId="75B94F53"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CNCO283A - COMsolve contribution - TIF 118 - CNA Order Flow Diagram</w:t>
            </w:r>
          </w:p>
        </w:tc>
        <w:tc>
          <w:tcPr>
            <w:tcW w:w="1980" w:type="dxa"/>
            <w:shd w:val="clear" w:color="auto" w:fill="FFFFFF"/>
            <w:tcMar>
              <w:top w:w="0" w:type="dxa"/>
              <w:left w:w="108" w:type="dxa"/>
              <w:bottom w:w="0" w:type="dxa"/>
              <w:right w:w="108" w:type="dxa"/>
            </w:tcMar>
            <w:vAlign w:val="bottom"/>
          </w:tcPr>
          <w:p w14:paraId="6125260D"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6931A72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2025-02-10</w:t>
            </w:r>
          </w:p>
        </w:tc>
      </w:tr>
      <w:tr w:rsidR="00A549E8" w:rsidRPr="0009759E" w14:paraId="4EC5B4AC" w14:textId="77777777" w:rsidTr="009C1277">
        <w:trPr>
          <w:trHeight w:val="600"/>
        </w:trPr>
        <w:tc>
          <w:tcPr>
            <w:tcW w:w="5930" w:type="dxa"/>
            <w:shd w:val="clear" w:color="auto" w:fill="FFFFFF"/>
            <w:tcMar>
              <w:top w:w="0" w:type="dxa"/>
              <w:left w:w="108" w:type="dxa"/>
              <w:bottom w:w="0" w:type="dxa"/>
              <w:right w:w="108" w:type="dxa"/>
            </w:tcMar>
          </w:tcPr>
          <w:p w14:paraId="0C88B592"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CNCO278C - CSCN contribution - TIF 118 - Proposed Part 1A form</w:t>
            </w:r>
          </w:p>
        </w:tc>
        <w:tc>
          <w:tcPr>
            <w:tcW w:w="1980" w:type="dxa"/>
            <w:shd w:val="clear" w:color="auto" w:fill="FFFFFF"/>
            <w:tcMar>
              <w:top w:w="0" w:type="dxa"/>
              <w:left w:w="108" w:type="dxa"/>
              <w:bottom w:w="0" w:type="dxa"/>
              <w:right w:w="108" w:type="dxa"/>
            </w:tcMar>
            <w:vAlign w:val="bottom"/>
          </w:tcPr>
          <w:p w14:paraId="73AA6279"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6A90C4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2025-02-14</w:t>
            </w:r>
          </w:p>
        </w:tc>
      </w:tr>
      <w:tr w:rsidR="00BA28B7" w:rsidRPr="0009759E" w14:paraId="41FA64B3" w14:textId="77777777" w:rsidTr="009C1277">
        <w:trPr>
          <w:trHeight w:val="600"/>
        </w:trPr>
        <w:tc>
          <w:tcPr>
            <w:tcW w:w="5930" w:type="dxa"/>
            <w:shd w:val="clear" w:color="auto" w:fill="FFFFFF"/>
            <w:tcMar>
              <w:top w:w="0" w:type="dxa"/>
              <w:left w:w="108" w:type="dxa"/>
              <w:bottom w:w="0" w:type="dxa"/>
              <w:right w:w="108" w:type="dxa"/>
            </w:tcMar>
          </w:tcPr>
          <w:p w14:paraId="729BAC98" w14:textId="78E7EF74"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lastRenderedPageBreak/>
              <w:t>CNCO298A - TIF 118 CDT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59392EAA" w14:textId="5790BBB1"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01C01BE2" w14:textId="32ABB59F"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75C71A2F" w14:textId="77777777" w:rsidTr="009C1277">
        <w:trPr>
          <w:trHeight w:val="600"/>
        </w:trPr>
        <w:tc>
          <w:tcPr>
            <w:tcW w:w="5930" w:type="dxa"/>
            <w:shd w:val="clear" w:color="auto" w:fill="FFFFFF"/>
            <w:tcMar>
              <w:top w:w="0" w:type="dxa"/>
              <w:left w:w="108" w:type="dxa"/>
              <w:bottom w:w="0" w:type="dxa"/>
              <w:right w:w="108" w:type="dxa"/>
            </w:tcMar>
          </w:tcPr>
          <w:p w14:paraId="523F5AC6" w14:textId="74DA1EA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CNCO298B - CSCN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638A31D9" w14:textId="70210BF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7A73C74" w14:textId="0063507C"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E228896" w14:textId="77777777" w:rsidTr="009C1277">
        <w:trPr>
          <w:trHeight w:val="600"/>
        </w:trPr>
        <w:tc>
          <w:tcPr>
            <w:tcW w:w="5930" w:type="dxa"/>
            <w:shd w:val="clear" w:color="auto" w:fill="FFFFFF"/>
            <w:tcMar>
              <w:top w:w="0" w:type="dxa"/>
              <w:left w:w="108" w:type="dxa"/>
              <w:bottom w:w="0" w:type="dxa"/>
              <w:right w:w="108" w:type="dxa"/>
            </w:tcMar>
          </w:tcPr>
          <w:p w14:paraId="19DD880C" w14:textId="6ED649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CNCO299A - TIF 118 CDT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62B8E8BC" w14:textId="6F0E93DB"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6AC54CDC" w14:textId="7D13669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5222EE07" w14:textId="77777777" w:rsidTr="009C1277">
        <w:trPr>
          <w:trHeight w:val="600"/>
        </w:trPr>
        <w:tc>
          <w:tcPr>
            <w:tcW w:w="5930" w:type="dxa"/>
            <w:shd w:val="clear" w:color="auto" w:fill="FFFFFF"/>
            <w:tcMar>
              <w:top w:w="0" w:type="dxa"/>
              <w:left w:w="108" w:type="dxa"/>
              <w:bottom w:w="0" w:type="dxa"/>
              <w:right w:w="108" w:type="dxa"/>
            </w:tcMar>
          </w:tcPr>
          <w:p w14:paraId="4EB2DE33" w14:textId="2DDB122C"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CNCO299B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3F032E68" w14:textId="652A381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8182A7D" w14:textId="6C54460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2025-10-21</w:t>
            </w:r>
          </w:p>
        </w:tc>
      </w:tr>
      <w:tr w:rsidR="00BA28B7" w:rsidRPr="0009759E" w14:paraId="54EAAE6F" w14:textId="77777777" w:rsidTr="009C1277">
        <w:trPr>
          <w:trHeight w:val="600"/>
        </w:trPr>
        <w:tc>
          <w:tcPr>
            <w:tcW w:w="5930" w:type="dxa"/>
            <w:shd w:val="clear" w:color="auto" w:fill="FFFFFF"/>
            <w:tcMar>
              <w:top w:w="0" w:type="dxa"/>
              <w:left w:w="108" w:type="dxa"/>
              <w:bottom w:w="0" w:type="dxa"/>
              <w:right w:w="108" w:type="dxa"/>
            </w:tcMar>
          </w:tcPr>
          <w:p w14:paraId="1DACDA54" w14:textId="4854F8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CNCO299C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0B40862F" w14:textId="24261F7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5687F5B" w14:textId="780FCDE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6368505A" w14:textId="77777777" w:rsidTr="009C1277">
        <w:trPr>
          <w:trHeight w:val="600"/>
        </w:trPr>
        <w:tc>
          <w:tcPr>
            <w:tcW w:w="5930" w:type="dxa"/>
            <w:shd w:val="clear" w:color="auto" w:fill="FFFFFF"/>
            <w:tcMar>
              <w:top w:w="0" w:type="dxa"/>
              <w:left w:w="108" w:type="dxa"/>
              <w:bottom w:w="0" w:type="dxa"/>
              <w:right w:w="108" w:type="dxa"/>
            </w:tcMar>
          </w:tcPr>
          <w:p w14:paraId="5FD9990E" w14:textId="7EDAA47E"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CNCO302B - CNA contribution - TIF 118 - TBP updates to Appendix B of the CO Code Guideline</w:t>
            </w:r>
          </w:p>
        </w:tc>
        <w:tc>
          <w:tcPr>
            <w:tcW w:w="1980" w:type="dxa"/>
            <w:shd w:val="clear" w:color="auto" w:fill="FFFFFF"/>
            <w:tcMar>
              <w:top w:w="0" w:type="dxa"/>
              <w:left w:w="108" w:type="dxa"/>
              <w:bottom w:w="0" w:type="dxa"/>
              <w:right w:w="108" w:type="dxa"/>
            </w:tcMar>
            <w:vAlign w:val="bottom"/>
          </w:tcPr>
          <w:p w14:paraId="39D198C9" w14:textId="118073E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38DF23AC" w14:textId="115B7396"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40CCF626" w14:textId="77777777" w:rsidTr="009C1277">
        <w:trPr>
          <w:trHeight w:val="600"/>
        </w:trPr>
        <w:tc>
          <w:tcPr>
            <w:tcW w:w="5930" w:type="dxa"/>
            <w:shd w:val="clear" w:color="auto" w:fill="FFFFFF"/>
            <w:tcMar>
              <w:top w:w="0" w:type="dxa"/>
              <w:left w:w="108" w:type="dxa"/>
              <w:bottom w:w="0" w:type="dxa"/>
              <w:right w:w="108" w:type="dxa"/>
            </w:tcMar>
          </w:tcPr>
          <w:p w14:paraId="3717C125" w14:textId="24E580E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CNCO303A - </w:t>
            </w:r>
            <w:proofErr w:type="spellStart"/>
            <w:r>
              <w:rPr>
                <w:rFonts w:ascii="Calibri" w:hAnsi="Calibri" w:cs="Calibri"/>
                <w:color w:val="000000"/>
                <w:sz w:val="22"/>
              </w:rPr>
              <w:t>COMsolve</w:t>
            </w:r>
            <w:proofErr w:type="spellEnd"/>
            <w:r>
              <w:rPr>
                <w:rFonts w:ascii="Calibri" w:hAnsi="Calibri" w:cs="Calibri"/>
                <w:color w:val="000000"/>
                <w:sz w:val="22"/>
              </w:rPr>
              <w:t xml:space="preserve">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255972B3" w14:textId="71FF8977" w:rsidR="00BA28B7" w:rsidRPr="007B26C1" w:rsidRDefault="00BA28B7" w:rsidP="009C1277">
            <w:pPr>
              <w:spacing w:after="0" w:line="240" w:lineRule="auto"/>
              <w:rPr>
                <w:rFonts w:eastAsia="Times New Roman" w:cs="Arial"/>
                <w:color w:val="000000"/>
                <w:szCs w:val="20"/>
                <w:bdr w:val="none" w:sz="0" w:space="0" w:color="auto" w:frame="1"/>
                <w:lang w:eastAsia="en-CA"/>
              </w:rPr>
            </w:pPr>
            <w:proofErr w:type="spellStart"/>
            <w:r>
              <w:rPr>
                <w:rFonts w:ascii="Calibri" w:hAnsi="Calibri" w:cs="Calibri"/>
                <w:color w:val="000000"/>
                <w:sz w:val="22"/>
              </w:rPr>
              <w:t>COMsolve</w:t>
            </w:r>
            <w:proofErr w:type="spellEnd"/>
          </w:p>
        </w:tc>
        <w:tc>
          <w:tcPr>
            <w:tcW w:w="1530" w:type="dxa"/>
            <w:shd w:val="clear" w:color="auto" w:fill="FFFFFF"/>
            <w:tcMar>
              <w:top w:w="0" w:type="dxa"/>
              <w:left w:w="108" w:type="dxa"/>
              <w:bottom w:w="0" w:type="dxa"/>
              <w:right w:w="108" w:type="dxa"/>
            </w:tcMar>
            <w:vAlign w:val="bottom"/>
          </w:tcPr>
          <w:p w14:paraId="7391F0BA" w14:textId="7C6DF26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2025-10-02</w:t>
            </w:r>
          </w:p>
        </w:tc>
      </w:tr>
      <w:tr w:rsidR="00BA28B7" w:rsidRPr="0009759E" w14:paraId="43109F4E" w14:textId="77777777" w:rsidTr="009C1277">
        <w:trPr>
          <w:trHeight w:val="600"/>
        </w:trPr>
        <w:tc>
          <w:tcPr>
            <w:tcW w:w="5930" w:type="dxa"/>
            <w:shd w:val="clear" w:color="auto" w:fill="FFFFFF"/>
            <w:tcMar>
              <w:top w:w="0" w:type="dxa"/>
              <w:left w:w="108" w:type="dxa"/>
              <w:bottom w:w="0" w:type="dxa"/>
              <w:right w:w="108" w:type="dxa"/>
            </w:tcMar>
          </w:tcPr>
          <w:p w14:paraId="1D43716E" w14:textId="138F76B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CNCO303B - CSCN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3F634C8C" w14:textId="6A4EBF2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5F7C6A8D" w14:textId="20F9E42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151FD752" w14:textId="77777777" w:rsidTr="009C1277">
        <w:trPr>
          <w:trHeight w:val="600"/>
        </w:trPr>
        <w:tc>
          <w:tcPr>
            <w:tcW w:w="5930" w:type="dxa"/>
            <w:shd w:val="clear" w:color="auto" w:fill="FFFFFF"/>
            <w:tcMar>
              <w:top w:w="0" w:type="dxa"/>
              <w:left w:w="108" w:type="dxa"/>
              <w:bottom w:w="0" w:type="dxa"/>
              <w:right w:w="108" w:type="dxa"/>
            </w:tcMar>
          </w:tcPr>
          <w:p w14:paraId="02421023" w14:textId="01C9041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CNCO304A - </w:t>
            </w:r>
            <w:proofErr w:type="spellStart"/>
            <w:r>
              <w:rPr>
                <w:rFonts w:ascii="Calibri" w:hAnsi="Calibri" w:cs="Calibri"/>
                <w:color w:val="000000"/>
                <w:sz w:val="22"/>
              </w:rPr>
              <w:t>COMsolve</w:t>
            </w:r>
            <w:proofErr w:type="spellEnd"/>
            <w:r>
              <w:rPr>
                <w:rFonts w:ascii="Calibri" w:hAnsi="Calibri" w:cs="Calibri"/>
                <w:color w:val="000000"/>
                <w:sz w:val="22"/>
              </w:rPr>
              <w:t>/CNA contribution - TIF 118 - Proposed Canadian TBCOCAG</w:t>
            </w:r>
          </w:p>
        </w:tc>
        <w:tc>
          <w:tcPr>
            <w:tcW w:w="1980" w:type="dxa"/>
            <w:shd w:val="clear" w:color="auto" w:fill="FFFFFF"/>
            <w:tcMar>
              <w:top w:w="0" w:type="dxa"/>
              <w:left w:w="108" w:type="dxa"/>
              <w:bottom w:w="0" w:type="dxa"/>
              <w:right w:w="108" w:type="dxa"/>
            </w:tcMar>
            <w:vAlign w:val="bottom"/>
          </w:tcPr>
          <w:p w14:paraId="3B71C0D8" w14:textId="4390726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roofErr w:type="spellStart"/>
            <w:r>
              <w:rPr>
                <w:rFonts w:ascii="Calibri" w:hAnsi="Calibri" w:cs="Calibri"/>
                <w:color w:val="000000"/>
                <w:sz w:val="22"/>
              </w:rPr>
              <w:t>COMsolve</w:t>
            </w:r>
            <w:proofErr w:type="spellEnd"/>
          </w:p>
        </w:tc>
        <w:tc>
          <w:tcPr>
            <w:tcW w:w="1530" w:type="dxa"/>
            <w:shd w:val="clear" w:color="auto" w:fill="FFFFFF"/>
            <w:tcMar>
              <w:top w:w="0" w:type="dxa"/>
              <w:left w:w="108" w:type="dxa"/>
              <w:bottom w:w="0" w:type="dxa"/>
              <w:right w:w="108" w:type="dxa"/>
            </w:tcMar>
            <w:vAlign w:val="bottom"/>
          </w:tcPr>
          <w:p w14:paraId="15FFE5CE" w14:textId="2DB2EB50"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7491F9E" w14:textId="77777777" w:rsidTr="009C1277">
        <w:trPr>
          <w:trHeight w:val="600"/>
        </w:trPr>
        <w:tc>
          <w:tcPr>
            <w:tcW w:w="5930" w:type="dxa"/>
            <w:shd w:val="clear" w:color="auto" w:fill="FFFFFF"/>
            <w:tcMar>
              <w:top w:w="0" w:type="dxa"/>
              <w:left w:w="108" w:type="dxa"/>
              <w:bottom w:w="0" w:type="dxa"/>
              <w:right w:w="108" w:type="dxa"/>
            </w:tcMar>
          </w:tcPr>
          <w:p w14:paraId="22989E09" w14:textId="17AE00F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CNCO305A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3F38A32" w14:textId="4CD39C0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41099294" w14:textId="43FA1D8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2025-10-22</w:t>
            </w:r>
          </w:p>
        </w:tc>
      </w:tr>
      <w:tr w:rsidR="00BA28B7" w:rsidRPr="0009759E" w14:paraId="1453A49D" w14:textId="77777777" w:rsidTr="009C1277">
        <w:trPr>
          <w:trHeight w:val="600"/>
        </w:trPr>
        <w:tc>
          <w:tcPr>
            <w:tcW w:w="5930" w:type="dxa"/>
            <w:shd w:val="clear" w:color="auto" w:fill="FFFFFF"/>
            <w:tcMar>
              <w:top w:w="0" w:type="dxa"/>
              <w:left w:w="108" w:type="dxa"/>
              <w:bottom w:w="0" w:type="dxa"/>
              <w:right w:w="108" w:type="dxa"/>
            </w:tcMar>
          </w:tcPr>
          <w:p w14:paraId="796E5D3D" w14:textId="096859E2"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CNCO305B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19FBF502" w14:textId="56C7295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1F30D57" w14:textId="6D4C7A9E"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460C2194" w14:textId="77777777" w:rsidTr="009C1277">
        <w:trPr>
          <w:trHeight w:val="600"/>
        </w:trPr>
        <w:tc>
          <w:tcPr>
            <w:tcW w:w="5930" w:type="dxa"/>
            <w:shd w:val="clear" w:color="auto" w:fill="FFFFFF"/>
            <w:tcMar>
              <w:top w:w="0" w:type="dxa"/>
              <w:left w:w="108" w:type="dxa"/>
              <w:bottom w:w="0" w:type="dxa"/>
              <w:right w:w="108" w:type="dxa"/>
            </w:tcMar>
          </w:tcPr>
          <w:p w14:paraId="26449911" w14:textId="034CDC2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CNCO305C - </w:t>
            </w:r>
            <w:proofErr w:type="spellStart"/>
            <w:r>
              <w:rPr>
                <w:rFonts w:ascii="Calibri" w:hAnsi="Calibri" w:cs="Calibri"/>
                <w:color w:val="000000"/>
                <w:sz w:val="22"/>
              </w:rPr>
              <w:t>KRob</w:t>
            </w:r>
            <w:proofErr w:type="spellEnd"/>
            <w:r>
              <w:rPr>
                <w:rFonts w:ascii="Calibri" w:hAnsi="Calibri" w:cs="Calibri"/>
                <w:color w:val="000000"/>
                <w:sz w:val="22"/>
              </w:rPr>
              <w:t xml:space="preserve"> Solutions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30B0DF38" w14:textId="115C66BD"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Krob Solutions</w:t>
            </w:r>
          </w:p>
        </w:tc>
        <w:tc>
          <w:tcPr>
            <w:tcW w:w="1530" w:type="dxa"/>
            <w:shd w:val="clear" w:color="auto" w:fill="FFFFFF"/>
            <w:tcMar>
              <w:top w:w="0" w:type="dxa"/>
              <w:left w:w="108" w:type="dxa"/>
              <w:bottom w:w="0" w:type="dxa"/>
              <w:right w:w="108" w:type="dxa"/>
            </w:tcMar>
            <w:vAlign w:val="bottom"/>
          </w:tcPr>
          <w:p w14:paraId="0C702A1C" w14:textId="2A08FBC8"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0238D120" w14:textId="77777777" w:rsidTr="009C1277">
        <w:trPr>
          <w:trHeight w:val="600"/>
        </w:trPr>
        <w:tc>
          <w:tcPr>
            <w:tcW w:w="5930" w:type="dxa"/>
            <w:shd w:val="clear" w:color="auto" w:fill="FFFFFF"/>
            <w:tcMar>
              <w:top w:w="0" w:type="dxa"/>
              <w:left w:w="108" w:type="dxa"/>
              <w:bottom w:w="0" w:type="dxa"/>
              <w:right w:w="108" w:type="dxa"/>
            </w:tcMar>
          </w:tcPr>
          <w:p w14:paraId="73105254" w14:textId="36A6FF6A"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CNCO305D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4336643" w14:textId="056EF518"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52E6FB05" w14:textId="35AFEF37"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4D987FAB" w14:textId="77777777" w:rsidTr="009C1277">
        <w:trPr>
          <w:trHeight w:val="600"/>
        </w:trPr>
        <w:tc>
          <w:tcPr>
            <w:tcW w:w="5930" w:type="dxa"/>
            <w:shd w:val="clear" w:color="auto" w:fill="FFFFFF"/>
            <w:tcMar>
              <w:top w:w="0" w:type="dxa"/>
              <w:left w:w="108" w:type="dxa"/>
              <w:bottom w:w="0" w:type="dxa"/>
              <w:right w:w="108" w:type="dxa"/>
            </w:tcMar>
          </w:tcPr>
          <w:p w14:paraId="62DD40D9" w14:textId="3FA15C47"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CNCO305E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D0D9D79" w14:textId="553BC95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6E5F0039" w14:textId="3978D65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2025-10-31</w:t>
            </w:r>
          </w:p>
        </w:tc>
      </w:tr>
      <w:tr w:rsidR="00BA28B7" w:rsidRPr="0009759E" w14:paraId="0149A14E" w14:textId="77777777" w:rsidTr="009C1277">
        <w:trPr>
          <w:trHeight w:val="600"/>
        </w:trPr>
        <w:tc>
          <w:tcPr>
            <w:tcW w:w="5930" w:type="dxa"/>
            <w:shd w:val="clear" w:color="auto" w:fill="FFFFFF"/>
            <w:tcMar>
              <w:top w:w="0" w:type="dxa"/>
              <w:left w:w="108" w:type="dxa"/>
              <w:bottom w:w="0" w:type="dxa"/>
              <w:right w:w="108" w:type="dxa"/>
            </w:tcMar>
          </w:tcPr>
          <w:p w14:paraId="246F94DA" w14:textId="2C5DE75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CNCO308A - </w:t>
            </w:r>
            <w:proofErr w:type="spellStart"/>
            <w:r>
              <w:rPr>
                <w:rFonts w:ascii="Calibri" w:hAnsi="Calibri" w:cs="Calibri"/>
                <w:color w:val="000000"/>
                <w:sz w:val="22"/>
              </w:rPr>
              <w:t>COMsolve</w:t>
            </w:r>
            <w:proofErr w:type="spellEnd"/>
            <w:r>
              <w:rPr>
                <w:rFonts w:ascii="Calibri" w:hAnsi="Calibri" w:cs="Calibri"/>
                <w:color w:val="000000"/>
                <w:sz w:val="22"/>
              </w:rPr>
              <w:t xml:space="preserve"> contribution - TIF 118 - Discussion of TBCOCAG Section 4.2.3</w:t>
            </w:r>
          </w:p>
        </w:tc>
        <w:tc>
          <w:tcPr>
            <w:tcW w:w="1980" w:type="dxa"/>
            <w:shd w:val="clear" w:color="auto" w:fill="FFFFFF"/>
            <w:tcMar>
              <w:top w:w="0" w:type="dxa"/>
              <w:left w:w="108" w:type="dxa"/>
              <w:bottom w:w="0" w:type="dxa"/>
              <w:right w:w="108" w:type="dxa"/>
            </w:tcMar>
            <w:vAlign w:val="bottom"/>
          </w:tcPr>
          <w:p w14:paraId="67AE2E0F" w14:textId="65338CC4" w:rsidR="00BA28B7" w:rsidRPr="007B26C1" w:rsidRDefault="00BA28B7" w:rsidP="009C1277">
            <w:pPr>
              <w:spacing w:after="0" w:line="240" w:lineRule="auto"/>
              <w:rPr>
                <w:rFonts w:eastAsia="Times New Roman" w:cs="Arial"/>
                <w:color w:val="000000"/>
                <w:szCs w:val="20"/>
                <w:bdr w:val="none" w:sz="0" w:space="0" w:color="auto" w:frame="1"/>
                <w:lang w:eastAsia="en-CA"/>
              </w:rPr>
            </w:pPr>
            <w:proofErr w:type="spellStart"/>
            <w:r>
              <w:rPr>
                <w:rFonts w:ascii="Calibri" w:hAnsi="Calibri" w:cs="Calibri"/>
                <w:color w:val="000000"/>
                <w:sz w:val="22"/>
              </w:rPr>
              <w:t>COMsolve</w:t>
            </w:r>
            <w:proofErr w:type="spellEnd"/>
          </w:p>
        </w:tc>
        <w:tc>
          <w:tcPr>
            <w:tcW w:w="1530" w:type="dxa"/>
            <w:shd w:val="clear" w:color="auto" w:fill="FFFFFF"/>
            <w:tcMar>
              <w:top w:w="0" w:type="dxa"/>
              <w:left w:w="108" w:type="dxa"/>
              <w:bottom w:w="0" w:type="dxa"/>
              <w:right w:w="108" w:type="dxa"/>
            </w:tcMar>
            <w:vAlign w:val="bottom"/>
          </w:tcPr>
          <w:p w14:paraId="2029DE80" w14:textId="6BC48F44"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2025-11-03</w:t>
            </w:r>
          </w:p>
        </w:tc>
      </w:tr>
    </w:tbl>
    <w:p w14:paraId="11B11A21" w14:textId="77777777" w:rsidR="00A549E8" w:rsidRDefault="00A549E8" w:rsidP="00A549E8"/>
    <w:p w14:paraId="52443031" w14:textId="77777777" w:rsidR="00A549E8" w:rsidRPr="005F1CF8" w:rsidRDefault="00A549E8" w:rsidP="00A549E8">
      <w:r w:rsidRPr="00375311">
        <w:t xml:space="preserve">Volunteers for guideline drafting development team were solicited at CSCN 132.  </w:t>
      </w:r>
      <w:r>
        <w:t>Meetings of the TIF 118 Contribution Development Team have been occurring on an approximately weekly basis since</w:t>
      </w:r>
      <w:r w:rsidRPr="00375311">
        <w:t>.</w:t>
      </w:r>
    </w:p>
    <w:p w14:paraId="1CF9973A" w14:textId="77777777" w:rsidR="00A549E8" w:rsidRDefault="00A549E8" w:rsidP="00A549E8">
      <w:pPr>
        <w:pStyle w:val="Heading1"/>
      </w:pPr>
      <w:bookmarkStart w:id="8" w:name="_Toc215486328"/>
      <w:r>
        <w:t>TIF 119 - Report of inclusion of unused numbers from previously assigned CO Codes in pool</w:t>
      </w:r>
      <w:bookmarkEnd w:id="8"/>
    </w:p>
    <w:p w14:paraId="2E2B543A" w14:textId="77777777" w:rsidR="00A549E8" w:rsidRDefault="00A549E8" w:rsidP="00A549E8">
      <w:r>
        <w:t xml:space="preserve">Consensus </w:t>
      </w:r>
      <w:r w:rsidRPr="00935E02">
        <w:rPr>
          <w:rFonts w:cs="Arial"/>
          <w:szCs w:val="20"/>
        </w:rPr>
        <w:t>Report</w:t>
      </w:r>
      <w:r>
        <w:t xml:space="preserve"> CNRE145A was sent to CISC on August 6th, 2024.</w:t>
      </w:r>
    </w:p>
    <w:p w14:paraId="4F4B0BD6" w14:textId="77777777" w:rsidR="00A549E8" w:rsidRDefault="00A549E8" w:rsidP="00A549E8">
      <w:r>
        <w:lastRenderedPageBreak/>
        <w:t>During CSCN 130, it was noted that there was no additional work required for TIF 119. Agreement was reached during the meeting to close TIF 119.</w:t>
      </w:r>
    </w:p>
    <w:p w14:paraId="0D11F79F" w14:textId="77777777" w:rsidR="00A549E8" w:rsidRDefault="00A549E8" w:rsidP="00A549E8">
      <w:r>
        <w:t>In Telecom Decision CRTC 2024-239, the Commission stated that with respect to the report on inclusion of unused numbers from previous assignments, they were open to the CSCN filing an extension request for a report if needed.</w:t>
      </w:r>
    </w:p>
    <w:p w14:paraId="0555514D" w14:textId="77777777" w:rsidR="00A549E8" w:rsidRPr="002203C3" w:rsidRDefault="00A549E8" w:rsidP="00A549E8">
      <w:r>
        <w:t>During the CSCN 131 meeting, participants discussed the possibility of revisiting donations of unused blocks from previously assigned codes after Thousand Block Pooling was implemented on October 6, 2025. The CSCN reached an agreement to change the status of TIF 119 to suspended and would re-open the TIF to address previously assigned codes once the Thousand Block Pooling implementation was completed.</w:t>
      </w:r>
    </w:p>
    <w:p w14:paraId="351CB5D7" w14:textId="77777777" w:rsidR="00A549E8" w:rsidRDefault="00A549E8" w:rsidP="00A549E8">
      <w:pPr>
        <w:pStyle w:val="Heading1"/>
      </w:pPr>
      <w:bookmarkStart w:id="9" w:name="_Toc215486329"/>
      <w:r>
        <w:t xml:space="preserve">TIF 120 - </w:t>
      </w:r>
      <w:r w:rsidRPr="00F4798F">
        <w:t>Report on LIR expansion or Exchange Area consolidation opportunities</w:t>
      </w:r>
      <w:bookmarkEnd w:id="9"/>
    </w:p>
    <w:p w14:paraId="2978BBCB" w14:textId="77777777" w:rsidR="00A549E8" w:rsidRDefault="00A549E8" w:rsidP="00A549E8">
      <w:pPr>
        <w:rPr>
          <w:rFonts w:cs="Arial"/>
          <w:szCs w:val="20"/>
        </w:rPr>
      </w:pPr>
      <w:r>
        <w:rPr>
          <w:rFonts w:cs="Arial"/>
          <w:szCs w:val="20"/>
        </w:rPr>
        <w:t>There were no meetings for TIF 120 since the last TIF117 report submitted 30 December 2024.</w:t>
      </w:r>
    </w:p>
    <w:p w14:paraId="17C9278D" w14:textId="77777777" w:rsidR="00A549E8" w:rsidRDefault="00A549E8" w:rsidP="00A549E8">
      <w:pPr>
        <w:rPr>
          <w:rFonts w:cs="Arial"/>
          <w:szCs w:val="20"/>
        </w:rPr>
      </w:pPr>
      <w:r>
        <w:rPr>
          <w:rFonts w:cs="Arial"/>
          <w:szCs w:val="20"/>
        </w:rPr>
        <w:t>There have been 4 contributions for TIF 120:</w:t>
      </w:r>
    </w:p>
    <w:tbl>
      <w:tblPr>
        <w:tblStyle w:val="TableGrid"/>
        <w:tblW w:w="9355" w:type="dxa"/>
        <w:jc w:val="center"/>
        <w:tblInd w:w="0" w:type="dxa"/>
        <w:tblLook w:val="04A0" w:firstRow="1" w:lastRow="0" w:firstColumn="1" w:lastColumn="0" w:noHBand="0" w:noVBand="1"/>
      </w:tblPr>
      <w:tblGrid>
        <w:gridCol w:w="7735"/>
        <w:gridCol w:w="1620"/>
      </w:tblGrid>
      <w:tr w:rsidR="00A549E8" w14:paraId="1FF3EF40"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1AFF06AB" w14:textId="77777777" w:rsidR="00A549E8" w:rsidRDefault="00A549E8" w:rsidP="004C564B">
            <w:pPr>
              <w:rPr>
                <w:rFonts w:cs="Arial"/>
                <w:b/>
                <w:bCs/>
                <w:szCs w:val="20"/>
              </w:rPr>
            </w:pPr>
            <w:r>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44AF9BAC" w14:textId="77777777" w:rsidR="00A549E8" w:rsidRDefault="00A549E8" w:rsidP="004C564B">
            <w:pPr>
              <w:rPr>
                <w:rFonts w:cs="Arial"/>
                <w:b/>
                <w:bCs/>
                <w:szCs w:val="20"/>
              </w:rPr>
            </w:pPr>
            <w:r>
              <w:rPr>
                <w:rFonts w:cs="Arial"/>
                <w:b/>
                <w:bCs/>
                <w:szCs w:val="20"/>
              </w:rPr>
              <w:t>Date posted</w:t>
            </w:r>
          </w:p>
        </w:tc>
      </w:tr>
      <w:tr w:rsidR="00A549E8" w14:paraId="2B067005"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C2E34F3" w14:textId="77777777" w:rsidR="00A549E8" w:rsidRDefault="00A549E8" w:rsidP="004C564B">
            <w:pPr>
              <w:rPr>
                <w:rFonts w:cs="Arial"/>
                <w:szCs w:val="20"/>
              </w:rPr>
            </w:pPr>
            <w:r>
              <w:rPr>
                <w:rFonts w:cs="Arial"/>
                <w:szCs w:val="20"/>
              </w:rPr>
              <w:t>CNCO264A - TELUS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43B25227" w14:textId="77777777" w:rsidR="00A549E8" w:rsidRDefault="00A549E8" w:rsidP="004C564B">
            <w:pPr>
              <w:rPr>
                <w:rFonts w:cs="Arial"/>
                <w:szCs w:val="20"/>
              </w:rPr>
            </w:pPr>
            <w:r>
              <w:rPr>
                <w:rFonts w:cs="Arial"/>
                <w:szCs w:val="20"/>
              </w:rPr>
              <w:t>2024-08-24</w:t>
            </w:r>
          </w:p>
        </w:tc>
      </w:tr>
      <w:tr w:rsidR="00A549E8" w14:paraId="7C231731"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1043F17" w14:textId="77777777" w:rsidR="00A549E8" w:rsidRDefault="00A549E8" w:rsidP="004C564B">
            <w:pPr>
              <w:rPr>
                <w:rFonts w:cs="Arial"/>
                <w:szCs w:val="20"/>
              </w:rPr>
            </w:pPr>
            <w:r>
              <w:rPr>
                <w:rFonts w:cs="Arial"/>
                <w:szCs w:val="20"/>
              </w:rPr>
              <w:t>CNCO264B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AF535F1" w14:textId="77777777" w:rsidR="00A549E8" w:rsidRDefault="00A549E8" w:rsidP="004C564B">
            <w:pPr>
              <w:rPr>
                <w:rFonts w:cs="Arial"/>
                <w:szCs w:val="20"/>
              </w:rPr>
            </w:pPr>
            <w:r>
              <w:rPr>
                <w:rFonts w:cs="Arial"/>
                <w:szCs w:val="20"/>
              </w:rPr>
              <w:t>2024-10-16</w:t>
            </w:r>
          </w:p>
        </w:tc>
      </w:tr>
      <w:tr w:rsidR="00A549E8" w14:paraId="3C4B8B99"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93DBF4A" w14:textId="77777777" w:rsidR="00A549E8" w:rsidRDefault="00A549E8" w:rsidP="004C564B">
            <w:pPr>
              <w:rPr>
                <w:rFonts w:cs="Arial"/>
                <w:szCs w:val="20"/>
              </w:rPr>
            </w:pPr>
            <w:r>
              <w:rPr>
                <w:rFonts w:cs="Arial"/>
                <w:szCs w:val="20"/>
              </w:rPr>
              <w:t>CNCO264C – CSCN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0E069E8" w14:textId="77777777" w:rsidR="00A549E8" w:rsidRDefault="00A549E8" w:rsidP="004C564B">
            <w:pPr>
              <w:rPr>
                <w:rFonts w:cs="Arial"/>
                <w:szCs w:val="20"/>
              </w:rPr>
            </w:pPr>
            <w:r>
              <w:rPr>
                <w:rFonts w:cs="Arial"/>
                <w:szCs w:val="20"/>
              </w:rPr>
              <w:t>2024-10-17</w:t>
            </w:r>
          </w:p>
        </w:tc>
      </w:tr>
      <w:tr w:rsidR="00A549E8" w14:paraId="7078E92B"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9374DC4" w14:textId="77777777" w:rsidR="00A549E8" w:rsidRDefault="00A549E8" w:rsidP="004C564B">
            <w:pPr>
              <w:rPr>
                <w:rFonts w:cs="Arial"/>
                <w:szCs w:val="20"/>
              </w:rPr>
            </w:pPr>
            <w:r>
              <w:rPr>
                <w:rFonts w:cs="Arial"/>
                <w:szCs w:val="20"/>
              </w:rPr>
              <w:t>CNCO264D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19AF2DB3" w14:textId="77777777" w:rsidR="00A549E8" w:rsidRDefault="00A549E8" w:rsidP="004C564B">
            <w:pPr>
              <w:rPr>
                <w:rFonts w:cs="Arial"/>
                <w:szCs w:val="20"/>
              </w:rPr>
            </w:pPr>
            <w:r>
              <w:rPr>
                <w:rFonts w:cs="Arial"/>
                <w:szCs w:val="20"/>
              </w:rPr>
              <w:t>2024-10-18</w:t>
            </w:r>
          </w:p>
        </w:tc>
      </w:tr>
    </w:tbl>
    <w:p w14:paraId="08B50E25" w14:textId="58E269D0" w:rsidR="00EB15C9" w:rsidRPr="002105E4" w:rsidRDefault="00EB15C9" w:rsidP="00EB15C9">
      <w:pPr>
        <w:pStyle w:val="Heading1"/>
        <w:rPr>
          <w:rFonts w:eastAsia="Times New Roman"/>
          <w:highlight w:val="yellow"/>
          <w:lang w:val="en-US"/>
        </w:rPr>
      </w:pPr>
      <w:bookmarkStart w:id="10" w:name="_Toc215486330"/>
      <w:r w:rsidRPr="002105E4">
        <w:rPr>
          <w:rFonts w:eastAsia="Times New Roman"/>
          <w:highlight w:val="yellow"/>
          <w:lang w:val="en-US"/>
        </w:rPr>
        <w:t xml:space="preserve">TIF 125 - </w:t>
      </w:r>
      <w:r w:rsidR="00010941" w:rsidRPr="002105E4">
        <w:rPr>
          <w:rFonts w:eastAsia="Times New Roman"/>
          <w:highlight w:val="yellow"/>
          <w:lang w:val="en-US"/>
        </w:rPr>
        <w:t>TBP Controlled Production Rollout</w:t>
      </w:r>
      <w:bookmarkEnd w:id="10"/>
    </w:p>
    <w:p w14:paraId="24EC5691" w14:textId="0FFF4EEE" w:rsidR="00EB15C9" w:rsidRPr="002105E4" w:rsidRDefault="00010941" w:rsidP="00EB15C9">
      <w:pPr>
        <w:rPr>
          <w:highlight w:val="yellow"/>
          <w:lang w:val="en-US"/>
        </w:rPr>
      </w:pPr>
      <w:r w:rsidRPr="002105E4">
        <w:rPr>
          <w:highlight w:val="yellow"/>
          <w:lang w:val="en-US"/>
        </w:rPr>
        <w:t xml:space="preserve">This TIF was approved by the CSCN </w:t>
      </w:r>
      <w:r w:rsidR="00D72B50" w:rsidRPr="002105E4">
        <w:rPr>
          <w:highlight w:val="yellow"/>
          <w:lang w:val="en-US"/>
        </w:rPr>
        <w:t>19 September 2025</w:t>
      </w:r>
      <w:r w:rsidR="00366018" w:rsidRPr="002105E4">
        <w:rPr>
          <w:highlight w:val="yellow"/>
          <w:lang w:val="en-US"/>
        </w:rPr>
        <w:t xml:space="preserve"> </w:t>
      </w:r>
      <w:r w:rsidR="00F354A8" w:rsidRPr="002105E4">
        <w:rPr>
          <w:highlight w:val="yellow"/>
          <w:lang w:val="en-US"/>
        </w:rPr>
        <w:t xml:space="preserve">and approved by the CISC on 29 </w:t>
      </w:r>
      <w:proofErr w:type="spellStart"/>
      <w:r w:rsidR="00F354A8" w:rsidRPr="002105E4">
        <w:rPr>
          <w:highlight w:val="yellow"/>
          <w:lang w:val="en-US"/>
        </w:rPr>
        <w:t>Septemer</w:t>
      </w:r>
      <w:proofErr w:type="spellEnd"/>
      <w:r w:rsidR="00F354A8" w:rsidRPr="002105E4">
        <w:rPr>
          <w:highlight w:val="yellow"/>
          <w:lang w:val="en-US"/>
        </w:rPr>
        <w:t xml:space="preserve"> 2025. </w:t>
      </w:r>
      <w:proofErr w:type="gramStart"/>
      <w:r w:rsidR="00F354A8" w:rsidRPr="002105E4">
        <w:rPr>
          <w:highlight w:val="yellow"/>
          <w:lang w:val="en-US"/>
        </w:rPr>
        <w:t>T</w:t>
      </w:r>
      <w:r w:rsidR="00366018" w:rsidRPr="002105E4">
        <w:rPr>
          <w:highlight w:val="yellow"/>
          <w:lang w:val="en-US"/>
        </w:rPr>
        <w:t>he CSCN</w:t>
      </w:r>
      <w:proofErr w:type="gramEnd"/>
      <w:r w:rsidR="00366018" w:rsidRPr="002105E4">
        <w:rPr>
          <w:highlight w:val="yellow"/>
          <w:lang w:val="en-US"/>
        </w:rPr>
        <w:t xml:space="preserve"> has begun working on it including a meeting on 27 Oct</w:t>
      </w:r>
      <w:r w:rsidR="00F354A8" w:rsidRPr="002105E4">
        <w:rPr>
          <w:highlight w:val="yellow"/>
          <w:lang w:val="en-US"/>
        </w:rPr>
        <w:t>ober 2025.</w:t>
      </w:r>
    </w:p>
    <w:tbl>
      <w:tblPr>
        <w:tblStyle w:val="TableGrid"/>
        <w:tblW w:w="9355" w:type="dxa"/>
        <w:jc w:val="center"/>
        <w:tblInd w:w="0" w:type="dxa"/>
        <w:tblLook w:val="04A0" w:firstRow="1" w:lastRow="0" w:firstColumn="1" w:lastColumn="0" w:noHBand="0" w:noVBand="1"/>
      </w:tblPr>
      <w:tblGrid>
        <w:gridCol w:w="7735"/>
        <w:gridCol w:w="1620"/>
      </w:tblGrid>
      <w:tr w:rsidR="00B55DDC" w:rsidRPr="002105E4" w14:paraId="28D52DE6"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724CDE34" w14:textId="77777777" w:rsidR="00B55DDC" w:rsidRPr="002105E4" w:rsidRDefault="00B55DDC" w:rsidP="004C564B">
            <w:pPr>
              <w:rPr>
                <w:rFonts w:cs="Arial"/>
                <w:b/>
                <w:bCs/>
                <w:szCs w:val="20"/>
                <w:highlight w:val="yellow"/>
              </w:rPr>
            </w:pPr>
            <w:r w:rsidRPr="002105E4">
              <w:rPr>
                <w:rFonts w:cs="Arial"/>
                <w:b/>
                <w:bCs/>
                <w:szCs w:val="20"/>
                <w:highlight w:val="yellow"/>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9F576A4" w14:textId="77777777" w:rsidR="00B55DDC" w:rsidRPr="002105E4" w:rsidRDefault="00B55DDC" w:rsidP="004C564B">
            <w:pPr>
              <w:rPr>
                <w:rFonts w:cs="Arial"/>
                <w:b/>
                <w:bCs/>
                <w:szCs w:val="20"/>
                <w:highlight w:val="yellow"/>
              </w:rPr>
            </w:pPr>
            <w:r w:rsidRPr="002105E4">
              <w:rPr>
                <w:rFonts w:cs="Arial"/>
                <w:b/>
                <w:bCs/>
                <w:szCs w:val="20"/>
                <w:highlight w:val="yellow"/>
              </w:rPr>
              <w:t>Date posted</w:t>
            </w:r>
          </w:p>
        </w:tc>
      </w:tr>
      <w:tr w:rsidR="002105E4" w:rsidRPr="002105E4" w14:paraId="5F00DCC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154E8C80" w14:textId="0ED73318"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CNCO292A - Bell contribution - TIF 125 (Proposed) - TBP Trial Contribution</w:t>
            </w:r>
          </w:p>
        </w:tc>
        <w:tc>
          <w:tcPr>
            <w:tcW w:w="1620" w:type="dxa"/>
            <w:tcBorders>
              <w:top w:val="single" w:sz="4" w:space="0" w:color="auto"/>
              <w:left w:val="single" w:sz="4" w:space="0" w:color="auto"/>
              <w:bottom w:val="single" w:sz="4" w:space="0" w:color="auto"/>
              <w:right w:val="single" w:sz="4" w:space="0" w:color="auto"/>
            </w:tcBorders>
          </w:tcPr>
          <w:p w14:paraId="0170C9F8" w14:textId="64BAA4C3"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2025-09-11</w:t>
            </w:r>
          </w:p>
        </w:tc>
      </w:tr>
      <w:tr w:rsidR="002105E4" w:rsidRPr="002105E4" w14:paraId="7C4D650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F2376AC" w14:textId="70CFD9DC"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CNCO292B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4E8C6D64" w14:textId="674FBAAF"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2025-09-19</w:t>
            </w:r>
          </w:p>
        </w:tc>
      </w:tr>
      <w:tr w:rsidR="002105E4" w:rsidRPr="002105E4" w14:paraId="29BF93F0"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02A87C1" w14:textId="70E5CB53"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CNCO292C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3AA6BD79" w14:textId="78B9B05A"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2025-10-27</w:t>
            </w:r>
          </w:p>
        </w:tc>
      </w:tr>
      <w:tr w:rsidR="002105E4" w:rsidRPr="002105E4" w14:paraId="5DBC55F6"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59B34E1" w14:textId="3AB6197A"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1E487BA6" w14:textId="06AF524D"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2025-10-29</w:t>
            </w:r>
          </w:p>
        </w:tc>
      </w:tr>
      <w:tr w:rsidR="002105E4" w:rsidRPr="002105E4" w14:paraId="3F4DBD05"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514F9ADA" w14:textId="76FC2D91"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CNCO293A - CNA contribution - TIF 125 (Proposed) - TIF form for Proposed TIF 125</w:t>
            </w:r>
          </w:p>
        </w:tc>
        <w:tc>
          <w:tcPr>
            <w:tcW w:w="1620" w:type="dxa"/>
            <w:tcBorders>
              <w:top w:val="single" w:sz="4" w:space="0" w:color="auto"/>
              <w:left w:val="single" w:sz="4" w:space="0" w:color="auto"/>
              <w:bottom w:val="single" w:sz="4" w:space="0" w:color="auto"/>
              <w:right w:val="single" w:sz="4" w:space="0" w:color="auto"/>
            </w:tcBorders>
          </w:tcPr>
          <w:p w14:paraId="75F47C34" w14:textId="0EF51324"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2025-09-11</w:t>
            </w:r>
          </w:p>
        </w:tc>
      </w:tr>
      <w:tr w:rsidR="002105E4" w:rsidRPr="002105E4" w14:paraId="084F9A28"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E0E9266" w14:textId="436D021F"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CNCO294A - CNA contribution - TIF 125 (Proposed)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50131D15" w14:textId="6AEC0446"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2025-09-11</w:t>
            </w:r>
          </w:p>
        </w:tc>
      </w:tr>
      <w:tr w:rsidR="002105E4" w:rsidRPr="002105E4" w14:paraId="5D5183E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79A95DF" w14:textId="47F72F36"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CNCO294B - Bell contribution - TIF 125 -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10746BA0" w14:textId="7B6CD41B"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2025-09-26</w:t>
            </w:r>
          </w:p>
        </w:tc>
      </w:tr>
      <w:tr w:rsidR="002105E4" w:rsidRPr="002105E4" w14:paraId="0171E682"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AF6F315" w14:textId="70DAFD2F"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CNCO306A - CSCN contribution - TIF 125 - TBP Implementation Milestones</w:t>
            </w:r>
          </w:p>
        </w:tc>
        <w:tc>
          <w:tcPr>
            <w:tcW w:w="1620" w:type="dxa"/>
            <w:tcBorders>
              <w:top w:val="single" w:sz="4" w:space="0" w:color="auto"/>
              <w:left w:val="single" w:sz="4" w:space="0" w:color="auto"/>
              <w:bottom w:val="single" w:sz="4" w:space="0" w:color="auto"/>
              <w:right w:val="single" w:sz="4" w:space="0" w:color="auto"/>
            </w:tcBorders>
          </w:tcPr>
          <w:p w14:paraId="6ED8779E" w14:textId="1912188E"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2025-10-27</w:t>
            </w:r>
          </w:p>
        </w:tc>
      </w:tr>
      <w:tr w:rsidR="002105E4" w14:paraId="47F767B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BFAC652" w14:textId="1C2FFAB9" w:rsidR="002105E4" w:rsidRPr="002105E4" w:rsidRDefault="002105E4" w:rsidP="002105E4">
            <w:pPr>
              <w:rPr>
                <w:rFonts w:cs="Arial"/>
                <w:szCs w:val="20"/>
                <w:highlight w:val="yellow"/>
              </w:rPr>
            </w:pPr>
            <w:r w:rsidRPr="002105E4">
              <w:rPr>
                <w:rFonts w:ascii="Calibri" w:hAnsi="Calibri" w:cs="Calibri"/>
                <w:color w:val="000000"/>
                <w:sz w:val="22"/>
                <w:szCs w:val="22"/>
                <w:highlight w:val="yellow"/>
              </w:rPr>
              <w:t>CNCO307A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3E972872" w14:textId="6644C617" w:rsidR="002105E4" w:rsidRDefault="002105E4" w:rsidP="002105E4">
            <w:pPr>
              <w:rPr>
                <w:rFonts w:cs="Arial"/>
                <w:szCs w:val="20"/>
              </w:rPr>
            </w:pPr>
            <w:r w:rsidRPr="002105E4">
              <w:rPr>
                <w:rFonts w:ascii="Calibri" w:hAnsi="Calibri" w:cs="Calibri"/>
                <w:color w:val="000000"/>
                <w:sz w:val="22"/>
                <w:szCs w:val="22"/>
                <w:highlight w:val="yellow"/>
              </w:rPr>
              <w:t>2025-10-28</w:t>
            </w:r>
          </w:p>
        </w:tc>
      </w:tr>
    </w:tbl>
    <w:p w14:paraId="1026AAB1" w14:textId="77777777" w:rsidR="00010941" w:rsidRPr="00A47D85" w:rsidRDefault="00010941" w:rsidP="00EB15C9">
      <w:pPr>
        <w:rPr>
          <w:lang w:val="en-US"/>
        </w:rPr>
      </w:pPr>
    </w:p>
    <w:p w14:paraId="6995F8DA" w14:textId="77777777" w:rsidR="00A549E8" w:rsidRDefault="00A549E8" w:rsidP="00A549E8">
      <w:pPr>
        <w:pStyle w:val="Heading1"/>
      </w:pPr>
      <w:bookmarkStart w:id="11" w:name="_Toc215486331"/>
      <w:r>
        <w:t xml:space="preserve">Appendix A: </w:t>
      </w:r>
      <w:r w:rsidRPr="00C83210">
        <w:t>Thousand Block Pooling Task List</w:t>
      </w:r>
      <w:bookmarkEnd w:id="11"/>
    </w:p>
    <w:p w14:paraId="3978A221" w14:textId="77777777" w:rsidR="00A549E8" w:rsidRPr="00D15B8E" w:rsidRDefault="00A549E8" w:rsidP="00A549E8">
      <w:pPr>
        <w:jc w:val="center"/>
        <w:rPr>
          <w:rFonts w:cs="Calibri"/>
          <w:u w:val="single"/>
        </w:rPr>
      </w:pPr>
    </w:p>
    <w:p w14:paraId="63F0AB25" w14:textId="77777777" w:rsidR="00A549E8" w:rsidRDefault="00A549E8" w:rsidP="00A549E8">
      <w:r>
        <w:object w:dxaOrig="1543" w:dyaOrig="998" w14:anchorId="5518F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50.25pt" o:ole="">
            <v:imagedata r:id="rId17" o:title=""/>
          </v:shape>
          <o:OLEObject Type="Embed" ProgID="Excel.Sheet.12" ShapeID="_x0000_i1025" DrawAspect="Icon" ObjectID="_1826251714" r:id="rId18"/>
        </w:object>
      </w:r>
    </w:p>
    <w:p w14:paraId="22E29E82" w14:textId="77777777" w:rsidR="00A549E8" w:rsidRPr="001B0267" w:rsidRDefault="00A549E8" w:rsidP="00A549E8">
      <w:r>
        <w:t>Thousands-Block Pooling Task List (as of 2025-06-20)</w:t>
      </w:r>
    </w:p>
    <w:p w14:paraId="6AE7A290" w14:textId="77777777" w:rsidR="00A549E8" w:rsidRDefault="00A549E8" w:rsidP="00A549E8">
      <w:pPr>
        <w:pStyle w:val="Heading1"/>
      </w:pPr>
      <w:bookmarkStart w:id="12" w:name="_Toc215486332"/>
      <w:r>
        <w:t>Appendix B: Carrier Checklist for Thousands Block Pooling</w:t>
      </w:r>
      <w:bookmarkEnd w:id="12"/>
    </w:p>
    <w:p w14:paraId="53545723" w14:textId="77777777" w:rsidR="00A549E8" w:rsidRDefault="00A549E8" w:rsidP="00A549E8"/>
    <w:bookmarkStart w:id="13" w:name="_MON_1819016698"/>
    <w:bookmarkEnd w:id="13"/>
    <w:p w14:paraId="659FB80C" w14:textId="77777777" w:rsidR="00A549E8" w:rsidRDefault="00A549E8" w:rsidP="00A549E8">
      <w:r>
        <w:object w:dxaOrig="1543" w:dyaOrig="998" w14:anchorId="38F7A177">
          <v:shape id="_x0000_i1026" type="#_x0000_t75" style="width:76.9pt;height:50.25pt" o:ole="">
            <v:imagedata r:id="rId19" o:title=""/>
          </v:shape>
          <o:OLEObject Type="Embed" ProgID="Word.Document.12" ShapeID="_x0000_i1026" DrawAspect="Icon" ObjectID="_1826251715" r:id="rId20">
            <o:FieldCodes>\s</o:FieldCodes>
          </o:OLEObject>
        </w:object>
      </w:r>
    </w:p>
    <w:p w14:paraId="3B649880" w14:textId="77777777" w:rsidR="00A549E8" w:rsidRPr="001B0267" w:rsidRDefault="00A549E8" w:rsidP="00A549E8">
      <w:r>
        <w:t>Carrier Checklist for Thousands Block Pooling (as of 2025-07-17)</w:t>
      </w:r>
    </w:p>
    <w:p w14:paraId="1D3B2ECF" w14:textId="77777777" w:rsidR="00A549E8" w:rsidRPr="001B0267" w:rsidRDefault="00A549E8" w:rsidP="00A549E8"/>
    <w:p w14:paraId="17F1DBF2" w14:textId="027F798B" w:rsidR="006A50C6" w:rsidRDefault="006A50C6">
      <w:pPr>
        <w:rPr>
          <w:rFonts w:eastAsia="Times New Roman" w:cs="Arial"/>
          <w:b/>
          <w:bCs/>
          <w:sz w:val="24"/>
          <w:szCs w:val="24"/>
          <w:lang w:val="en-US"/>
        </w:rPr>
      </w:pPr>
    </w:p>
    <w:sectPr w:rsidR="006A50C6" w:rsidSect="00C2142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2F7A" w14:textId="77777777" w:rsidR="005362E3" w:rsidRDefault="005362E3" w:rsidP="00B16A34">
      <w:pPr>
        <w:spacing w:after="0" w:line="240" w:lineRule="auto"/>
      </w:pPr>
      <w:r>
        <w:separator/>
      </w:r>
    </w:p>
  </w:endnote>
  <w:endnote w:type="continuationSeparator" w:id="0">
    <w:p w14:paraId="6CE477A7" w14:textId="77777777" w:rsidR="005362E3" w:rsidRDefault="005362E3" w:rsidP="00B16A34">
      <w:pPr>
        <w:spacing w:after="0" w:line="240" w:lineRule="auto"/>
      </w:pPr>
      <w:r>
        <w:continuationSeparator/>
      </w:r>
    </w:p>
  </w:endnote>
  <w:endnote w:type="continuationNotice" w:id="1">
    <w:p w14:paraId="0FFC86E6" w14:textId="77777777" w:rsidR="005362E3" w:rsidRDefault="00536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1C4" w14:textId="77777777" w:rsidR="00A549E8" w:rsidRDefault="00A549E8">
    <w:pPr>
      <w:pStyle w:val="Footer"/>
    </w:pPr>
    <w:r>
      <w:t xml:space="preserve">Page </w:t>
    </w:r>
    <w:sdt>
      <w:sdtPr>
        <w:id w:val="-3212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A8D25DB" w14:textId="77777777" w:rsidR="00A549E8" w:rsidRDefault="00A5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999C" w14:textId="77777777" w:rsidR="00A549E8" w:rsidRDefault="00A549E8">
    <w:pPr>
      <w:pStyle w:val="Footer"/>
    </w:pPr>
    <w:r>
      <w:t xml:space="preserve">Page </w:t>
    </w:r>
    <w:sdt>
      <w:sdtPr>
        <w:id w:val="5041067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D5C2ED" w14:textId="77777777" w:rsidR="00A549E8" w:rsidRDefault="00A5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947C" w14:textId="77777777" w:rsidR="005362E3" w:rsidRDefault="005362E3" w:rsidP="00B16A34">
      <w:pPr>
        <w:spacing w:after="0" w:line="240" w:lineRule="auto"/>
      </w:pPr>
      <w:r>
        <w:separator/>
      </w:r>
    </w:p>
  </w:footnote>
  <w:footnote w:type="continuationSeparator" w:id="0">
    <w:p w14:paraId="56A55F9A" w14:textId="77777777" w:rsidR="005362E3" w:rsidRDefault="005362E3" w:rsidP="00B16A34">
      <w:pPr>
        <w:spacing w:after="0" w:line="240" w:lineRule="auto"/>
      </w:pPr>
      <w:r>
        <w:continuationSeparator/>
      </w:r>
    </w:p>
  </w:footnote>
  <w:footnote w:type="continuationNotice" w:id="1">
    <w:p w14:paraId="4E96E737" w14:textId="77777777" w:rsidR="005362E3" w:rsidRDefault="005362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3"/>
    <w:multiLevelType w:val="hybridMultilevel"/>
    <w:tmpl w:val="1550F3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46169"/>
    <w:multiLevelType w:val="hybridMultilevel"/>
    <w:tmpl w:val="51849FFC"/>
    <w:lvl w:ilvl="0" w:tplc="F6D4DA6E">
      <w:start w:val="1"/>
      <w:numFmt w:val="decimal"/>
      <w:lvlText w:val="%1."/>
      <w:lvlJc w:val="left"/>
      <w:pPr>
        <w:ind w:left="179" w:hanging="360"/>
      </w:pPr>
      <w:rPr>
        <w:b/>
        <w:bCs/>
      </w:rPr>
    </w:lvl>
    <w:lvl w:ilvl="1" w:tplc="10090019" w:tentative="1">
      <w:start w:val="1"/>
      <w:numFmt w:val="lowerLetter"/>
      <w:lvlText w:val="%2."/>
      <w:lvlJc w:val="left"/>
      <w:pPr>
        <w:ind w:left="899" w:hanging="360"/>
      </w:pPr>
    </w:lvl>
    <w:lvl w:ilvl="2" w:tplc="1009001B" w:tentative="1">
      <w:start w:val="1"/>
      <w:numFmt w:val="lowerRoman"/>
      <w:lvlText w:val="%3."/>
      <w:lvlJc w:val="right"/>
      <w:pPr>
        <w:ind w:left="1619" w:hanging="180"/>
      </w:pPr>
    </w:lvl>
    <w:lvl w:ilvl="3" w:tplc="1009000F" w:tentative="1">
      <w:start w:val="1"/>
      <w:numFmt w:val="decimal"/>
      <w:lvlText w:val="%4."/>
      <w:lvlJc w:val="left"/>
      <w:pPr>
        <w:ind w:left="2339" w:hanging="360"/>
      </w:pPr>
    </w:lvl>
    <w:lvl w:ilvl="4" w:tplc="10090019" w:tentative="1">
      <w:start w:val="1"/>
      <w:numFmt w:val="lowerLetter"/>
      <w:lvlText w:val="%5."/>
      <w:lvlJc w:val="left"/>
      <w:pPr>
        <w:ind w:left="3059" w:hanging="360"/>
      </w:pPr>
    </w:lvl>
    <w:lvl w:ilvl="5" w:tplc="1009001B" w:tentative="1">
      <w:start w:val="1"/>
      <w:numFmt w:val="lowerRoman"/>
      <w:lvlText w:val="%6."/>
      <w:lvlJc w:val="right"/>
      <w:pPr>
        <w:ind w:left="3779" w:hanging="180"/>
      </w:pPr>
    </w:lvl>
    <w:lvl w:ilvl="6" w:tplc="1009000F" w:tentative="1">
      <w:start w:val="1"/>
      <w:numFmt w:val="decimal"/>
      <w:lvlText w:val="%7."/>
      <w:lvlJc w:val="left"/>
      <w:pPr>
        <w:ind w:left="4499" w:hanging="360"/>
      </w:pPr>
    </w:lvl>
    <w:lvl w:ilvl="7" w:tplc="10090019" w:tentative="1">
      <w:start w:val="1"/>
      <w:numFmt w:val="lowerLetter"/>
      <w:lvlText w:val="%8."/>
      <w:lvlJc w:val="left"/>
      <w:pPr>
        <w:ind w:left="5219" w:hanging="360"/>
      </w:pPr>
    </w:lvl>
    <w:lvl w:ilvl="8" w:tplc="1009001B" w:tentative="1">
      <w:start w:val="1"/>
      <w:numFmt w:val="lowerRoman"/>
      <w:lvlText w:val="%9."/>
      <w:lvlJc w:val="right"/>
      <w:pPr>
        <w:ind w:left="5939" w:hanging="180"/>
      </w:pPr>
    </w:lvl>
  </w:abstractNum>
  <w:abstractNum w:abstractNumId="3" w15:restartNumberingAfterBreak="0">
    <w:nsid w:val="117B5149"/>
    <w:multiLevelType w:val="hybridMultilevel"/>
    <w:tmpl w:val="552E5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C3076"/>
    <w:multiLevelType w:val="hybridMultilevel"/>
    <w:tmpl w:val="BC84BCA8"/>
    <w:lvl w:ilvl="0" w:tplc="C87A814C">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2691"/>
    <w:multiLevelType w:val="multilevel"/>
    <w:tmpl w:val="DF787AF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0"/>
        </w:tabs>
        <w:ind w:left="1724" w:hanging="14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95D0B99"/>
    <w:multiLevelType w:val="hybridMultilevel"/>
    <w:tmpl w:val="1644A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251C4C"/>
    <w:multiLevelType w:val="multilevel"/>
    <w:tmpl w:val="B0F0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209D6"/>
    <w:multiLevelType w:val="hybridMultilevel"/>
    <w:tmpl w:val="E63ACA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133D65"/>
    <w:multiLevelType w:val="hybridMultilevel"/>
    <w:tmpl w:val="2F308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831652"/>
    <w:multiLevelType w:val="hybridMultilevel"/>
    <w:tmpl w:val="AC1639A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2C8402A"/>
    <w:multiLevelType w:val="hybridMultilevel"/>
    <w:tmpl w:val="73480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5447F"/>
    <w:multiLevelType w:val="hybridMultilevel"/>
    <w:tmpl w:val="FD2E7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084FFE"/>
    <w:multiLevelType w:val="hybridMultilevel"/>
    <w:tmpl w:val="1CF42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F1237A"/>
    <w:multiLevelType w:val="hybridMultilevel"/>
    <w:tmpl w:val="5C28EE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3A7BCC"/>
    <w:multiLevelType w:val="hybridMultilevel"/>
    <w:tmpl w:val="EB7A4558"/>
    <w:lvl w:ilvl="0" w:tplc="01EC0ED8">
      <w:start w:val="2024"/>
      <w:numFmt w:val="bullet"/>
      <w:lvlText w:val="-"/>
      <w:lvlJc w:val="left"/>
      <w:pPr>
        <w:ind w:left="411" w:hanging="360"/>
      </w:pPr>
      <w:rPr>
        <w:rFonts w:ascii="Arial" w:eastAsiaTheme="minorHAnsi" w:hAnsi="Arial" w:cs="Arial" w:hint="default"/>
      </w:rPr>
    </w:lvl>
    <w:lvl w:ilvl="1" w:tplc="0C0C0003">
      <w:start w:val="1"/>
      <w:numFmt w:val="bullet"/>
      <w:lvlText w:val="o"/>
      <w:lvlJc w:val="left"/>
      <w:pPr>
        <w:ind w:left="1131" w:hanging="360"/>
      </w:pPr>
      <w:rPr>
        <w:rFonts w:ascii="Courier New" w:hAnsi="Courier New" w:cs="Courier New" w:hint="default"/>
      </w:rPr>
    </w:lvl>
    <w:lvl w:ilvl="2" w:tplc="0C0C0005">
      <w:start w:val="1"/>
      <w:numFmt w:val="bullet"/>
      <w:lvlText w:val=""/>
      <w:lvlJc w:val="left"/>
      <w:pPr>
        <w:ind w:left="1851" w:hanging="360"/>
      </w:pPr>
      <w:rPr>
        <w:rFonts w:ascii="Wingdings" w:hAnsi="Wingdings" w:hint="default"/>
      </w:rPr>
    </w:lvl>
    <w:lvl w:ilvl="3" w:tplc="0C0C0001">
      <w:start w:val="1"/>
      <w:numFmt w:val="bullet"/>
      <w:lvlText w:val=""/>
      <w:lvlJc w:val="left"/>
      <w:pPr>
        <w:ind w:left="2571" w:hanging="360"/>
      </w:pPr>
      <w:rPr>
        <w:rFonts w:ascii="Symbol" w:hAnsi="Symbol" w:hint="default"/>
      </w:rPr>
    </w:lvl>
    <w:lvl w:ilvl="4" w:tplc="0C0C0003">
      <w:start w:val="1"/>
      <w:numFmt w:val="bullet"/>
      <w:lvlText w:val="o"/>
      <w:lvlJc w:val="left"/>
      <w:pPr>
        <w:ind w:left="3291" w:hanging="360"/>
      </w:pPr>
      <w:rPr>
        <w:rFonts w:ascii="Courier New" w:hAnsi="Courier New" w:cs="Courier New" w:hint="default"/>
      </w:rPr>
    </w:lvl>
    <w:lvl w:ilvl="5" w:tplc="0C0C0005">
      <w:start w:val="1"/>
      <w:numFmt w:val="bullet"/>
      <w:lvlText w:val=""/>
      <w:lvlJc w:val="left"/>
      <w:pPr>
        <w:ind w:left="4011" w:hanging="360"/>
      </w:pPr>
      <w:rPr>
        <w:rFonts w:ascii="Wingdings" w:hAnsi="Wingdings" w:hint="default"/>
      </w:rPr>
    </w:lvl>
    <w:lvl w:ilvl="6" w:tplc="0C0C0001">
      <w:start w:val="1"/>
      <w:numFmt w:val="bullet"/>
      <w:lvlText w:val=""/>
      <w:lvlJc w:val="left"/>
      <w:pPr>
        <w:ind w:left="4731" w:hanging="360"/>
      </w:pPr>
      <w:rPr>
        <w:rFonts w:ascii="Symbol" w:hAnsi="Symbol" w:hint="default"/>
      </w:rPr>
    </w:lvl>
    <w:lvl w:ilvl="7" w:tplc="0C0C0003">
      <w:start w:val="1"/>
      <w:numFmt w:val="bullet"/>
      <w:lvlText w:val="o"/>
      <w:lvlJc w:val="left"/>
      <w:pPr>
        <w:ind w:left="5451" w:hanging="360"/>
      </w:pPr>
      <w:rPr>
        <w:rFonts w:ascii="Courier New" w:hAnsi="Courier New" w:cs="Courier New" w:hint="default"/>
      </w:rPr>
    </w:lvl>
    <w:lvl w:ilvl="8" w:tplc="0C0C0005">
      <w:start w:val="1"/>
      <w:numFmt w:val="bullet"/>
      <w:lvlText w:val=""/>
      <w:lvlJc w:val="left"/>
      <w:pPr>
        <w:ind w:left="6171" w:hanging="360"/>
      </w:pPr>
      <w:rPr>
        <w:rFonts w:ascii="Wingdings" w:hAnsi="Wingdings" w:hint="default"/>
      </w:rPr>
    </w:lvl>
  </w:abstractNum>
  <w:abstractNum w:abstractNumId="16" w15:restartNumberingAfterBreak="0">
    <w:nsid w:val="6D15089E"/>
    <w:multiLevelType w:val="hybridMultilevel"/>
    <w:tmpl w:val="7CA64C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727775"/>
    <w:multiLevelType w:val="hybridMultilevel"/>
    <w:tmpl w:val="241E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F945CBD"/>
    <w:multiLevelType w:val="hybridMultilevel"/>
    <w:tmpl w:val="284E9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64054FB"/>
    <w:multiLevelType w:val="hybridMultilevel"/>
    <w:tmpl w:val="E3B8B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7065451">
    <w:abstractNumId w:val="5"/>
  </w:num>
  <w:num w:numId="2" w16cid:durableId="374355786">
    <w:abstractNumId w:val="4"/>
  </w:num>
  <w:num w:numId="3" w16cid:durableId="194346716">
    <w:abstractNumId w:val="1"/>
  </w:num>
  <w:num w:numId="4" w16cid:durableId="1247571956">
    <w:abstractNumId w:val="6"/>
  </w:num>
  <w:num w:numId="5" w16cid:durableId="1275744404">
    <w:abstractNumId w:val="19"/>
  </w:num>
  <w:num w:numId="6" w16cid:durableId="507134193">
    <w:abstractNumId w:val="3"/>
  </w:num>
  <w:num w:numId="7" w16cid:durableId="2062753262">
    <w:abstractNumId w:val="16"/>
  </w:num>
  <w:num w:numId="8" w16cid:durableId="1443038043">
    <w:abstractNumId w:val="17"/>
  </w:num>
  <w:num w:numId="9" w16cid:durableId="5909417">
    <w:abstractNumId w:val="9"/>
  </w:num>
  <w:num w:numId="10" w16cid:durableId="1376999722">
    <w:abstractNumId w:val="18"/>
  </w:num>
  <w:num w:numId="11" w16cid:durableId="174225901">
    <w:abstractNumId w:val="2"/>
  </w:num>
  <w:num w:numId="12" w16cid:durableId="1183204415">
    <w:abstractNumId w:val="8"/>
  </w:num>
  <w:num w:numId="13" w16cid:durableId="580679152">
    <w:abstractNumId w:val="11"/>
  </w:num>
  <w:num w:numId="14" w16cid:durableId="1559049171">
    <w:abstractNumId w:val="14"/>
  </w:num>
  <w:num w:numId="15" w16cid:durableId="461191957">
    <w:abstractNumId w:val="7"/>
  </w:num>
  <w:num w:numId="16" w16cid:durableId="1288663449">
    <w:abstractNumId w:val="15"/>
  </w:num>
  <w:num w:numId="17" w16cid:durableId="634794399">
    <w:abstractNumId w:val="13"/>
  </w:num>
  <w:num w:numId="18" w16cid:durableId="1188912027">
    <w:abstractNumId w:val="0"/>
  </w:num>
  <w:num w:numId="19" w16cid:durableId="2094161874">
    <w:abstractNumId w:val="12"/>
  </w:num>
  <w:num w:numId="20" w16cid:durableId="79640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B"/>
    <w:rsid w:val="0000489E"/>
    <w:rsid w:val="00006B29"/>
    <w:rsid w:val="00007598"/>
    <w:rsid w:val="00010941"/>
    <w:rsid w:val="00012802"/>
    <w:rsid w:val="00016FFB"/>
    <w:rsid w:val="0002728C"/>
    <w:rsid w:val="00033DA7"/>
    <w:rsid w:val="000355F8"/>
    <w:rsid w:val="0003649F"/>
    <w:rsid w:val="00041039"/>
    <w:rsid w:val="0004531B"/>
    <w:rsid w:val="00046B82"/>
    <w:rsid w:val="00050C2E"/>
    <w:rsid w:val="0005280C"/>
    <w:rsid w:val="0005322E"/>
    <w:rsid w:val="00053C8B"/>
    <w:rsid w:val="00063A2E"/>
    <w:rsid w:val="00064B35"/>
    <w:rsid w:val="00066A9B"/>
    <w:rsid w:val="000728E4"/>
    <w:rsid w:val="00076A1E"/>
    <w:rsid w:val="00076C0D"/>
    <w:rsid w:val="00082AF0"/>
    <w:rsid w:val="00083022"/>
    <w:rsid w:val="000869E6"/>
    <w:rsid w:val="00091C69"/>
    <w:rsid w:val="00092A82"/>
    <w:rsid w:val="00095AD8"/>
    <w:rsid w:val="000A3E14"/>
    <w:rsid w:val="000A3F5E"/>
    <w:rsid w:val="000A4695"/>
    <w:rsid w:val="000A4AAB"/>
    <w:rsid w:val="000B2423"/>
    <w:rsid w:val="000B2942"/>
    <w:rsid w:val="000B55DB"/>
    <w:rsid w:val="000B7976"/>
    <w:rsid w:val="000C066B"/>
    <w:rsid w:val="000C3C57"/>
    <w:rsid w:val="000C3CA3"/>
    <w:rsid w:val="000C609F"/>
    <w:rsid w:val="000C636F"/>
    <w:rsid w:val="000C6393"/>
    <w:rsid w:val="000D0274"/>
    <w:rsid w:val="000D0EE3"/>
    <w:rsid w:val="000D2BAE"/>
    <w:rsid w:val="000E5864"/>
    <w:rsid w:val="000E5918"/>
    <w:rsid w:val="000E5AA5"/>
    <w:rsid w:val="000E5CD8"/>
    <w:rsid w:val="000E6128"/>
    <w:rsid w:val="000F01CC"/>
    <w:rsid w:val="000F094F"/>
    <w:rsid w:val="000F13F6"/>
    <w:rsid w:val="000F66BC"/>
    <w:rsid w:val="00101387"/>
    <w:rsid w:val="00111E32"/>
    <w:rsid w:val="0011673F"/>
    <w:rsid w:val="00120833"/>
    <w:rsid w:val="00123C8A"/>
    <w:rsid w:val="00125577"/>
    <w:rsid w:val="00127DEC"/>
    <w:rsid w:val="00130204"/>
    <w:rsid w:val="00131D8F"/>
    <w:rsid w:val="00142D82"/>
    <w:rsid w:val="00142E70"/>
    <w:rsid w:val="001516EE"/>
    <w:rsid w:val="00153C3C"/>
    <w:rsid w:val="00154DBB"/>
    <w:rsid w:val="0015690C"/>
    <w:rsid w:val="00156FF0"/>
    <w:rsid w:val="00157C3E"/>
    <w:rsid w:val="001665A0"/>
    <w:rsid w:val="00167976"/>
    <w:rsid w:val="00175299"/>
    <w:rsid w:val="00175CA8"/>
    <w:rsid w:val="00175E82"/>
    <w:rsid w:val="0017753A"/>
    <w:rsid w:val="0018407E"/>
    <w:rsid w:val="00187740"/>
    <w:rsid w:val="00193CBD"/>
    <w:rsid w:val="001948E1"/>
    <w:rsid w:val="0019700D"/>
    <w:rsid w:val="001A2991"/>
    <w:rsid w:val="001A4849"/>
    <w:rsid w:val="001A4D15"/>
    <w:rsid w:val="001A5F9C"/>
    <w:rsid w:val="001A69A9"/>
    <w:rsid w:val="001B0267"/>
    <w:rsid w:val="001B2995"/>
    <w:rsid w:val="001B3DFC"/>
    <w:rsid w:val="001C04E3"/>
    <w:rsid w:val="001C1775"/>
    <w:rsid w:val="001C2032"/>
    <w:rsid w:val="001C400E"/>
    <w:rsid w:val="001C4249"/>
    <w:rsid w:val="001D1065"/>
    <w:rsid w:val="001D3906"/>
    <w:rsid w:val="001E3E13"/>
    <w:rsid w:val="001E77C9"/>
    <w:rsid w:val="001E7C45"/>
    <w:rsid w:val="001F2774"/>
    <w:rsid w:val="001F2E95"/>
    <w:rsid w:val="001F3F50"/>
    <w:rsid w:val="001F4562"/>
    <w:rsid w:val="001F5FBA"/>
    <w:rsid w:val="001F6DF9"/>
    <w:rsid w:val="002045EC"/>
    <w:rsid w:val="0020500E"/>
    <w:rsid w:val="002067DF"/>
    <w:rsid w:val="00207DE1"/>
    <w:rsid w:val="00207E24"/>
    <w:rsid w:val="002105E4"/>
    <w:rsid w:val="002108A4"/>
    <w:rsid w:val="00211B16"/>
    <w:rsid w:val="00220313"/>
    <w:rsid w:val="002203C3"/>
    <w:rsid w:val="00221D27"/>
    <w:rsid w:val="00223D8A"/>
    <w:rsid w:val="00224184"/>
    <w:rsid w:val="00230630"/>
    <w:rsid w:val="00230A79"/>
    <w:rsid w:val="002313DC"/>
    <w:rsid w:val="002319DE"/>
    <w:rsid w:val="00233EA8"/>
    <w:rsid w:val="00234955"/>
    <w:rsid w:val="00237CFC"/>
    <w:rsid w:val="002411E1"/>
    <w:rsid w:val="0024124A"/>
    <w:rsid w:val="00242D1C"/>
    <w:rsid w:val="00250604"/>
    <w:rsid w:val="00250C62"/>
    <w:rsid w:val="00255A85"/>
    <w:rsid w:val="00256E0F"/>
    <w:rsid w:val="002706C2"/>
    <w:rsid w:val="002707A8"/>
    <w:rsid w:val="0027293B"/>
    <w:rsid w:val="00273386"/>
    <w:rsid w:val="0027345C"/>
    <w:rsid w:val="00273FE2"/>
    <w:rsid w:val="0027639F"/>
    <w:rsid w:val="0027651F"/>
    <w:rsid w:val="002803A6"/>
    <w:rsid w:val="00280B5D"/>
    <w:rsid w:val="0028167B"/>
    <w:rsid w:val="00282722"/>
    <w:rsid w:val="00285C8F"/>
    <w:rsid w:val="00286913"/>
    <w:rsid w:val="00290DBA"/>
    <w:rsid w:val="00292C9A"/>
    <w:rsid w:val="002945C6"/>
    <w:rsid w:val="002A1ACF"/>
    <w:rsid w:val="002B0509"/>
    <w:rsid w:val="002C0791"/>
    <w:rsid w:val="002C4C7C"/>
    <w:rsid w:val="002C522E"/>
    <w:rsid w:val="002C7CB3"/>
    <w:rsid w:val="002C7F11"/>
    <w:rsid w:val="002D166C"/>
    <w:rsid w:val="002D1E00"/>
    <w:rsid w:val="002D228E"/>
    <w:rsid w:val="002D39E8"/>
    <w:rsid w:val="002D78C1"/>
    <w:rsid w:val="002D7912"/>
    <w:rsid w:val="002E0134"/>
    <w:rsid w:val="002E491E"/>
    <w:rsid w:val="002E6D14"/>
    <w:rsid w:val="002F0756"/>
    <w:rsid w:val="002F138B"/>
    <w:rsid w:val="002F3F8D"/>
    <w:rsid w:val="002F5227"/>
    <w:rsid w:val="002F5A47"/>
    <w:rsid w:val="002F6228"/>
    <w:rsid w:val="0031456D"/>
    <w:rsid w:val="00321F10"/>
    <w:rsid w:val="0032383B"/>
    <w:rsid w:val="00325EC1"/>
    <w:rsid w:val="003267FA"/>
    <w:rsid w:val="003270A3"/>
    <w:rsid w:val="00327EC5"/>
    <w:rsid w:val="003335DD"/>
    <w:rsid w:val="00350A41"/>
    <w:rsid w:val="0035131E"/>
    <w:rsid w:val="0035151D"/>
    <w:rsid w:val="00355E03"/>
    <w:rsid w:val="00356ED3"/>
    <w:rsid w:val="00361F18"/>
    <w:rsid w:val="00366018"/>
    <w:rsid w:val="00373356"/>
    <w:rsid w:val="00375311"/>
    <w:rsid w:val="00380308"/>
    <w:rsid w:val="0038281E"/>
    <w:rsid w:val="00382B07"/>
    <w:rsid w:val="00383B99"/>
    <w:rsid w:val="00390F1B"/>
    <w:rsid w:val="003911FC"/>
    <w:rsid w:val="003912D1"/>
    <w:rsid w:val="0039170D"/>
    <w:rsid w:val="00391F1D"/>
    <w:rsid w:val="003A5181"/>
    <w:rsid w:val="003A7103"/>
    <w:rsid w:val="003A7FA9"/>
    <w:rsid w:val="003B3090"/>
    <w:rsid w:val="003B3E87"/>
    <w:rsid w:val="003B49DD"/>
    <w:rsid w:val="003B53C1"/>
    <w:rsid w:val="003C75E2"/>
    <w:rsid w:val="003D0B6C"/>
    <w:rsid w:val="003D426B"/>
    <w:rsid w:val="003D5151"/>
    <w:rsid w:val="003E2E70"/>
    <w:rsid w:val="003F0304"/>
    <w:rsid w:val="003F55A6"/>
    <w:rsid w:val="004066A5"/>
    <w:rsid w:val="00407891"/>
    <w:rsid w:val="00412C1A"/>
    <w:rsid w:val="004164A0"/>
    <w:rsid w:val="00423720"/>
    <w:rsid w:val="004242DF"/>
    <w:rsid w:val="00425D9E"/>
    <w:rsid w:val="00427F95"/>
    <w:rsid w:val="00442758"/>
    <w:rsid w:val="00442E05"/>
    <w:rsid w:val="004438BC"/>
    <w:rsid w:val="00443BBF"/>
    <w:rsid w:val="004473D6"/>
    <w:rsid w:val="004510B2"/>
    <w:rsid w:val="004516B2"/>
    <w:rsid w:val="004541E3"/>
    <w:rsid w:val="00460358"/>
    <w:rsid w:val="004640C6"/>
    <w:rsid w:val="004649C9"/>
    <w:rsid w:val="00465D88"/>
    <w:rsid w:val="00466113"/>
    <w:rsid w:val="004667F7"/>
    <w:rsid w:val="00466F61"/>
    <w:rsid w:val="00467A46"/>
    <w:rsid w:val="00472F60"/>
    <w:rsid w:val="00474E71"/>
    <w:rsid w:val="00481F8F"/>
    <w:rsid w:val="00485394"/>
    <w:rsid w:val="00490E80"/>
    <w:rsid w:val="00491D33"/>
    <w:rsid w:val="00495BDD"/>
    <w:rsid w:val="004967EB"/>
    <w:rsid w:val="0049683B"/>
    <w:rsid w:val="004A0079"/>
    <w:rsid w:val="004A0D24"/>
    <w:rsid w:val="004A305C"/>
    <w:rsid w:val="004A543E"/>
    <w:rsid w:val="004A7C1D"/>
    <w:rsid w:val="004B0D70"/>
    <w:rsid w:val="004B363F"/>
    <w:rsid w:val="004B4BEE"/>
    <w:rsid w:val="004B6E76"/>
    <w:rsid w:val="004C0093"/>
    <w:rsid w:val="004C02A4"/>
    <w:rsid w:val="004C1346"/>
    <w:rsid w:val="004C1FFA"/>
    <w:rsid w:val="004C2953"/>
    <w:rsid w:val="004C2CD4"/>
    <w:rsid w:val="004C5DAC"/>
    <w:rsid w:val="004C719E"/>
    <w:rsid w:val="004D00B0"/>
    <w:rsid w:val="004D34B2"/>
    <w:rsid w:val="004D4C2D"/>
    <w:rsid w:val="004D538A"/>
    <w:rsid w:val="004D571A"/>
    <w:rsid w:val="004E0183"/>
    <w:rsid w:val="004E08B4"/>
    <w:rsid w:val="004E33BB"/>
    <w:rsid w:val="004E4193"/>
    <w:rsid w:val="004E45DC"/>
    <w:rsid w:val="004E5B6B"/>
    <w:rsid w:val="004E6A69"/>
    <w:rsid w:val="004E7EE0"/>
    <w:rsid w:val="004F571B"/>
    <w:rsid w:val="004F5D3B"/>
    <w:rsid w:val="004F6A98"/>
    <w:rsid w:val="00500034"/>
    <w:rsid w:val="00500A3A"/>
    <w:rsid w:val="00503F18"/>
    <w:rsid w:val="005056CE"/>
    <w:rsid w:val="00512FA6"/>
    <w:rsid w:val="00513586"/>
    <w:rsid w:val="005137C2"/>
    <w:rsid w:val="00515948"/>
    <w:rsid w:val="005178EB"/>
    <w:rsid w:val="00520AE6"/>
    <w:rsid w:val="00521759"/>
    <w:rsid w:val="005242D5"/>
    <w:rsid w:val="00525ABE"/>
    <w:rsid w:val="00530BCF"/>
    <w:rsid w:val="0053272B"/>
    <w:rsid w:val="005362E3"/>
    <w:rsid w:val="005367AB"/>
    <w:rsid w:val="005379ED"/>
    <w:rsid w:val="005416B8"/>
    <w:rsid w:val="0055274E"/>
    <w:rsid w:val="00554C1B"/>
    <w:rsid w:val="00555555"/>
    <w:rsid w:val="0055658E"/>
    <w:rsid w:val="0056003E"/>
    <w:rsid w:val="005635CB"/>
    <w:rsid w:val="005676CC"/>
    <w:rsid w:val="005830D3"/>
    <w:rsid w:val="00590396"/>
    <w:rsid w:val="005904B7"/>
    <w:rsid w:val="00591F4C"/>
    <w:rsid w:val="005935BA"/>
    <w:rsid w:val="00595F1B"/>
    <w:rsid w:val="005A0F73"/>
    <w:rsid w:val="005A281C"/>
    <w:rsid w:val="005A5210"/>
    <w:rsid w:val="005B121E"/>
    <w:rsid w:val="005B25B3"/>
    <w:rsid w:val="005B345E"/>
    <w:rsid w:val="005B596D"/>
    <w:rsid w:val="005B6F19"/>
    <w:rsid w:val="005C3344"/>
    <w:rsid w:val="005D0B93"/>
    <w:rsid w:val="005D0BEB"/>
    <w:rsid w:val="005D127F"/>
    <w:rsid w:val="005D57F0"/>
    <w:rsid w:val="005D62BA"/>
    <w:rsid w:val="005D6ADB"/>
    <w:rsid w:val="005E013E"/>
    <w:rsid w:val="005E5497"/>
    <w:rsid w:val="005E64D0"/>
    <w:rsid w:val="005E719B"/>
    <w:rsid w:val="005F0F7A"/>
    <w:rsid w:val="005F1CF8"/>
    <w:rsid w:val="005F3B6A"/>
    <w:rsid w:val="005F535A"/>
    <w:rsid w:val="005F65EB"/>
    <w:rsid w:val="006010FC"/>
    <w:rsid w:val="006144A0"/>
    <w:rsid w:val="00615BBB"/>
    <w:rsid w:val="00617845"/>
    <w:rsid w:val="006179FC"/>
    <w:rsid w:val="006250F7"/>
    <w:rsid w:val="00626282"/>
    <w:rsid w:val="0063265D"/>
    <w:rsid w:val="006367B0"/>
    <w:rsid w:val="00643C3D"/>
    <w:rsid w:val="00644853"/>
    <w:rsid w:val="00646FA0"/>
    <w:rsid w:val="0065086E"/>
    <w:rsid w:val="006567F7"/>
    <w:rsid w:val="00657F59"/>
    <w:rsid w:val="00662030"/>
    <w:rsid w:val="00662B7A"/>
    <w:rsid w:val="00665C92"/>
    <w:rsid w:val="00671F34"/>
    <w:rsid w:val="0067488F"/>
    <w:rsid w:val="0067589A"/>
    <w:rsid w:val="006759D1"/>
    <w:rsid w:val="0067619B"/>
    <w:rsid w:val="00676941"/>
    <w:rsid w:val="00676BFB"/>
    <w:rsid w:val="0068185D"/>
    <w:rsid w:val="006863F1"/>
    <w:rsid w:val="00691EFD"/>
    <w:rsid w:val="00692C2F"/>
    <w:rsid w:val="00692CDE"/>
    <w:rsid w:val="00695A6B"/>
    <w:rsid w:val="0069763F"/>
    <w:rsid w:val="006A50C6"/>
    <w:rsid w:val="006A713F"/>
    <w:rsid w:val="006A7C27"/>
    <w:rsid w:val="006B0AC9"/>
    <w:rsid w:val="006B172D"/>
    <w:rsid w:val="006B2AC7"/>
    <w:rsid w:val="006B5164"/>
    <w:rsid w:val="006B640B"/>
    <w:rsid w:val="006B7192"/>
    <w:rsid w:val="006B76FD"/>
    <w:rsid w:val="006C0671"/>
    <w:rsid w:val="006C60C7"/>
    <w:rsid w:val="006C68FD"/>
    <w:rsid w:val="006D15D6"/>
    <w:rsid w:val="006D3DA3"/>
    <w:rsid w:val="006D3F5C"/>
    <w:rsid w:val="006D5647"/>
    <w:rsid w:val="006E00DD"/>
    <w:rsid w:val="006E4A33"/>
    <w:rsid w:val="006E6D18"/>
    <w:rsid w:val="006F0C96"/>
    <w:rsid w:val="006F33C9"/>
    <w:rsid w:val="006F5522"/>
    <w:rsid w:val="006F5CD5"/>
    <w:rsid w:val="006F63CD"/>
    <w:rsid w:val="00703788"/>
    <w:rsid w:val="00711D5A"/>
    <w:rsid w:val="00714D4A"/>
    <w:rsid w:val="0071617A"/>
    <w:rsid w:val="00716337"/>
    <w:rsid w:val="00716EFA"/>
    <w:rsid w:val="00721339"/>
    <w:rsid w:val="007318E0"/>
    <w:rsid w:val="00731F7E"/>
    <w:rsid w:val="00732182"/>
    <w:rsid w:val="00742965"/>
    <w:rsid w:val="00743039"/>
    <w:rsid w:val="0074405B"/>
    <w:rsid w:val="007445F2"/>
    <w:rsid w:val="00745CB9"/>
    <w:rsid w:val="007461AE"/>
    <w:rsid w:val="00746561"/>
    <w:rsid w:val="0074657D"/>
    <w:rsid w:val="007518EF"/>
    <w:rsid w:val="00753461"/>
    <w:rsid w:val="007543B0"/>
    <w:rsid w:val="00754EC4"/>
    <w:rsid w:val="00755859"/>
    <w:rsid w:val="00756C78"/>
    <w:rsid w:val="0076018C"/>
    <w:rsid w:val="00760B38"/>
    <w:rsid w:val="0076314D"/>
    <w:rsid w:val="007714F7"/>
    <w:rsid w:val="0077191A"/>
    <w:rsid w:val="0077402E"/>
    <w:rsid w:val="00780EDF"/>
    <w:rsid w:val="00782E9F"/>
    <w:rsid w:val="00782FBA"/>
    <w:rsid w:val="007854EB"/>
    <w:rsid w:val="00787A6D"/>
    <w:rsid w:val="00790A55"/>
    <w:rsid w:val="00794638"/>
    <w:rsid w:val="00795BF2"/>
    <w:rsid w:val="007A0BE1"/>
    <w:rsid w:val="007A4AAB"/>
    <w:rsid w:val="007B0F97"/>
    <w:rsid w:val="007B26C1"/>
    <w:rsid w:val="007B493F"/>
    <w:rsid w:val="007B4EB8"/>
    <w:rsid w:val="007B56AB"/>
    <w:rsid w:val="007B574C"/>
    <w:rsid w:val="007C1C92"/>
    <w:rsid w:val="007C71DB"/>
    <w:rsid w:val="007C78DB"/>
    <w:rsid w:val="007D1D67"/>
    <w:rsid w:val="007D4102"/>
    <w:rsid w:val="007D6A57"/>
    <w:rsid w:val="007F0A54"/>
    <w:rsid w:val="007F38B0"/>
    <w:rsid w:val="007F5601"/>
    <w:rsid w:val="007F5714"/>
    <w:rsid w:val="007F7D6E"/>
    <w:rsid w:val="00802965"/>
    <w:rsid w:val="00802B22"/>
    <w:rsid w:val="0081038A"/>
    <w:rsid w:val="008111D5"/>
    <w:rsid w:val="0081194B"/>
    <w:rsid w:val="00812AD3"/>
    <w:rsid w:val="00817F39"/>
    <w:rsid w:val="008205A8"/>
    <w:rsid w:val="00822442"/>
    <w:rsid w:val="00823DE5"/>
    <w:rsid w:val="00827AE3"/>
    <w:rsid w:val="00844177"/>
    <w:rsid w:val="008444CA"/>
    <w:rsid w:val="008460AD"/>
    <w:rsid w:val="00846FA2"/>
    <w:rsid w:val="00853B5D"/>
    <w:rsid w:val="008546AF"/>
    <w:rsid w:val="008563B1"/>
    <w:rsid w:val="00862465"/>
    <w:rsid w:val="0086300B"/>
    <w:rsid w:val="008632FB"/>
    <w:rsid w:val="00863976"/>
    <w:rsid w:val="00874BB9"/>
    <w:rsid w:val="00874E8B"/>
    <w:rsid w:val="00875279"/>
    <w:rsid w:val="00881257"/>
    <w:rsid w:val="008863B1"/>
    <w:rsid w:val="008962D1"/>
    <w:rsid w:val="0089651E"/>
    <w:rsid w:val="00896822"/>
    <w:rsid w:val="008A41DC"/>
    <w:rsid w:val="008A4899"/>
    <w:rsid w:val="008A4C5F"/>
    <w:rsid w:val="008A4C97"/>
    <w:rsid w:val="008A66F9"/>
    <w:rsid w:val="008A74CB"/>
    <w:rsid w:val="008B13CC"/>
    <w:rsid w:val="008B43E9"/>
    <w:rsid w:val="008B5715"/>
    <w:rsid w:val="008B6043"/>
    <w:rsid w:val="008B62D0"/>
    <w:rsid w:val="008C03AC"/>
    <w:rsid w:val="008C1052"/>
    <w:rsid w:val="008C11D9"/>
    <w:rsid w:val="008C2570"/>
    <w:rsid w:val="008C7E7A"/>
    <w:rsid w:val="008E3DF1"/>
    <w:rsid w:val="008E422E"/>
    <w:rsid w:val="008E65AD"/>
    <w:rsid w:val="008E6AA3"/>
    <w:rsid w:val="008F07F0"/>
    <w:rsid w:val="008F125A"/>
    <w:rsid w:val="008F16CB"/>
    <w:rsid w:val="008F78B1"/>
    <w:rsid w:val="009020FE"/>
    <w:rsid w:val="0090361E"/>
    <w:rsid w:val="009106F2"/>
    <w:rsid w:val="009109A8"/>
    <w:rsid w:val="00911D99"/>
    <w:rsid w:val="00913349"/>
    <w:rsid w:val="0091382B"/>
    <w:rsid w:val="0091464C"/>
    <w:rsid w:val="00914F8E"/>
    <w:rsid w:val="00915153"/>
    <w:rsid w:val="00916D78"/>
    <w:rsid w:val="00917184"/>
    <w:rsid w:val="00920141"/>
    <w:rsid w:val="00921848"/>
    <w:rsid w:val="00923DB8"/>
    <w:rsid w:val="00926D60"/>
    <w:rsid w:val="00930217"/>
    <w:rsid w:val="00930C05"/>
    <w:rsid w:val="00931D44"/>
    <w:rsid w:val="0093228C"/>
    <w:rsid w:val="009325D2"/>
    <w:rsid w:val="009356F0"/>
    <w:rsid w:val="00935E02"/>
    <w:rsid w:val="0094188E"/>
    <w:rsid w:val="00943BBD"/>
    <w:rsid w:val="00947179"/>
    <w:rsid w:val="00953528"/>
    <w:rsid w:val="00961C11"/>
    <w:rsid w:val="009630AE"/>
    <w:rsid w:val="0096426D"/>
    <w:rsid w:val="00970BB1"/>
    <w:rsid w:val="0097183F"/>
    <w:rsid w:val="0097257E"/>
    <w:rsid w:val="009857B4"/>
    <w:rsid w:val="00987C81"/>
    <w:rsid w:val="009902B0"/>
    <w:rsid w:val="009902F8"/>
    <w:rsid w:val="0099193B"/>
    <w:rsid w:val="00995A02"/>
    <w:rsid w:val="00996EA3"/>
    <w:rsid w:val="009A6047"/>
    <w:rsid w:val="009A6D33"/>
    <w:rsid w:val="009B07E9"/>
    <w:rsid w:val="009B1142"/>
    <w:rsid w:val="009B1C91"/>
    <w:rsid w:val="009B2A06"/>
    <w:rsid w:val="009B4DF4"/>
    <w:rsid w:val="009B616E"/>
    <w:rsid w:val="009B75DF"/>
    <w:rsid w:val="009C0AAD"/>
    <w:rsid w:val="009C0EDC"/>
    <w:rsid w:val="009C1277"/>
    <w:rsid w:val="009C15DE"/>
    <w:rsid w:val="009C2E87"/>
    <w:rsid w:val="009D0F44"/>
    <w:rsid w:val="009D2F36"/>
    <w:rsid w:val="009D676C"/>
    <w:rsid w:val="009E0D2B"/>
    <w:rsid w:val="009E15C5"/>
    <w:rsid w:val="009E45FB"/>
    <w:rsid w:val="009F1464"/>
    <w:rsid w:val="009F1B38"/>
    <w:rsid w:val="009F2619"/>
    <w:rsid w:val="009F75DB"/>
    <w:rsid w:val="00A0036E"/>
    <w:rsid w:val="00A003A3"/>
    <w:rsid w:val="00A02C81"/>
    <w:rsid w:val="00A11E1E"/>
    <w:rsid w:val="00A16787"/>
    <w:rsid w:val="00A17630"/>
    <w:rsid w:val="00A17DFA"/>
    <w:rsid w:val="00A217DC"/>
    <w:rsid w:val="00A25595"/>
    <w:rsid w:val="00A31D4C"/>
    <w:rsid w:val="00A33A3E"/>
    <w:rsid w:val="00A37033"/>
    <w:rsid w:val="00A41679"/>
    <w:rsid w:val="00A42E5D"/>
    <w:rsid w:val="00A43F29"/>
    <w:rsid w:val="00A464B4"/>
    <w:rsid w:val="00A46A5B"/>
    <w:rsid w:val="00A478CC"/>
    <w:rsid w:val="00A47D85"/>
    <w:rsid w:val="00A549E8"/>
    <w:rsid w:val="00A564C8"/>
    <w:rsid w:val="00A57F66"/>
    <w:rsid w:val="00A629E7"/>
    <w:rsid w:val="00A63F4E"/>
    <w:rsid w:val="00A66731"/>
    <w:rsid w:val="00A7132A"/>
    <w:rsid w:val="00A7138B"/>
    <w:rsid w:val="00A76282"/>
    <w:rsid w:val="00A7786D"/>
    <w:rsid w:val="00A81071"/>
    <w:rsid w:val="00A814D6"/>
    <w:rsid w:val="00A81CC9"/>
    <w:rsid w:val="00A81F2A"/>
    <w:rsid w:val="00A835CC"/>
    <w:rsid w:val="00A85215"/>
    <w:rsid w:val="00A85A5B"/>
    <w:rsid w:val="00A8630B"/>
    <w:rsid w:val="00A871F6"/>
    <w:rsid w:val="00A872BC"/>
    <w:rsid w:val="00A92F59"/>
    <w:rsid w:val="00A94E7F"/>
    <w:rsid w:val="00A9676B"/>
    <w:rsid w:val="00A96DB6"/>
    <w:rsid w:val="00AA2BA9"/>
    <w:rsid w:val="00AA4614"/>
    <w:rsid w:val="00AA544E"/>
    <w:rsid w:val="00AA66D8"/>
    <w:rsid w:val="00AB378E"/>
    <w:rsid w:val="00AB5AE8"/>
    <w:rsid w:val="00AB5D48"/>
    <w:rsid w:val="00AC1B9E"/>
    <w:rsid w:val="00AC3FCC"/>
    <w:rsid w:val="00AC5836"/>
    <w:rsid w:val="00AC60E5"/>
    <w:rsid w:val="00AD1D09"/>
    <w:rsid w:val="00AD2D8D"/>
    <w:rsid w:val="00AD7BF2"/>
    <w:rsid w:val="00AE04CF"/>
    <w:rsid w:val="00AE25B9"/>
    <w:rsid w:val="00AE73EF"/>
    <w:rsid w:val="00AF133F"/>
    <w:rsid w:val="00AF1A59"/>
    <w:rsid w:val="00AF5F28"/>
    <w:rsid w:val="00B128FC"/>
    <w:rsid w:val="00B16A34"/>
    <w:rsid w:val="00B225AC"/>
    <w:rsid w:val="00B23D95"/>
    <w:rsid w:val="00B241CB"/>
    <w:rsid w:val="00B250BB"/>
    <w:rsid w:val="00B27982"/>
    <w:rsid w:val="00B30336"/>
    <w:rsid w:val="00B31C88"/>
    <w:rsid w:val="00B46F07"/>
    <w:rsid w:val="00B5141C"/>
    <w:rsid w:val="00B5236D"/>
    <w:rsid w:val="00B52EEA"/>
    <w:rsid w:val="00B53553"/>
    <w:rsid w:val="00B55DDC"/>
    <w:rsid w:val="00B645E5"/>
    <w:rsid w:val="00B65444"/>
    <w:rsid w:val="00B676CB"/>
    <w:rsid w:val="00B71F66"/>
    <w:rsid w:val="00B73835"/>
    <w:rsid w:val="00B75B56"/>
    <w:rsid w:val="00B82294"/>
    <w:rsid w:val="00B826E4"/>
    <w:rsid w:val="00B82D30"/>
    <w:rsid w:val="00B85CC6"/>
    <w:rsid w:val="00B86EED"/>
    <w:rsid w:val="00B87726"/>
    <w:rsid w:val="00B96519"/>
    <w:rsid w:val="00BA2003"/>
    <w:rsid w:val="00BA28B7"/>
    <w:rsid w:val="00BA398B"/>
    <w:rsid w:val="00BA57F3"/>
    <w:rsid w:val="00BA7604"/>
    <w:rsid w:val="00BB1A58"/>
    <w:rsid w:val="00BB415F"/>
    <w:rsid w:val="00BB6855"/>
    <w:rsid w:val="00BD4925"/>
    <w:rsid w:val="00BE0A06"/>
    <w:rsid w:val="00BE2B36"/>
    <w:rsid w:val="00BE4415"/>
    <w:rsid w:val="00BE54C9"/>
    <w:rsid w:val="00BE669D"/>
    <w:rsid w:val="00BE7F2F"/>
    <w:rsid w:val="00BF1077"/>
    <w:rsid w:val="00BF7768"/>
    <w:rsid w:val="00C07D7F"/>
    <w:rsid w:val="00C13468"/>
    <w:rsid w:val="00C138F4"/>
    <w:rsid w:val="00C14059"/>
    <w:rsid w:val="00C21428"/>
    <w:rsid w:val="00C230A6"/>
    <w:rsid w:val="00C23B7F"/>
    <w:rsid w:val="00C2539C"/>
    <w:rsid w:val="00C479A2"/>
    <w:rsid w:val="00C47C5C"/>
    <w:rsid w:val="00C51FF4"/>
    <w:rsid w:val="00C52D53"/>
    <w:rsid w:val="00C53FB2"/>
    <w:rsid w:val="00C54D2A"/>
    <w:rsid w:val="00C563A7"/>
    <w:rsid w:val="00C65124"/>
    <w:rsid w:val="00C672DF"/>
    <w:rsid w:val="00C70167"/>
    <w:rsid w:val="00C73433"/>
    <w:rsid w:val="00C7408C"/>
    <w:rsid w:val="00C7448F"/>
    <w:rsid w:val="00C75B3F"/>
    <w:rsid w:val="00C823DE"/>
    <w:rsid w:val="00C90657"/>
    <w:rsid w:val="00C9249C"/>
    <w:rsid w:val="00C924EC"/>
    <w:rsid w:val="00C92DE9"/>
    <w:rsid w:val="00C93FA8"/>
    <w:rsid w:val="00C9439A"/>
    <w:rsid w:val="00C97083"/>
    <w:rsid w:val="00CA1D5D"/>
    <w:rsid w:val="00CA4421"/>
    <w:rsid w:val="00CA4CC8"/>
    <w:rsid w:val="00CA664A"/>
    <w:rsid w:val="00CB0798"/>
    <w:rsid w:val="00CB4235"/>
    <w:rsid w:val="00CC183D"/>
    <w:rsid w:val="00CC405E"/>
    <w:rsid w:val="00CC596E"/>
    <w:rsid w:val="00CC6109"/>
    <w:rsid w:val="00CC63B4"/>
    <w:rsid w:val="00CC700C"/>
    <w:rsid w:val="00CD58B8"/>
    <w:rsid w:val="00CE08BB"/>
    <w:rsid w:val="00CE6F3A"/>
    <w:rsid w:val="00CE7518"/>
    <w:rsid w:val="00CE77C7"/>
    <w:rsid w:val="00CF1E83"/>
    <w:rsid w:val="00CF390F"/>
    <w:rsid w:val="00CF6575"/>
    <w:rsid w:val="00D0006C"/>
    <w:rsid w:val="00D039AF"/>
    <w:rsid w:val="00D103E3"/>
    <w:rsid w:val="00D114F1"/>
    <w:rsid w:val="00D13648"/>
    <w:rsid w:val="00D15884"/>
    <w:rsid w:val="00D158F1"/>
    <w:rsid w:val="00D249FB"/>
    <w:rsid w:val="00D2501C"/>
    <w:rsid w:val="00D25FFC"/>
    <w:rsid w:val="00D2736A"/>
    <w:rsid w:val="00D27C06"/>
    <w:rsid w:val="00D32623"/>
    <w:rsid w:val="00D374D6"/>
    <w:rsid w:val="00D43889"/>
    <w:rsid w:val="00D455BC"/>
    <w:rsid w:val="00D503B4"/>
    <w:rsid w:val="00D505AE"/>
    <w:rsid w:val="00D50A09"/>
    <w:rsid w:val="00D5343C"/>
    <w:rsid w:val="00D5492F"/>
    <w:rsid w:val="00D566E2"/>
    <w:rsid w:val="00D57273"/>
    <w:rsid w:val="00D635CD"/>
    <w:rsid w:val="00D7147E"/>
    <w:rsid w:val="00D71B36"/>
    <w:rsid w:val="00D72616"/>
    <w:rsid w:val="00D72B50"/>
    <w:rsid w:val="00D77704"/>
    <w:rsid w:val="00D80B75"/>
    <w:rsid w:val="00D80F71"/>
    <w:rsid w:val="00D83B58"/>
    <w:rsid w:val="00D8757C"/>
    <w:rsid w:val="00D87A77"/>
    <w:rsid w:val="00D90ABD"/>
    <w:rsid w:val="00D91F59"/>
    <w:rsid w:val="00D94C0F"/>
    <w:rsid w:val="00DA2D33"/>
    <w:rsid w:val="00DA32E7"/>
    <w:rsid w:val="00DA4642"/>
    <w:rsid w:val="00DA5A10"/>
    <w:rsid w:val="00DA60E8"/>
    <w:rsid w:val="00DA74A4"/>
    <w:rsid w:val="00DC4672"/>
    <w:rsid w:val="00DC6D98"/>
    <w:rsid w:val="00DD0697"/>
    <w:rsid w:val="00DD1058"/>
    <w:rsid w:val="00DD1068"/>
    <w:rsid w:val="00DD36D8"/>
    <w:rsid w:val="00DD387A"/>
    <w:rsid w:val="00DD5253"/>
    <w:rsid w:val="00DD6C72"/>
    <w:rsid w:val="00DD742D"/>
    <w:rsid w:val="00DF31EE"/>
    <w:rsid w:val="00E00083"/>
    <w:rsid w:val="00E029F0"/>
    <w:rsid w:val="00E044C6"/>
    <w:rsid w:val="00E069E7"/>
    <w:rsid w:val="00E104B7"/>
    <w:rsid w:val="00E11D80"/>
    <w:rsid w:val="00E1214F"/>
    <w:rsid w:val="00E21AFB"/>
    <w:rsid w:val="00E21ECE"/>
    <w:rsid w:val="00E22F40"/>
    <w:rsid w:val="00E26A5C"/>
    <w:rsid w:val="00E30ED2"/>
    <w:rsid w:val="00E40241"/>
    <w:rsid w:val="00E41D99"/>
    <w:rsid w:val="00E41E06"/>
    <w:rsid w:val="00E44275"/>
    <w:rsid w:val="00E4522B"/>
    <w:rsid w:val="00E452ED"/>
    <w:rsid w:val="00E45D14"/>
    <w:rsid w:val="00E46C6B"/>
    <w:rsid w:val="00E500A5"/>
    <w:rsid w:val="00E53838"/>
    <w:rsid w:val="00E61DD5"/>
    <w:rsid w:val="00E67666"/>
    <w:rsid w:val="00E67F1A"/>
    <w:rsid w:val="00E7084D"/>
    <w:rsid w:val="00E73D56"/>
    <w:rsid w:val="00E750AD"/>
    <w:rsid w:val="00E75856"/>
    <w:rsid w:val="00E86536"/>
    <w:rsid w:val="00E8664D"/>
    <w:rsid w:val="00EA3BF1"/>
    <w:rsid w:val="00EA505A"/>
    <w:rsid w:val="00EB15C9"/>
    <w:rsid w:val="00EB182E"/>
    <w:rsid w:val="00EB26C5"/>
    <w:rsid w:val="00EB7209"/>
    <w:rsid w:val="00EB7E54"/>
    <w:rsid w:val="00EC0A99"/>
    <w:rsid w:val="00EC4AE0"/>
    <w:rsid w:val="00ED0A12"/>
    <w:rsid w:val="00ED5850"/>
    <w:rsid w:val="00EE6CF3"/>
    <w:rsid w:val="00EE7AEC"/>
    <w:rsid w:val="00EF0424"/>
    <w:rsid w:val="00EF1DDD"/>
    <w:rsid w:val="00F02198"/>
    <w:rsid w:val="00F0444F"/>
    <w:rsid w:val="00F0447A"/>
    <w:rsid w:val="00F04597"/>
    <w:rsid w:val="00F04942"/>
    <w:rsid w:val="00F109A0"/>
    <w:rsid w:val="00F11B2C"/>
    <w:rsid w:val="00F13A90"/>
    <w:rsid w:val="00F14E38"/>
    <w:rsid w:val="00F16362"/>
    <w:rsid w:val="00F20220"/>
    <w:rsid w:val="00F20E85"/>
    <w:rsid w:val="00F216C9"/>
    <w:rsid w:val="00F21ED2"/>
    <w:rsid w:val="00F23AF4"/>
    <w:rsid w:val="00F257B4"/>
    <w:rsid w:val="00F257BC"/>
    <w:rsid w:val="00F31258"/>
    <w:rsid w:val="00F31ED0"/>
    <w:rsid w:val="00F34263"/>
    <w:rsid w:val="00F354A8"/>
    <w:rsid w:val="00F359C3"/>
    <w:rsid w:val="00F44B94"/>
    <w:rsid w:val="00F44DE1"/>
    <w:rsid w:val="00F45A7A"/>
    <w:rsid w:val="00F45F30"/>
    <w:rsid w:val="00F45F3D"/>
    <w:rsid w:val="00F478FC"/>
    <w:rsid w:val="00F4798F"/>
    <w:rsid w:val="00F51359"/>
    <w:rsid w:val="00F56B26"/>
    <w:rsid w:val="00F60B66"/>
    <w:rsid w:val="00F61AF0"/>
    <w:rsid w:val="00F660D1"/>
    <w:rsid w:val="00F7747E"/>
    <w:rsid w:val="00F77DD4"/>
    <w:rsid w:val="00F8089A"/>
    <w:rsid w:val="00F82F0F"/>
    <w:rsid w:val="00F85BBE"/>
    <w:rsid w:val="00F9299E"/>
    <w:rsid w:val="00F93458"/>
    <w:rsid w:val="00F96D1F"/>
    <w:rsid w:val="00FA3176"/>
    <w:rsid w:val="00FA3E89"/>
    <w:rsid w:val="00FA60A8"/>
    <w:rsid w:val="00FB22EB"/>
    <w:rsid w:val="00FB6F96"/>
    <w:rsid w:val="00FB71E2"/>
    <w:rsid w:val="00FB7B06"/>
    <w:rsid w:val="00FC0A6E"/>
    <w:rsid w:val="00FC2184"/>
    <w:rsid w:val="00FC3556"/>
    <w:rsid w:val="00FD27AD"/>
    <w:rsid w:val="00FD5420"/>
    <w:rsid w:val="00FD6994"/>
    <w:rsid w:val="00FD6CC2"/>
    <w:rsid w:val="00FD73F7"/>
    <w:rsid w:val="00FE20DE"/>
    <w:rsid w:val="00FE3AA9"/>
    <w:rsid w:val="00FE3F07"/>
    <w:rsid w:val="00FF1EB2"/>
    <w:rsid w:val="00FF62A9"/>
    <w:rsid w:val="00FF6777"/>
    <w:rsid w:val="00FF7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C503EA"/>
  <w15:chartTrackingRefBased/>
  <w15:docId w15:val="{61399E24-E59B-4B1D-9464-194A9B6E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DC"/>
    <w:rPr>
      <w:rFonts w:ascii="Arial" w:hAnsi="Arial"/>
      <w:sz w:val="20"/>
    </w:rPr>
  </w:style>
  <w:style w:type="paragraph" w:styleId="Heading1">
    <w:name w:val="heading 1"/>
    <w:basedOn w:val="Normal"/>
    <w:next w:val="Normal"/>
    <w:link w:val="Heading1Char"/>
    <w:uiPriority w:val="9"/>
    <w:qFormat/>
    <w:rsid w:val="00790A5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3F50"/>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83B"/>
    <w:rPr>
      <w:color w:val="0563C1" w:themeColor="hyperlink"/>
      <w:u w:val="single"/>
    </w:rPr>
  </w:style>
  <w:style w:type="character" w:styleId="CommentReference">
    <w:name w:val="annotation reference"/>
    <w:basedOn w:val="DefaultParagraphFont"/>
    <w:uiPriority w:val="99"/>
    <w:semiHidden/>
    <w:unhideWhenUsed/>
    <w:rsid w:val="006567F7"/>
    <w:rPr>
      <w:sz w:val="16"/>
      <w:szCs w:val="16"/>
    </w:rPr>
  </w:style>
  <w:style w:type="paragraph" w:styleId="CommentText">
    <w:name w:val="annotation text"/>
    <w:basedOn w:val="Normal"/>
    <w:link w:val="CommentTextChar"/>
    <w:uiPriority w:val="99"/>
    <w:unhideWhenUsed/>
    <w:rsid w:val="006567F7"/>
    <w:pPr>
      <w:spacing w:line="240" w:lineRule="auto"/>
    </w:pPr>
    <w:rPr>
      <w:szCs w:val="20"/>
    </w:rPr>
  </w:style>
  <w:style w:type="character" w:customStyle="1" w:styleId="CommentTextChar">
    <w:name w:val="Comment Text Char"/>
    <w:basedOn w:val="DefaultParagraphFont"/>
    <w:link w:val="CommentText"/>
    <w:uiPriority w:val="99"/>
    <w:rsid w:val="006567F7"/>
    <w:rPr>
      <w:sz w:val="20"/>
      <w:szCs w:val="20"/>
    </w:rPr>
  </w:style>
  <w:style w:type="paragraph" w:styleId="CommentSubject">
    <w:name w:val="annotation subject"/>
    <w:basedOn w:val="CommentText"/>
    <w:next w:val="CommentText"/>
    <w:link w:val="CommentSubjectChar"/>
    <w:uiPriority w:val="99"/>
    <w:semiHidden/>
    <w:unhideWhenUsed/>
    <w:rsid w:val="006567F7"/>
    <w:rPr>
      <w:b/>
      <w:bCs/>
    </w:rPr>
  </w:style>
  <w:style w:type="character" w:customStyle="1" w:styleId="CommentSubjectChar">
    <w:name w:val="Comment Subject Char"/>
    <w:basedOn w:val="CommentTextChar"/>
    <w:link w:val="CommentSubject"/>
    <w:uiPriority w:val="99"/>
    <w:semiHidden/>
    <w:rsid w:val="006567F7"/>
    <w:rPr>
      <w:b/>
      <w:bCs/>
      <w:sz w:val="20"/>
      <w:szCs w:val="20"/>
    </w:rPr>
  </w:style>
  <w:style w:type="paragraph" w:styleId="Revision">
    <w:name w:val="Revision"/>
    <w:hidden/>
    <w:uiPriority w:val="99"/>
    <w:semiHidden/>
    <w:rsid w:val="006567F7"/>
    <w:pPr>
      <w:spacing w:after="0" w:line="240" w:lineRule="auto"/>
    </w:pPr>
  </w:style>
  <w:style w:type="paragraph" w:styleId="BalloonText">
    <w:name w:val="Balloon Text"/>
    <w:basedOn w:val="Normal"/>
    <w:link w:val="BalloonTextChar"/>
    <w:uiPriority w:val="99"/>
    <w:semiHidden/>
    <w:unhideWhenUsed/>
    <w:rsid w:val="0065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F7"/>
    <w:rPr>
      <w:rFonts w:ascii="Segoe UI" w:hAnsi="Segoe UI" w:cs="Segoe UI"/>
      <w:sz w:val="18"/>
      <w:szCs w:val="18"/>
    </w:rPr>
  </w:style>
  <w:style w:type="character" w:styleId="FollowedHyperlink">
    <w:name w:val="FollowedHyperlink"/>
    <w:basedOn w:val="DefaultParagraphFont"/>
    <w:uiPriority w:val="99"/>
    <w:semiHidden/>
    <w:unhideWhenUsed/>
    <w:rsid w:val="00A43F29"/>
    <w:rPr>
      <w:color w:val="954F72" w:themeColor="followedHyperlink"/>
      <w:u w:val="single"/>
    </w:rPr>
  </w:style>
  <w:style w:type="paragraph" w:styleId="NormalWeb">
    <w:name w:val="Normal (Web)"/>
    <w:basedOn w:val="Normal"/>
    <w:uiPriority w:val="99"/>
    <w:semiHidden/>
    <w:unhideWhenUsed/>
    <w:rsid w:val="004B6E76"/>
    <w:pPr>
      <w:spacing w:before="120" w:after="120" w:line="240" w:lineRule="auto"/>
    </w:pPr>
    <w:rPr>
      <w:rFonts w:ascii="Verdana" w:eastAsia="Times New Roman" w:hAnsi="Verdana" w:cs="Times New Roman"/>
      <w:sz w:val="24"/>
      <w:szCs w:val="24"/>
      <w:lang w:val="en-US"/>
    </w:rPr>
  </w:style>
  <w:style w:type="character" w:styleId="Strong">
    <w:name w:val="Strong"/>
    <w:basedOn w:val="DefaultParagraphFont"/>
    <w:uiPriority w:val="22"/>
    <w:qFormat/>
    <w:rsid w:val="004B6E76"/>
    <w:rPr>
      <w:b/>
      <w:bCs/>
    </w:rPr>
  </w:style>
  <w:style w:type="paragraph" w:styleId="ListParagraph">
    <w:name w:val="List Paragraph"/>
    <w:basedOn w:val="Normal"/>
    <w:uiPriority w:val="34"/>
    <w:qFormat/>
    <w:rsid w:val="005A281C"/>
    <w:pPr>
      <w:ind w:left="720"/>
      <w:contextualSpacing/>
    </w:pPr>
  </w:style>
  <w:style w:type="paragraph" w:styleId="NoSpacing">
    <w:name w:val="No Spacing"/>
    <w:link w:val="NoSpacingChar"/>
    <w:uiPriority w:val="1"/>
    <w:qFormat/>
    <w:rsid w:val="002313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313DC"/>
    <w:rPr>
      <w:rFonts w:eastAsiaTheme="minorEastAsia"/>
      <w:lang w:val="en-US"/>
    </w:rPr>
  </w:style>
  <w:style w:type="character" w:styleId="LineNumber">
    <w:name w:val="line number"/>
    <w:basedOn w:val="DefaultParagraphFont"/>
    <w:uiPriority w:val="99"/>
    <w:semiHidden/>
    <w:unhideWhenUsed/>
    <w:rsid w:val="004A0D24"/>
  </w:style>
  <w:style w:type="character" w:customStyle="1" w:styleId="Heading1Char">
    <w:name w:val="Heading 1 Char"/>
    <w:basedOn w:val="DefaultParagraphFont"/>
    <w:link w:val="Heading1"/>
    <w:uiPriority w:val="9"/>
    <w:rsid w:val="00790A5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1F3F50"/>
    <w:pPr>
      <w:outlineLvl w:val="9"/>
    </w:pPr>
    <w:rPr>
      <w:b w:val="0"/>
      <w:lang w:val="en-US"/>
    </w:rPr>
  </w:style>
  <w:style w:type="paragraph" w:styleId="TOC1">
    <w:name w:val="toc 1"/>
    <w:basedOn w:val="Normal"/>
    <w:next w:val="Normal"/>
    <w:autoRedefine/>
    <w:uiPriority w:val="39"/>
    <w:unhideWhenUsed/>
    <w:rsid w:val="001A69A9"/>
    <w:pPr>
      <w:spacing w:after="100"/>
    </w:pPr>
  </w:style>
  <w:style w:type="paragraph" w:styleId="Header">
    <w:name w:val="header"/>
    <w:basedOn w:val="Normal"/>
    <w:link w:val="HeaderChar"/>
    <w:uiPriority w:val="99"/>
    <w:unhideWhenUsed/>
    <w:rsid w:val="00B1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34"/>
    <w:rPr>
      <w:rFonts w:ascii="Arial" w:hAnsi="Arial"/>
      <w:sz w:val="20"/>
    </w:rPr>
  </w:style>
  <w:style w:type="paragraph" w:styleId="Footer">
    <w:name w:val="footer"/>
    <w:basedOn w:val="Normal"/>
    <w:link w:val="FooterChar"/>
    <w:uiPriority w:val="99"/>
    <w:unhideWhenUsed/>
    <w:rsid w:val="00B1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34"/>
    <w:rPr>
      <w:rFonts w:ascii="Arial" w:hAnsi="Arial"/>
      <w:sz w:val="20"/>
    </w:rPr>
  </w:style>
  <w:style w:type="character" w:customStyle="1" w:styleId="Heading2Char">
    <w:name w:val="Heading 2 Char"/>
    <w:basedOn w:val="DefaultParagraphFont"/>
    <w:link w:val="Heading2"/>
    <w:uiPriority w:val="9"/>
    <w:rsid w:val="001F3F50"/>
    <w:rPr>
      <w:rFonts w:ascii="Arial" w:eastAsiaTheme="majorEastAsia" w:hAnsi="Arial" w:cstheme="majorBidi"/>
      <w:sz w:val="26"/>
      <w:szCs w:val="26"/>
    </w:rPr>
  </w:style>
  <w:style w:type="paragraph" w:styleId="Subtitle">
    <w:name w:val="Subtitle"/>
    <w:basedOn w:val="Normal"/>
    <w:next w:val="Normal"/>
    <w:link w:val="SubtitleChar"/>
    <w:uiPriority w:val="11"/>
    <w:qFormat/>
    <w:rsid w:val="00780E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EDF"/>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sid w:val="007C71DB"/>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30"/>
    <w:rPr>
      <w:color w:val="605E5C"/>
      <w:shd w:val="clear" w:color="auto" w:fill="E1DFDD"/>
    </w:rPr>
  </w:style>
  <w:style w:type="paragraph" w:styleId="TOC2">
    <w:name w:val="toc 2"/>
    <w:basedOn w:val="Normal"/>
    <w:next w:val="Normal"/>
    <w:autoRedefine/>
    <w:uiPriority w:val="39"/>
    <w:unhideWhenUsed/>
    <w:rsid w:val="001C177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138">
      <w:bodyDiv w:val="1"/>
      <w:marLeft w:val="0"/>
      <w:marRight w:val="0"/>
      <w:marTop w:val="0"/>
      <w:marBottom w:val="0"/>
      <w:divBdr>
        <w:top w:val="none" w:sz="0" w:space="0" w:color="auto"/>
        <w:left w:val="none" w:sz="0" w:space="0" w:color="auto"/>
        <w:bottom w:val="none" w:sz="0" w:space="0" w:color="auto"/>
        <w:right w:val="none" w:sz="0" w:space="0" w:color="auto"/>
      </w:divBdr>
    </w:div>
    <w:div w:id="173612640">
      <w:bodyDiv w:val="1"/>
      <w:marLeft w:val="0"/>
      <w:marRight w:val="0"/>
      <w:marTop w:val="0"/>
      <w:marBottom w:val="0"/>
      <w:divBdr>
        <w:top w:val="none" w:sz="0" w:space="0" w:color="auto"/>
        <w:left w:val="none" w:sz="0" w:space="0" w:color="auto"/>
        <w:bottom w:val="none" w:sz="0" w:space="0" w:color="auto"/>
        <w:right w:val="none" w:sz="0" w:space="0" w:color="auto"/>
      </w:divBdr>
    </w:div>
    <w:div w:id="196281634">
      <w:bodyDiv w:val="1"/>
      <w:marLeft w:val="0"/>
      <w:marRight w:val="0"/>
      <w:marTop w:val="0"/>
      <w:marBottom w:val="0"/>
      <w:divBdr>
        <w:top w:val="none" w:sz="0" w:space="0" w:color="auto"/>
        <w:left w:val="none" w:sz="0" w:space="0" w:color="auto"/>
        <w:bottom w:val="none" w:sz="0" w:space="0" w:color="auto"/>
        <w:right w:val="none" w:sz="0" w:space="0" w:color="auto"/>
      </w:divBdr>
    </w:div>
    <w:div w:id="289018766">
      <w:bodyDiv w:val="1"/>
      <w:marLeft w:val="0"/>
      <w:marRight w:val="0"/>
      <w:marTop w:val="0"/>
      <w:marBottom w:val="0"/>
      <w:divBdr>
        <w:top w:val="none" w:sz="0" w:space="0" w:color="auto"/>
        <w:left w:val="none" w:sz="0" w:space="0" w:color="auto"/>
        <w:bottom w:val="none" w:sz="0" w:space="0" w:color="auto"/>
        <w:right w:val="none" w:sz="0" w:space="0" w:color="auto"/>
      </w:divBdr>
    </w:div>
    <w:div w:id="322857741">
      <w:bodyDiv w:val="1"/>
      <w:marLeft w:val="0"/>
      <w:marRight w:val="0"/>
      <w:marTop w:val="0"/>
      <w:marBottom w:val="0"/>
      <w:divBdr>
        <w:top w:val="none" w:sz="0" w:space="0" w:color="auto"/>
        <w:left w:val="none" w:sz="0" w:space="0" w:color="auto"/>
        <w:bottom w:val="none" w:sz="0" w:space="0" w:color="auto"/>
        <w:right w:val="none" w:sz="0" w:space="0" w:color="auto"/>
      </w:divBdr>
    </w:div>
    <w:div w:id="330645938">
      <w:bodyDiv w:val="1"/>
      <w:marLeft w:val="0"/>
      <w:marRight w:val="0"/>
      <w:marTop w:val="0"/>
      <w:marBottom w:val="0"/>
      <w:divBdr>
        <w:top w:val="none" w:sz="0" w:space="0" w:color="auto"/>
        <w:left w:val="none" w:sz="0" w:space="0" w:color="auto"/>
        <w:bottom w:val="none" w:sz="0" w:space="0" w:color="auto"/>
        <w:right w:val="none" w:sz="0" w:space="0" w:color="auto"/>
      </w:divBdr>
    </w:div>
    <w:div w:id="376586367">
      <w:bodyDiv w:val="1"/>
      <w:marLeft w:val="0"/>
      <w:marRight w:val="0"/>
      <w:marTop w:val="0"/>
      <w:marBottom w:val="0"/>
      <w:divBdr>
        <w:top w:val="none" w:sz="0" w:space="0" w:color="auto"/>
        <w:left w:val="none" w:sz="0" w:space="0" w:color="auto"/>
        <w:bottom w:val="none" w:sz="0" w:space="0" w:color="auto"/>
        <w:right w:val="none" w:sz="0" w:space="0" w:color="auto"/>
      </w:divBdr>
    </w:div>
    <w:div w:id="459736836">
      <w:bodyDiv w:val="1"/>
      <w:marLeft w:val="0"/>
      <w:marRight w:val="0"/>
      <w:marTop w:val="0"/>
      <w:marBottom w:val="0"/>
      <w:divBdr>
        <w:top w:val="none" w:sz="0" w:space="0" w:color="auto"/>
        <w:left w:val="none" w:sz="0" w:space="0" w:color="auto"/>
        <w:bottom w:val="none" w:sz="0" w:space="0" w:color="auto"/>
        <w:right w:val="none" w:sz="0" w:space="0" w:color="auto"/>
      </w:divBdr>
    </w:div>
    <w:div w:id="485973875">
      <w:bodyDiv w:val="1"/>
      <w:marLeft w:val="0"/>
      <w:marRight w:val="0"/>
      <w:marTop w:val="0"/>
      <w:marBottom w:val="0"/>
      <w:divBdr>
        <w:top w:val="none" w:sz="0" w:space="0" w:color="auto"/>
        <w:left w:val="none" w:sz="0" w:space="0" w:color="auto"/>
        <w:bottom w:val="none" w:sz="0" w:space="0" w:color="auto"/>
        <w:right w:val="none" w:sz="0" w:space="0" w:color="auto"/>
      </w:divBdr>
    </w:div>
    <w:div w:id="496310903">
      <w:bodyDiv w:val="1"/>
      <w:marLeft w:val="0"/>
      <w:marRight w:val="0"/>
      <w:marTop w:val="0"/>
      <w:marBottom w:val="0"/>
      <w:divBdr>
        <w:top w:val="none" w:sz="0" w:space="0" w:color="auto"/>
        <w:left w:val="none" w:sz="0" w:space="0" w:color="auto"/>
        <w:bottom w:val="none" w:sz="0" w:space="0" w:color="auto"/>
        <w:right w:val="none" w:sz="0" w:space="0" w:color="auto"/>
      </w:divBdr>
    </w:div>
    <w:div w:id="772895062">
      <w:bodyDiv w:val="1"/>
      <w:marLeft w:val="0"/>
      <w:marRight w:val="0"/>
      <w:marTop w:val="0"/>
      <w:marBottom w:val="0"/>
      <w:divBdr>
        <w:top w:val="none" w:sz="0" w:space="0" w:color="auto"/>
        <w:left w:val="none" w:sz="0" w:space="0" w:color="auto"/>
        <w:bottom w:val="none" w:sz="0" w:space="0" w:color="auto"/>
        <w:right w:val="none" w:sz="0" w:space="0" w:color="auto"/>
      </w:divBdr>
    </w:div>
    <w:div w:id="843742623">
      <w:bodyDiv w:val="1"/>
      <w:marLeft w:val="0"/>
      <w:marRight w:val="0"/>
      <w:marTop w:val="0"/>
      <w:marBottom w:val="0"/>
      <w:divBdr>
        <w:top w:val="none" w:sz="0" w:space="0" w:color="auto"/>
        <w:left w:val="none" w:sz="0" w:space="0" w:color="auto"/>
        <w:bottom w:val="none" w:sz="0" w:space="0" w:color="auto"/>
        <w:right w:val="none" w:sz="0" w:space="0" w:color="auto"/>
      </w:divBdr>
    </w:div>
    <w:div w:id="1017925121">
      <w:bodyDiv w:val="1"/>
      <w:marLeft w:val="0"/>
      <w:marRight w:val="0"/>
      <w:marTop w:val="0"/>
      <w:marBottom w:val="0"/>
      <w:divBdr>
        <w:top w:val="none" w:sz="0" w:space="0" w:color="auto"/>
        <w:left w:val="none" w:sz="0" w:space="0" w:color="auto"/>
        <w:bottom w:val="none" w:sz="0" w:space="0" w:color="auto"/>
        <w:right w:val="none" w:sz="0" w:space="0" w:color="auto"/>
      </w:divBdr>
    </w:div>
    <w:div w:id="1072119566">
      <w:bodyDiv w:val="1"/>
      <w:marLeft w:val="0"/>
      <w:marRight w:val="0"/>
      <w:marTop w:val="0"/>
      <w:marBottom w:val="0"/>
      <w:divBdr>
        <w:top w:val="none" w:sz="0" w:space="0" w:color="auto"/>
        <w:left w:val="none" w:sz="0" w:space="0" w:color="auto"/>
        <w:bottom w:val="none" w:sz="0" w:space="0" w:color="auto"/>
        <w:right w:val="none" w:sz="0" w:space="0" w:color="auto"/>
      </w:divBdr>
    </w:div>
    <w:div w:id="1177035378">
      <w:bodyDiv w:val="1"/>
      <w:marLeft w:val="0"/>
      <w:marRight w:val="0"/>
      <w:marTop w:val="0"/>
      <w:marBottom w:val="0"/>
      <w:divBdr>
        <w:top w:val="none" w:sz="0" w:space="0" w:color="auto"/>
        <w:left w:val="none" w:sz="0" w:space="0" w:color="auto"/>
        <w:bottom w:val="none" w:sz="0" w:space="0" w:color="auto"/>
        <w:right w:val="none" w:sz="0" w:space="0" w:color="auto"/>
      </w:divBdr>
    </w:div>
    <w:div w:id="1207372731">
      <w:bodyDiv w:val="1"/>
      <w:marLeft w:val="0"/>
      <w:marRight w:val="0"/>
      <w:marTop w:val="0"/>
      <w:marBottom w:val="0"/>
      <w:divBdr>
        <w:top w:val="none" w:sz="0" w:space="0" w:color="auto"/>
        <w:left w:val="none" w:sz="0" w:space="0" w:color="auto"/>
        <w:bottom w:val="none" w:sz="0" w:space="0" w:color="auto"/>
        <w:right w:val="none" w:sz="0" w:space="0" w:color="auto"/>
      </w:divBdr>
    </w:div>
    <w:div w:id="1225096432">
      <w:bodyDiv w:val="1"/>
      <w:marLeft w:val="0"/>
      <w:marRight w:val="0"/>
      <w:marTop w:val="0"/>
      <w:marBottom w:val="0"/>
      <w:divBdr>
        <w:top w:val="none" w:sz="0" w:space="0" w:color="auto"/>
        <w:left w:val="none" w:sz="0" w:space="0" w:color="auto"/>
        <w:bottom w:val="none" w:sz="0" w:space="0" w:color="auto"/>
        <w:right w:val="none" w:sz="0" w:space="0" w:color="auto"/>
      </w:divBdr>
    </w:div>
    <w:div w:id="1344937751">
      <w:bodyDiv w:val="1"/>
      <w:marLeft w:val="0"/>
      <w:marRight w:val="0"/>
      <w:marTop w:val="0"/>
      <w:marBottom w:val="0"/>
      <w:divBdr>
        <w:top w:val="none" w:sz="0" w:space="0" w:color="auto"/>
        <w:left w:val="none" w:sz="0" w:space="0" w:color="auto"/>
        <w:bottom w:val="none" w:sz="0" w:space="0" w:color="auto"/>
        <w:right w:val="none" w:sz="0" w:space="0" w:color="auto"/>
      </w:divBdr>
    </w:div>
    <w:div w:id="1418208717">
      <w:bodyDiv w:val="1"/>
      <w:marLeft w:val="0"/>
      <w:marRight w:val="0"/>
      <w:marTop w:val="0"/>
      <w:marBottom w:val="0"/>
      <w:divBdr>
        <w:top w:val="none" w:sz="0" w:space="0" w:color="auto"/>
        <w:left w:val="none" w:sz="0" w:space="0" w:color="auto"/>
        <w:bottom w:val="none" w:sz="0" w:space="0" w:color="auto"/>
        <w:right w:val="none" w:sz="0" w:space="0" w:color="auto"/>
      </w:divBdr>
    </w:div>
    <w:div w:id="1511486577">
      <w:bodyDiv w:val="1"/>
      <w:marLeft w:val="0"/>
      <w:marRight w:val="0"/>
      <w:marTop w:val="0"/>
      <w:marBottom w:val="0"/>
      <w:divBdr>
        <w:top w:val="none" w:sz="0" w:space="0" w:color="auto"/>
        <w:left w:val="none" w:sz="0" w:space="0" w:color="auto"/>
        <w:bottom w:val="none" w:sz="0" w:space="0" w:color="auto"/>
        <w:right w:val="none" w:sz="0" w:space="0" w:color="auto"/>
      </w:divBdr>
    </w:div>
    <w:div w:id="1562715636">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711221348">
      <w:bodyDiv w:val="1"/>
      <w:marLeft w:val="0"/>
      <w:marRight w:val="0"/>
      <w:marTop w:val="0"/>
      <w:marBottom w:val="0"/>
      <w:divBdr>
        <w:top w:val="none" w:sz="0" w:space="0" w:color="auto"/>
        <w:left w:val="none" w:sz="0" w:space="0" w:color="auto"/>
        <w:bottom w:val="none" w:sz="0" w:space="0" w:color="auto"/>
        <w:right w:val="none" w:sz="0" w:space="0" w:color="auto"/>
      </w:divBdr>
    </w:div>
    <w:div w:id="1961034739">
      <w:bodyDiv w:val="1"/>
      <w:marLeft w:val="0"/>
      <w:marRight w:val="0"/>
      <w:marTop w:val="0"/>
      <w:marBottom w:val="0"/>
      <w:divBdr>
        <w:top w:val="none" w:sz="0" w:space="0" w:color="auto"/>
        <w:left w:val="none" w:sz="0" w:space="0" w:color="auto"/>
        <w:bottom w:val="none" w:sz="0" w:space="0" w:color="auto"/>
        <w:right w:val="none" w:sz="0" w:space="0" w:color="auto"/>
      </w:divBdr>
    </w:div>
    <w:div w:id="2092115277">
      <w:bodyDiv w:val="1"/>
      <w:marLeft w:val="0"/>
      <w:marRight w:val="0"/>
      <w:marTop w:val="0"/>
      <w:marBottom w:val="0"/>
      <w:divBdr>
        <w:top w:val="none" w:sz="0" w:space="0" w:color="auto"/>
        <w:left w:val="none" w:sz="0" w:space="0" w:color="auto"/>
        <w:bottom w:val="none" w:sz="0" w:space="0" w:color="auto"/>
        <w:right w:val="none" w:sz="0" w:space="0" w:color="auto"/>
      </w:divBdr>
    </w:div>
    <w:div w:id="211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ac.ca/co_codes/co_block_status.htm"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cnac.ca/cscn/drafts/CNCO262G_Thousand_Block_Pooling_Task_List.xlsx"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nac.ca/cscn/drafts/CNCO262G_Thousand_Block_Pooling_Task_List.xlsx" TargetMode="Externa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ac.ca/cscn/draft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099a36a72e871e533f85759435bfcca1">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06ac9632dc2fc04d33b154d48794602"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80A3E-22C1-4CA0-82FD-11D19FF08F0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9680EFE0-B4E4-4525-8A01-F40E1421BCA3}">
  <ds:schemaRefs>
    <ds:schemaRef ds:uri="http://schemas.openxmlformats.org/officeDocument/2006/bibliography"/>
  </ds:schemaRefs>
</ds:datastoreItem>
</file>

<file path=customXml/itemProps3.xml><?xml version="1.0" encoding="utf-8"?>
<ds:datastoreItem xmlns:ds="http://schemas.openxmlformats.org/officeDocument/2006/customXml" ds:itemID="{9319D97B-7372-4628-B845-6B14CF3C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9A0A1-F32A-44BD-8D5D-04A3CEA5C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12</Pages>
  <Words>3000</Words>
  <Characters>16262</Characters>
  <Application>Microsoft Office Word</Application>
  <DocSecurity>0</DocSecurity>
  <Lines>707</Lines>
  <Paragraphs>601</Paragraphs>
  <ScaleCrop>false</ScaleCrop>
  <HeadingPairs>
    <vt:vector size="2" baseType="variant">
      <vt:variant>
        <vt:lpstr>Title</vt:lpstr>
      </vt:variant>
      <vt:variant>
        <vt:i4>1</vt:i4>
      </vt:variant>
    </vt:vector>
  </HeadingPairs>
  <TitlesOfParts>
    <vt:vector size="1" baseType="lpstr">
      <vt:lpstr/>
    </vt:vector>
  </TitlesOfParts>
  <Company>Leidos Canada Inc.</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86</cp:revision>
  <dcterms:created xsi:type="dcterms:W3CDTF">2025-06-23T16:54:00Z</dcterms:created>
  <dcterms:modified xsi:type="dcterms:W3CDTF">2025-12-03T12:22:00Z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