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4743" w14:textId="77777777" w:rsidR="006E79E2" w:rsidRDefault="006E79E2" w:rsidP="006E79E2">
      <w:pPr>
        <w:pStyle w:val="Title"/>
        <w:pBdr>
          <w:bottom w:val="none" w:sz="0" w:space="0" w:color="auto"/>
        </w:pBdr>
        <w:jc w:val="center"/>
        <w:rPr>
          <w:sz w:val="40"/>
          <w:szCs w:val="40"/>
          <w:lang w:val="en-CA"/>
        </w:rPr>
      </w:pPr>
    </w:p>
    <w:p w14:paraId="721E04FC" w14:textId="77777777" w:rsidR="006E79E2" w:rsidRDefault="006E79E2" w:rsidP="006E79E2">
      <w:pPr>
        <w:pStyle w:val="Title"/>
        <w:pBdr>
          <w:bottom w:val="none" w:sz="0" w:space="0" w:color="auto"/>
        </w:pBdr>
        <w:jc w:val="center"/>
        <w:rPr>
          <w:sz w:val="40"/>
          <w:szCs w:val="40"/>
          <w:lang w:val="en-CA"/>
        </w:rPr>
      </w:pPr>
    </w:p>
    <w:p w14:paraId="40403E78" w14:textId="77777777" w:rsidR="006E79E2" w:rsidRPr="00796BD3" w:rsidRDefault="006E79E2" w:rsidP="006E79E2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</w:p>
    <w:p w14:paraId="603B53F7" w14:textId="1A9D6CCF" w:rsidR="006E79E2" w:rsidRPr="00796BD3" w:rsidRDefault="006E79E2" w:rsidP="006E79E2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  <w:r w:rsidRPr="00796BD3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  <w:t>NPA Relief 306/639</w:t>
      </w:r>
    </w:p>
    <w:p w14:paraId="3CEBB9CD" w14:textId="4217FAC0" w:rsidR="00796BD3" w:rsidRDefault="00796BD3" w:rsidP="006E79E2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  <w:r w:rsidRPr="00796BD3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  <w:t>Consumer Awareness</w:t>
      </w:r>
    </w:p>
    <w:p w14:paraId="715D13AB" w14:textId="77777777" w:rsidR="00CB1570" w:rsidRPr="002002BA" w:rsidRDefault="00CB1570" w:rsidP="00CB1570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>(Implementation of NPA Code 474 Overlay)</w:t>
      </w:r>
    </w:p>
    <w:p w14:paraId="42FCA545" w14:textId="77777777" w:rsidR="00CB1570" w:rsidRPr="00796BD3" w:rsidRDefault="00CB1570" w:rsidP="006E79E2">
      <w:pPr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lang w:val="en-CA"/>
        </w:rPr>
      </w:pPr>
    </w:p>
    <w:p w14:paraId="51A9C96A" w14:textId="43AD829E" w:rsidR="006E79E2" w:rsidRPr="00796BD3" w:rsidRDefault="006E79E2" w:rsidP="006E79E2">
      <w:pPr>
        <w:jc w:val="center"/>
        <w:rPr>
          <w:rFonts w:asciiTheme="minorHAnsi" w:hAnsiTheme="minorHAnsi" w:cstheme="minorHAnsi"/>
          <w:b/>
          <w:bCs/>
          <w:color w:val="000000" w:themeColor="text1"/>
          <w:lang w:val="en-CA"/>
        </w:rPr>
      </w:pPr>
      <w:r w:rsidRPr="00796BD3">
        <w:rPr>
          <w:rFonts w:asciiTheme="minorHAnsi" w:hAnsiTheme="minorHAnsi" w:cstheme="minorHAnsi"/>
          <w:b/>
          <w:bCs/>
          <w:color w:val="000000" w:themeColor="text1"/>
          <w:lang w:val="en-CA"/>
        </w:rPr>
        <w:t>Progress Report #</w:t>
      </w:r>
      <w:r w:rsidR="00E45270">
        <w:rPr>
          <w:rFonts w:asciiTheme="minorHAnsi" w:hAnsiTheme="minorHAnsi" w:cstheme="minorHAnsi"/>
          <w:b/>
          <w:bCs/>
          <w:color w:val="000000" w:themeColor="text1"/>
          <w:lang w:val="en-CA"/>
        </w:rPr>
        <w:t>3</w:t>
      </w:r>
    </w:p>
    <w:p w14:paraId="02770167" w14:textId="2A7D8C2F" w:rsidR="006E79E2" w:rsidRPr="00796BD3" w:rsidRDefault="006E79E2" w:rsidP="006E79E2">
      <w:pPr>
        <w:jc w:val="center"/>
        <w:rPr>
          <w:rFonts w:asciiTheme="minorHAnsi" w:hAnsiTheme="minorHAnsi" w:cstheme="minorHAnsi"/>
          <w:lang w:val="en-CA"/>
        </w:rPr>
      </w:pPr>
    </w:p>
    <w:p w14:paraId="2D77B0A8" w14:textId="085414FD" w:rsidR="006E79E2" w:rsidRDefault="00E45270" w:rsidP="006E79E2">
      <w:pPr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lang w:val="en-CA"/>
        </w:rPr>
        <w:t>November 2</w:t>
      </w:r>
      <w:r w:rsidR="00863404">
        <w:rPr>
          <w:rFonts w:asciiTheme="minorHAnsi" w:hAnsiTheme="minorHAnsi" w:cstheme="minorHAnsi"/>
          <w:lang w:val="en-CA"/>
        </w:rPr>
        <w:t>, 2021</w:t>
      </w:r>
    </w:p>
    <w:p w14:paraId="5CE4D7D8" w14:textId="52394F09" w:rsidR="00724DAF" w:rsidRDefault="00724DAF" w:rsidP="006E79E2">
      <w:pPr>
        <w:jc w:val="center"/>
        <w:rPr>
          <w:rFonts w:asciiTheme="minorHAnsi" w:hAnsiTheme="minorHAnsi" w:cstheme="minorHAnsi"/>
          <w:lang w:val="en-CA"/>
        </w:rPr>
      </w:pPr>
    </w:p>
    <w:p w14:paraId="0055247F" w14:textId="77777777" w:rsidR="006E79E2" w:rsidRPr="00796BD3" w:rsidRDefault="006E79E2">
      <w:pPr>
        <w:rPr>
          <w:rFonts w:asciiTheme="minorHAnsi" w:hAnsiTheme="minorHAnsi" w:cstheme="minorHAnsi"/>
          <w:lang w:val="en-CA"/>
        </w:rPr>
      </w:pPr>
      <w:r w:rsidRPr="00796BD3">
        <w:rPr>
          <w:rFonts w:asciiTheme="minorHAnsi" w:hAnsiTheme="minorHAnsi" w:cstheme="minorHAnsi"/>
          <w:lang w:val="en-CA"/>
        </w:rPr>
        <w:br w:type="page"/>
      </w:r>
    </w:p>
    <w:p w14:paraId="295266A9" w14:textId="1AE865B7" w:rsidR="006E79E2" w:rsidRPr="00B0207B" w:rsidRDefault="00796BD3" w:rsidP="006E79E2">
      <w:pPr>
        <w:rPr>
          <w:b/>
          <w:bCs/>
          <w:color w:val="000000" w:themeColor="text1"/>
          <w:sz w:val="24"/>
          <w:szCs w:val="24"/>
          <w:lang w:val="en-CA"/>
        </w:rPr>
      </w:pPr>
      <w:r w:rsidRPr="00B0207B">
        <w:rPr>
          <w:b/>
          <w:bCs/>
          <w:color w:val="000000" w:themeColor="text1"/>
          <w:sz w:val="24"/>
          <w:szCs w:val="24"/>
          <w:lang w:val="en-CA"/>
        </w:rPr>
        <w:lastRenderedPageBreak/>
        <w:t>Consumer Awareness</w:t>
      </w:r>
      <w:r w:rsidR="006E79E2" w:rsidRPr="00B0207B">
        <w:rPr>
          <w:b/>
          <w:bCs/>
          <w:color w:val="000000" w:themeColor="text1"/>
          <w:sz w:val="24"/>
          <w:szCs w:val="24"/>
          <w:lang w:val="en-CA"/>
        </w:rPr>
        <w:t xml:space="preserve"> Progress Report</w:t>
      </w:r>
    </w:p>
    <w:p w14:paraId="3BE32F84" w14:textId="15A2B4F2" w:rsidR="006E79E2" w:rsidRPr="00B0207B" w:rsidRDefault="006E79E2" w:rsidP="006E79E2">
      <w:pPr>
        <w:rPr>
          <w:color w:val="000000" w:themeColor="text1"/>
          <w:lang w:val="en-CA"/>
        </w:rPr>
      </w:pPr>
    </w:p>
    <w:p w14:paraId="1E046129" w14:textId="7694AD1D" w:rsidR="006E79E2" w:rsidRPr="00B0207B" w:rsidRDefault="006E79E2" w:rsidP="006E79E2">
      <w:pPr>
        <w:rPr>
          <w:color w:val="000000" w:themeColor="text1"/>
          <w:lang w:val="en-CA"/>
        </w:rPr>
      </w:pPr>
      <w:r w:rsidRPr="00B0207B">
        <w:rPr>
          <w:color w:val="000000" w:themeColor="text1"/>
          <w:lang w:val="en-CA"/>
        </w:rPr>
        <w:t>This progress report is submitted to the Relief Planning Committee (RPC) and CRTC for the NPA Relief 306/639 project.</w:t>
      </w:r>
    </w:p>
    <w:p w14:paraId="40C2236D" w14:textId="72D5EA08" w:rsidR="006E79E2" w:rsidRPr="00B0207B" w:rsidRDefault="006E79E2" w:rsidP="006E79E2">
      <w:pPr>
        <w:rPr>
          <w:color w:val="000000" w:themeColor="text1"/>
          <w:lang w:val="en-CA"/>
        </w:rPr>
      </w:pPr>
    </w:p>
    <w:p w14:paraId="13802228" w14:textId="3FDD7022" w:rsidR="006E79E2" w:rsidRPr="00B0207B" w:rsidRDefault="006E79E2" w:rsidP="006E79E2">
      <w:pPr>
        <w:rPr>
          <w:color w:val="000000" w:themeColor="text1"/>
          <w:lang w:val="en-CA"/>
        </w:rPr>
      </w:pPr>
      <w:r w:rsidRPr="00B0207B">
        <w:rPr>
          <w:color w:val="000000" w:themeColor="text1"/>
          <w:lang w:val="en-CA"/>
        </w:rPr>
        <w:t>This report outlines the public relations activities that Saskatchewan Telecommunications (SaskTel) has undertaken, for the initial segment of the communications campaign, to generate awareness for the introduction of a new 474 area code in Saskatchewan.  Also included in the document are the reports submitted by the individual carriers.</w:t>
      </w:r>
    </w:p>
    <w:p w14:paraId="225FC513" w14:textId="77777777" w:rsidR="006E79E2" w:rsidRPr="00B0207B" w:rsidRDefault="006E79E2" w:rsidP="006E79E2">
      <w:pPr>
        <w:pStyle w:val="BodyText2"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4F1838CD" w14:textId="69C77F79" w:rsidR="006E79E2" w:rsidRPr="00B0207B" w:rsidRDefault="005C5B96" w:rsidP="006E79E2">
      <w:pPr>
        <w:pStyle w:val="BodyText2"/>
        <w:rPr>
          <w:rFonts w:ascii="Calibri" w:hAnsi="Calibri"/>
          <w:color w:val="000000" w:themeColor="text1"/>
          <w:sz w:val="22"/>
          <w:szCs w:val="22"/>
          <w:lang w:val="en-CA"/>
        </w:rPr>
      </w:pPr>
      <w:r w:rsidRPr="00B0207B">
        <w:rPr>
          <w:rFonts w:ascii="Calibri" w:hAnsi="Calibri"/>
          <w:color w:val="000000" w:themeColor="text1"/>
          <w:sz w:val="22"/>
          <w:szCs w:val="22"/>
          <w:lang w:val="en-CA"/>
        </w:rPr>
        <w:t>The</w:t>
      </w:r>
      <w:r w:rsidR="006E79E2" w:rsidRPr="00B0207B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launch of the </w:t>
      </w:r>
      <w:r w:rsidRPr="00B0207B">
        <w:rPr>
          <w:rFonts w:ascii="Calibri" w:hAnsi="Calibri"/>
          <w:color w:val="000000" w:themeColor="text1"/>
          <w:sz w:val="22"/>
          <w:szCs w:val="22"/>
          <w:lang w:val="en-CA"/>
        </w:rPr>
        <w:t xml:space="preserve">new area </w:t>
      </w:r>
      <w:r w:rsidR="006E79E2" w:rsidRPr="00B0207B">
        <w:rPr>
          <w:rFonts w:ascii="Calibri" w:hAnsi="Calibri"/>
          <w:color w:val="000000" w:themeColor="text1"/>
          <w:sz w:val="22"/>
          <w:szCs w:val="22"/>
          <w:lang w:val="en-CA"/>
        </w:rPr>
        <w:t xml:space="preserve">code </w:t>
      </w:r>
      <w:r w:rsidRPr="00B0207B">
        <w:rPr>
          <w:rFonts w:ascii="Calibri" w:hAnsi="Calibri"/>
          <w:color w:val="000000" w:themeColor="text1"/>
          <w:sz w:val="22"/>
          <w:szCs w:val="22"/>
          <w:lang w:val="en-CA"/>
        </w:rPr>
        <w:t xml:space="preserve">is </w:t>
      </w:r>
      <w:r w:rsidR="006E79E2" w:rsidRPr="00B0207B">
        <w:rPr>
          <w:rFonts w:ascii="Calibri" w:hAnsi="Calibri"/>
          <w:color w:val="000000" w:themeColor="text1"/>
          <w:sz w:val="22"/>
          <w:szCs w:val="22"/>
          <w:lang w:val="en-CA"/>
        </w:rPr>
        <w:t>projected to have a minimal affect on the market</w:t>
      </w:r>
      <w:r w:rsidRPr="00B0207B">
        <w:rPr>
          <w:rFonts w:ascii="Calibri" w:hAnsi="Calibri"/>
          <w:color w:val="000000" w:themeColor="text1"/>
          <w:sz w:val="22"/>
          <w:szCs w:val="22"/>
          <w:lang w:val="en-CA"/>
        </w:rPr>
        <w:t>.  As such, SaskTel will be completing a</w:t>
      </w:r>
      <w:r w:rsidR="006E79E2" w:rsidRPr="00B0207B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small, </w:t>
      </w:r>
      <w:proofErr w:type="gramStart"/>
      <w:r w:rsidR="006E79E2" w:rsidRPr="00B0207B">
        <w:rPr>
          <w:rFonts w:ascii="Calibri" w:hAnsi="Calibri"/>
          <w:color w:val="000000" w:themeColor="text1"/>
          <w:sz w:val="22"/>
          <w:szCs w:val="22"/>
          <w:lang w:val="en-CA"/>
        </w:rPr>
        <w:t>low cost</w:t>
      </w:r>
      <w:proofErr w:type="gramEnd"/>
      <w:r w:rsidR="006E79E2" w:rsidRPr="00B0207B">
        <w:rPr>
          <w:rFonts w:ascii="Calibri" w:hAnsi="Calibri"/>
          <w:color w:val="000000" w:themeColor="text1"/>
          <w:sz w:val="22"/>
          <w:szCs w:val="22"/>
          <w:lang w:val="en-CA"/>
        </w:rPr>
        <w:t xml:space="preserve"> campaign to raise awareness of the new code.</w:t>
      </w:r>
    </w:p>
    <w:p w14:paraId="6F47F493" w14:textId="77777777" w:rsidR="006E79E2" w:rsidRPr="00B0207B" w:rsidRDefault="006E79E2" w:rsidP="006E79E2">
      <w:pPr>
        <w:pStyle w:val="BodyText2"/>
        <w:rPr>
          <w:rFonts w:ascii="Calibri" w:hAnsi="Calibri"/>
          <w:color w:val="000000" w:themeColor="text1"/>
          <w:sz w:val="22"/>
          <w:szCs w:val="22"/>
          <w:lang w:val="en-CA"/>
        </w:rPr>
      </w:pPr>
    </w:p>
    <w:p w14:paraId="2EA5D06D" w14:textId="77777777" w:rsidR="00F170F6" w:rsidRPr="003670E3" w:rsidRDefault="00F170F6" w:rsidP="00F170F6">
      <w:pPr>
        <w:pStyle w:val="BodyText2"/>
        <w:rPr>
          <w:rFonts w:ascii="Calibri" w:hAnsi="Calibri"/>
          <w:b/>
          <w:szCs w:val="24"/>
          <w:lang w:val="en-CA"/>
        </w:rPr>
      </w:pPr>
      <w:r w:rsidRPr="003670E3">
        <w:rPr>
          <w:rFonts w:ascii="Calibri" w:hAnsi="Calibri"/>
          <w:b/>
          <w:szCs w:val="24"/>
          <w:lang w:val="en-CA"/>
        </w:rPr>
        <w:t>Target Audience</w:t>
      </w:r>
    </w:p>
    <w:p w14:paraId="2A39C4C2" w14:textId="77777777" w:rsidR="00F170F6" w:rsidRPr="00B52CBF" w:rsidRDefault="00F170F6" w:rsidP="00F170F6">
      <w:pPr>
        <w:pStyle w:val="BodyText2"/>
        <w:numPr>
          <w:ilvl w:val="0"/>
          <w:numId w:val="2"/>
        </w:num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The Saskatchewan </w:t>
      </w:r>
      <w:proofErr w:type="gramStart"/>
      <w:r>
        <w:rPr>
          <w:rFonts w:ascii="Calibri" w:hAnsi="Calibri"/>
          <w:sz w:val="22"/>
          <w:szCs w:val="22"/>
          <w:lang w:val="en-CA"/>
        </w:rPr>
        <w:t>market</w:t>
      </w:r>
      <w:proofErr w:type="gramEnd"/>
    </w:p>
    <w:p w14:paraId="053E142E" w14:textId="77777777" w:rsidR="00F170F6" w:rsidRPr="0094265C" w:rsidRDefault="00F170F6" w:rsidP="00F170F6">
      <w:pPr>
        <w:pStyle w:val="BodyText2"/>
        <w:ind w:left="720"/>
        <w:rPr>
          <w:rFonts w:ascii="Calibri" w:hAnsi="Calibri"/>
          <w:sz w:val="22"/>
          <w:szCs w:val="22"/>
          <w:lang w:val="en-CA"/>
        </w:rPr>
      </w:pPr>
    </w:p>
    <w:p w14:paraId="3998EA0D" w14:textId="77777777" w:rsidR="00F170F6" w:rsidRPr="003670E3" w:rsidRDefault="00F170F6" w:rsidP="00F170F6">
      <w:pPr>
        <w:pStyle w:val="BodyText2"/>
        <w:rPr>
          <w:rFonts w:ascii="Calibri" w:hAnsi="Calibri"/>
          <w:b/>
          <w:szCs w:val="24"/>
          <w:lang w:val="en-CA"/>
        </w:rPr>
      </w:pPr>
      <w:r w:rsidRPr="003670E3">
        <w:rPr>
          <w:rFonts w:ascii="Calibri" w:hAnsi="Calibri"/>
          <w:b/>
          <w:szCs w:val="24"/>
          <w:lang w:val="en-CA"/>
        </w:rPr>
        <w:t>Communication objectives</w:t>
      </w:r>
    </w:p>
    <w:p w14:paraId="3A57B72F" w14:textId="77777777" w:rsidR="00F170F6" w:rsidRPr="006373E8" w:rsidRDefault="00F170F6" w:rsidP="00F170F6">
      <w:pPr>
        <w:pStyle w:val="BodyText2"/>
        <w:numPr>
          <w:ilvl w:val="0"/>
          <w:numId w:val="1"/>
        </w:numPr>
        <w:rPr>
          <w:rFonts w:ascii="Calibri" w:hAnsi="Calibri"/>
          <w:b/>
          <w:szCs w:val="24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Increase awareness of the new, 474, area code</w:t>
      </w:r>
    </w:p>
    <w:p w14:paraId="521B6455" w14:textId="77777777" w:rsidR="00F170F6" w:rsidRPr="006373E8" w:rsidRDefault="00F170F6" w:rsidP="00F170F6">
      <w:pPr>
        <w:pStyle w:val="BodyText2"/>
        <w:numPr>
          <w:ilvl w:val="1"/>
          <w:numId w:val="1"/>
        </w:numPr>
        <w:rPr>
          <w:rFonts w:ascii="Calibri" w:hAnsi="Calibri"/>
          <w:b/>
          <w:szCs w:val="24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Introduced due to increased demand for telecom services</w:t>
      </w:r>
    </w:p>
    <w:p w14:paraId="7FE4FE0C" w14:textId="77777777" w:rsidR="00F170F6" w:rsidRPr="006373E8" w:rsidRDefault="00F170F6" w:rsidP="00F170F6">
      <w:pPr>
        <w:pStyle w:val="BodyText2"/>
        <w:numPr>
          <w:ilvl w:val="0"/>
          <w:numId w:val="1"/>
        </w:numPr>
        <w:rPr>
          <w:rFonts w:ascii="Calibri" w:hAnsi="Calibri"/>
          <w:b/>
          <w:szCs w:val="24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Utilize existing, low cost, communication channels</w:t>
      </w:r>
    </w:p>
    <w:p w14:paraId="0EF30527" w14:textId="77777777" w:rsidR="00F170F6" w:rsidRPr="006373E8" w:rsidRDefault="00F170F6" w:rsidP="00F170F6">
      <w:pPr>
        <w:pStyle w:val="BodyText2"/>
        <w:numPr>
          <w:ilvl w:val="1"/>
          <w:numId w:val="1"/>
        </w:numPr>
        <w:rPr>
          <w:rFonts w:ascii="Calibri" w:hAnsi="Calibri"/>
          <w:b/>
          <w:szCs w:val="24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No change to the handling of calls </w:t>
      </w:r>
    </w:p>
    <w:p w14:paraId="1C196723" w14:textId="77777777" w:rsidR="00F170F6" w:rsidRDefault="00F170F6" w:rsidP="00F170F6">
      <w:pPr>
        <w:spacing w:line="240" w:lineRule="auto"/>
        <w:jc w:val="both"/>
        <w:rPr>
          <w:b/>
          <w:lang w:val="en-CA"/>
        </w:rPr>
      </w:pPr>
    </w:p>
    <w:p w14:paraId="15966583" w14:textId="77777777" w:rsidR="00F170F6" w:rsidRDefault="00F170F6" w:rsidP="00F170F6">
      <w:pPr>
        <w:spacing w:line="240" w:lineRule="auto"/>
        <w:jc w:val="both"/>
        <w:rPr>
          <w:b/>
          <w:sz w:val="24"/>
          <w:lang w:val="en-CA"/>
        </w:rPr>
      </w:pPr>
      <w:r w:rsidRPr="00010670">
        <w:rPr>
          <w:b/>
          <w:sz w:val="24"/>
          <w:lang w:val="en-CA"/>
        </w:rPr>
        <w:t>Communications</w:t>
      </w:r>
    </w:p>
    <w:p w14:paraId="45C1041E" w14:textId="22117DE9" w:rsidR="00F170F6" w:rsidRPr="002E1264" w:rsidRDefault="00F170F6" w:rsidP="00F170F6">
      <w:pPr>
        <w:shd w:val="clear" w:color="auto" w:fill="FFFFFF"/>
        <w:spacing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2E1264">
        <w:rPr>
          <w:rFonts w:eastAsia="Times New Roman" w:cs="Calibri"/>
          <w:color w:val="000000"/>
          <w:sz w:val="24"/>
          <w:szCs w:val="24"/>
        </w:rPr>
        <w:t>The communication plan will align with when the new area code will become available in-market</w:t>
      </w:r>
      <w:r>
        <w:rPr>
          <w:rFonts w:eastAsia="Times New Roman" w:cs="Calibri"/>
          <w:color w:val="000000"/>
          <w:sz w:val="24"/>
          <w:szCs w:val="24"/>
        </w:rPr>
        <w:t xml:space="preserve">. </w:t>
      </w:r>
      <w:r w:rsidR="005D20C6">
        <w:rPr>
          <w:rFonts w:eastAsia="Times New Roman" w:cs="Calibri"/>
          <w:color w:val="000000"/>
          <w:sz w:val="24"/>
          <w:szCs w:val="24"/>
        </w:rPr>
        <w:t>We</w:t>
      </w:r>
      <w:r>
        <w:rPr>
          <w:rFonts w:eastAsia="Times New Roman" w:cs="Calibri"/>
          <w:color w:val="000000"/>
          <w:sz w:val="24"/>
          <w:szCs w:val="24"/>
        </w:rPr>
        <w:t xml:space="preserve"> will look to promote awareness in late November-early December 2021. </w:t>
      </w:r>
    </w:p>
    <w:p w14:paraId="18C7CF36" w14:textId="77777777" w:rsidR="00F170F6" w:rsidRDefault="00F170F6" w:rsidP="00F170F6">
      <w:pPr>
        <w:spacing w:line="240" w:lineRule="auto"/>
        <w:jc w:val="both"/>
        <w:rPr>
          <w:b/>
          <w:lang w:val="en-CA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8"/>
        <w:gridCol w:w="2802"/>
      </w:tblGrid>
      <w:tr w:rsidR="00F170F6" w:rsidRPr="002C5251" w14:paraId="72A539FB" w14:textId="77777777" w:rsidTr="00D274C1">
        <w:tc>
          <w:tcPr>
            <w:tcW w:w="6738" w:type="dxa"/>
            <w:shd w:val="clear" w:color="auto" w:fill="000000"/>
            <w:vAlign w:val="center"/>
          </w:tcPr>
          <w:p w14:paraId="44651C10" w14:textId="77777777" w:rsidR="00F170F6" w:rsidRPr="000C50FE" w:rsidRDefault="00F170F6" w:rsidP="00D274C1">
            <w:pPr>
              <w:pStyle w:val="BodyText2"/>
              <w:rPr>
                <w:rFonts w:ascii="Calibri" w:hAnsi="Calibri"/>
                <w:b/>
                <w:color w:val="FFFFFF"/>
                <w:szCs w:val="22"/>
                <w:lang w:val="en-CA"/>
              </w:rPr>
            </w:pPr>
            <w:r w:rsidRPr="000C50FE">
              <w:rPr>
                <w:rFonts w:ascii="Calibri" w:hAnsi="Calibri"/>
                <w:b/>
                <w:color w:val="FFFFFF"/>
                <w:szCs w:val="22"/>
                <w:lang w:val="en-CA"/>
              </w:rPr>
              <w:t>Tactic</w:t>
            </w:r>
          </w:p>
        </w:tc>
        <w:tc>
          <w:tcPr>
            <w:tcW w:w="2802" w:type="dxa"/>
            <w:shd w:val="clear" w:color="auto" w:fill="000000"/>
            <w:vAlign w:val="center"/>
          </w:tcPr>
          <w:p w14:paraId="75F27CA8" w14:textId="77777777" w:rsidR="00F170F6" w:rsidRPr="000C50FE" w:rsidRDefault="00F170F6" w:rsidP="00D274C1">
            <w:pPr>
              <w:pStyle w:val="BodyText2"/>
              <w:ind w:right="72"/>
              <w:rPr>
                <w:rFonts w:ascii="Calibri" w:hAnsi="Calibri"/>
                <w:b/>
                <w:color w:val="FFFFFF"/>
                <w:szCs w:val="22"/>
                <w:lang w:val="en-CA"/>
              </w:rPr>
            </w:pPr>
            <w:r w:rsidRPr="000C50FE">
              <w:rPr>
                <w:rFonts w:ascii="Calibri" w:hAnsi="Calibri"/>
                <w:b/>
                <w:color w:val="FFFFFF"/>
                <w:szCs w:val="22"/>
                <w:lang w:val="en-CA"/>
              </w:rPr>
              <w:t>Timing</w:t>
            </w:r>
          </w:p>
        </w:tc>
      </w:tr>
      <w:tr w:rsidR="00F170F6" w:rsidRPr="002E7ACD" w14:paraId="4678FAED" w14:textId="77777777" w:rsidTr="00D274C1">
        <w:tc>
          <w:tcPr>
            <w:tcW w:w="6738" w:type="dxa"/>
            <w:vAlign w:val="center"/>
          </w:tcPr>
          <w:p w14:paraId="47AE4340" w14:textId="77777777" w:rsidR="00F170F6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>Sasktel.com/support – update existing answers:</w:t>
            </w:r>
          </w:p>
          <w:p w14:paraId="0356CBD7" w14:textId="77777777" w:rsidR="00F170F6" w:rsidRDefault="00DE6E7B" w:rsidP="00F170F6">
            <w:pPr>
              <w:pStyle w:val="BodyText2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hyperlink r:id="rId10" w:history="1">
              <w:r w:rsidR="00F170F6" w:rsidRPr="002D08DE">
                <w:rPr>
                  <w:rStyle w:val="Hyperlink"/>
                  <w:rFonts w:ascii="Calibri" w:hAnsi="Calibri"/>
                  <w:sz w:val="22"/>
                  <w:szCs w:val="22"/>
                  <w:lang w:val="en-CA"/>
                </w:rPr>
                <w:t>https://support.sasktel.com/app/answers/detail/a_id/10910</w:t>
              </w:r>
            </w:hyperlink>
          </w:p>
          <w:p w14:paraId="33D6A590" w14:textId="77777777" w:rsidR="00F170F6" w:rsidRDefault="00DE6E7B" w:rsidP="00F170F6">
            <w:pPr>
              <w:pStyle w:val="BodyText2"/>
              <w:numPr>
                <w:ilvl w:val="0"/>
                <w:numId w:val="5"/>
              </w:numPr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hyperlink r:id="rId11" w:history="1">
              <w:r w:rsidR="00F170F6" w:rsidRPr="00FC45CC">
                <w:rPr>
                  <w:rStyle w:val="Hyperlink"/>
                  <w:rFonts w:ascii="Calibri" w:hAnsi="Calibri"/>
                  <w:sz w:val="22"/>
                  <w:szCs w:val="22"/>
                  <w:lang w:val="en-CA"/>
                </w:rPr>
                <w:t>https://support.sasktel.com/app/answers/detail/a_id/24457</w:t>
              </w:r>
            </w:hyperlink>
          </w:p>
          <w:p w14:paraId="4C9A5077" w14:textId="77777777" w:rsidR="00F170F6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</w:p>
        </w:tc>
        <w:tc>
          <w:tcPr>
            <w:tcW w:w="2802" w:type="dxa"/>
            <w:vAlign w:val="center"/>
          </w:tcPr>
          <w:p w14:paraId="570DC630" w14:textId="77777777" w:rsidR="00F170F6" w:rsidRPr="00F700C4" w:rsidRDefault="00F170F6" w:rsidP="00D274C1">
            <w:pPr>
              <w:pStyle w:val="BodyText2"/>
              <w:ind w:right="72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Late November-early December, 2021</w:t>
            </w:r>
          </w:p>
        </w:tc>
      </w:tr>
      <w:tr w:rsidR="00F170F6" w:rsidRPr="002E7ACD" w14:paraId="6CA26589" w14:textId="77777777" w:rsidTr="00D274C1">
        <w:tc>
          <w:tcPr>
            <w:tcW w:w="6738" w:type="dxa"/>
            <w:vAlign w:val="center"/>
          </w:tcPr>
          <w:p w14:paraId="5B95E4C7" w14:textId="77777777" w:rsidR="00F170F6" w:rsidRPr="002E7ACD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 xml:space="preserve">Bill Message – wireline and wireless bills </w:t>
            </w:r>
          </w:p>
        </w:tc>
        <w:tc>
          <w:tcPr>
            <w:tcW w:w="2802" w:type="dxa"/>
            <w:vAlign w:val="center"/>
          </w:tcPr>
          <w:p w14:paraId="01D89395" w14:textId="32216FC4" w:rsidR="00F170F6" w:rsidRPr="00F700C4" w:rsidRDefault="00F170F6" w:rsidP="00D274C1">
            <w:pPr>
              <w:pStyle w:val="BodyText2"/>
              <w:ind w:right="72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December, 2021</w:t>
            </w:r>
          </w:p>
        </w:tc>
      </w:tr>
      <w:tr w:rsidR="00F170F6" w:rsidRPr="002E7ACD" w14:paraId="70BC292C" w14:textId="77777777" w:rsidTr="00D274C1">
        <w:tc>
          <w:tcPr>
            <w:tcW w:w="6738" w:type="dxa"/>
            <w:vAlign w:val="center"/>
          </w:tcPr>
          <w:p w14:paraId="2D1E31A2" w14:textId="77777777" w:rsidR="00F170F6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>mySASKTEL</w:t>
            </w:r>
            <w:proofErr w:type="spellEnd"/>
          </w:p>
          <w:p w14:paraId="7A62DDCD" w14:textId="77777777" w:rsidR="00F170F6" w:rsidRPr="0072265B" w:rsidRDefault="00F170F6" w:rsidP="00D274C1">
            <w:pPr>
              <w:pStyle w:val="BodyText2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 xml:space="preserve">    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val="en-CA"/>
              </w:rPr>
              <w:t>On the web portal and in the mobile app</w:t>
            </w:r>
          </w:p>
        </w:tc>
        <w:tc>
          <w:tcPr>
            <w:tcW w:w="2802" w:type="dxa"/>
            <w:vAlign w:val="center"/>
          </w:tcPr>
          <w:p w14:paraId="3DE40C64" w14:textId="77777777" w:rsidR="00F170F6" w:rsidRPr="00F700C4" w:rsidRDefault="00F170F6" w:rsidP="00D274C1">
            <w:pPr>
              <w:pStyle w:val="BodyText2"/>
              <w:ind w:right="72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Late November-early December, 2021</w:t>
            </w:r>
          </w:p>
        </w:tc>
      </w:tr>
      <w:tr w:rsidR="00F170F6" w:rsidRPr="002E7ACD" w14:paraId="62BCF5EC" w14:textId="77777777" w:rsidTr="00D274C1">
        <w:tc>
          <w:tcPr>
            <w:tcW w:w="6738" w:type="dxa"/>
            <w:vAlign w:val="center"/>
          </w:tcPr>
          <w:p w14:paraId="7D847CCF" w14:textId="77777777" w:rsidR="00F170F6" w:rsidRPr="00EB2F26" w:rsidRDefault="00F170F6" w:rsidP="00D274C1">
            <w:pPr>
              <w:pStyle w:val="BodyText2"/>
              <w:jc w:val="left"/>
              <w:rPr>
                <w:rFonts w:ascii="Calibri" w:hAnsi="Calibri"/>
                <w:i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 xml:space="preserve">Social Media    </w:t>
            </w:r>
          </w:p>
        </w:tc>
        <w:tc>
          <w:tcPr>
            <w:tcW w:w="2802" w:type="dxa"/>
            <w:vAlign w:val="center"/>
          </w:tcPr>
          <w:p w14:paraId="5EB50CE7" w14:textId="77777777" w:rsidR="00F170F6" w:rsidRPr="00F700C4" w:rsidRDefault="00F170F6" w:rsidP="00D274C1">
            <w:pPr>
              <w:pStyle w:val="BodyText2"/>
              <w:ind w:right="72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Late November-early December, 2021</w:t>
            </w:r>
          </w:p>
        </w:tc>
      </w:tr>
      <w:tr w:rsidR="00F170F6" w:rsidRPr="002E7ACD" w14:paraId="4A21CADA" w14:textId="77777777" w:rsidTr="00D274C1"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502E" w14:textId="77777777" w:rsidR="00F170F6" w:rsidRPr="002E7ACD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>SaskTel directories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A855" w14:textId="77777777" w:rsidR="00F170F6" w:rsidRPr="00F700C4" w:rsidRDefault="00F170F6" w:rsidP="00D274C1">
            <w:pPr>
              <w:pStyle w:val="BodyText2"/>
              <w:ind w:right="72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Starting with the October 2021 edition</w:t>
            </w:r>
          </w:p>
        </w:tc>
      </w:tr>
      <w:tr w:rsidR="00F170F6" w:rsidRPr="002E7ACD" w14:paraId="15119CA0" w14:textId="77777777" w:rsidTr="00D274C1"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DE59" w14:textId="77777777" w:rsidR="00F170F6" w:rsidRPr="00CE4FDF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 xml:space="preserve">Knowledge Centre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A4F2" w14:textId="77777777" w:rsidR="00F170F6" w:rsidRPr="00F700C4" w:rsidRDefault="00F170F6" w:rsidP="00D274C1">
            <w:pPr>
              <w:pStyle w:val="BodyText2"/>
              <w:ind w:right="72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Late November-early December, 2021</w:t>
            </w:r>
          </w:p>
        </w:tc>
      </w:tr>
      <w:tr w:rsidR="00F170F6" w:rsidRPr="002E7ACD" w14:paraId="6ECF8D23" w14:textId="77777777" w:rsidTr="00D274C1"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6F41" w14:textId="77777777" w:rsidR="00F170F6" w:rsidRDefault="00F170F6" w:rsidP="00D274C1">
            <w:pPr>
              <w:pStyle w:val="BodyText2"/>
              <w:jc w:val="left"/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CA"/>
              </w:rPr>
              <w:t>News Item for SaskTel specialists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F53E" w14:textId="77777777" w:rsidR="00F170F6" w:rsidRPr="00F700C4" w:rsidRDefault="00F170F6" w:rsidP="00F170F6">
            <w:pPr>
              <w:pStyle w:val="BodyText2"/>
              <w:numPr>
                <w:ilvl w:val="0"/>
                <w:numId w:val="6"/>
              </w:numPr>
              <w:ind w:left="266" w:right="72" w:hanging="180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 xml:space="preserve">Late September, 2021 – to communicate October </w:t>
            </w:r>
            <w:proofErr w:type="gramStart"/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>2,  2021</w:t>
            </w:r>
            <w:proofErr w:type="gramEnd"/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t xml:space="preserve"> – effective date; note </w:t>
            </w:r>
            <w:r w:rsidRPr="00F700C4">
              <w:rPr>
                <w:rFonts w:ascii="Calibri" w:hAnsi="Calibri"/>
                <w:color w:val="000000"/>
                <w:sz w:val="20"/>
                <w:lang w:val="en-CA"/>
              </w:rPr>
              <w:lastRenderedPageBreak/>
              <w:t>that new area code will be in market until January 2022</w:t>
            </w:r>
          </w:p>
          <w:p w14:paraId="55BDD635" w14:textId="194DD933" w:rsidR="00F170F6" w:rsidRPr="00F700C4" w:rsidRDefault="00061F66" w:rsidP="005D20C6">
            <w:pPr>
              <w:pStyle w:val="BodyText2"/>
              <w:numPr>
                <w:ilvl w:val="0"/>
                <w:numId w:val="6"/>
              </w:numPr>
              <w:ind w:left="266" w:right="72" w:hanging="180"/>
              <w:jc w:val="left"/>
              <w:rPr>
                <w:rFonts w:ascii="Calibri" w:hAnsi="Calibri"/>
                <w:color w:val="000000"/>
                <w:sz w:val="20"/>
                <w:lang w:val="en-CA"/>
              </w:rPr>
            </w:pPr>
            <w:r>
              <w:rPr>
                <w:rFonts w:ascii="Calibri" w:hAnsi="Calibri"/>
                <w:color w:val="000000"/>
                <w:sz w:val="20"/>
                <w:lang w:val="en-CA"/>
              </w:rPr>
              <w:t>Decembe</w:t>
            </w:r>
            <w:r w:rsidR="00F170F6" w:rsidRPr="00F700C4">
              <w:rPr>
                <w:rFonts w:ascii="Calibri" w:hAnsi="Calibri"/>
                <w:color w:val="000000"/>
                <w:sz w:val="20"/>
                <w:lang w:val="en-CA"/>
              </w:rPr>
              <w:t>r 2021 – for bill message</w:t>
            </w:r>
          </w:p>
        </w:tc>
      </w:tr>
    </w:tbl>
    <w:p w14:paraId="2B666869" w14:textId="77777777" w:rsidR="00F170F6" w:rsidRDefault="00F170F6" w:rsidP="00F170F6"/>
    <w:p w14:paraId="0AE31052" w14:textId="77777777" w:rsidR="00F170F6" w:rsidRDefault="00F170F6">
      <w:pPr>
        <w:rPr>
          <w:b/>
          <w:bCs/>
          <w:color w:val="000000" w:themeColor="text1"/>
          <w:lang w:val="en-CA"/>
        </w:rPr>
      </w:pPr>
      <w:r>
        <w:rPr>
          <w:b/>
          <w:bCs/>
          <w:color w:val="000000" w:themeColor="text1"/>
          <w:lang w:val="en-CA"/>
        </w:rPr>
        <w:br w:type="page"/>
      </w:r>
    </w:p>
    <w:p w14:paraId="14EF3504" w14:textId="6F6182C7" w:rsidR="00C63BC3" w:rsidRPr="00A70316" w:rsidRDefault="00C63BC3" w:rsidP="006E79E2">
      <w:pPr>
        <w:rPr>
          <w:b/>
          <w:bCs/>
          <w:color w:val="000000" w:themeColor="text1"/>
          <w:lang w:val="en-CA"/>
        </w:rPr>
      </w:pPr>
      <w:r w:rsidRPr="00A70316">
        <w:rPr>
          <w:b/>
          <w:bCs/>
          <w:color w:val="000000" w:themeColor="text1"/>
          <w:lang w:val="en-CA"/>
        </w:rPr>
        <w:lastRenderedPageBreak/>
        <w:t>Carrier Progress Reports</w:t>
      </w:r>
    </w:p>
    <w:p w14:paraId="0A776A65" w14:textId="710DC6B3" w:rsidR="00C63BC3" w:rsidRPr="00A70316" w:rsidRDefault="00C63BC3" w:rsidP="006E79E2">
      <w:pPr>
        <w:rPr>
          <w:color w:val="000000" w:themeColor="text1"/>
          <w:lang w:val="en-CA"/>
        </w:rPr>
      </w:pPr>
      <w:r w:rsidRPr="00A70316">
        <w:rPr>
          <w:color w:val="000000" w:themeColor="text1"/>
          <w:lang w:val="en-CA"/>
        </w:rPr>
        <w:t>Attached to this Communication Awareness Progress Report are the individual progress reports submitted by the following Carriers:</w:t>
      </w:r>
    </w:p>
    <w:p w14:paraId="08B5DF04" w14:textId="6351BC0A" w:rsidR="00C63BC3" w:rsidRPr="00A70316" w:rsidRDefault="00C63BC3" w:rsidP="00C63BC3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00A70316">
        <w:rPr>
          <w:color w:val="000000" w:themeColor="text1"/>
          <w:lang w:val="en-CA"/>
        </w:rPr>
        <w:t>Allstream</w:t>
      </w:r>
    </w:p>
    <w:p w14:paraId="1FC8D1A1" w14:textId="6330E52C" w:rsidR="00C13D54" w:rsidRDefault="00C13D54" w:rsidP="00C63BC3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 w:rsidRPr="001D5E3B">
        <w:rPr>
          <w:color w:val="000000" w:themeColor="text1"/>
          <w:lang w:val="en-CA"/>
        </w:rPr>
        <w:t>Bell Canada (including Bell Mobility</w:t>
      </w:r>
      <w:r w:rsidR="00EB17DD" w:rsidRPr="001D5E3B">
        <w:rPr>
          <w:color w:val="000000" w:themeColor="text1"/>
          <w:lang w:val="en-CA"/>
        </w:rPr>
        <w:t>)</w:t>
      </w:r>
    </w:p>
    <w:p w14:paraId="02CEE1B2" w14:textId="3E93FFCD" w:rsidR="005D4A8C" w:rsidRDefault="005D4A8C" w:rsidP="00C63BC3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Rogers (including Fido)</w:t>
      </w:r>
    </w:p>
    <w:p w14:paraId="65D4B029" w14:textId="604E2BB0" w:rsidR="00421901" w:rsidRPr="001D5E3B" w:rsidRDefault="00421901" w:rsidP="00C63BC3">
      <w:pPr>
        <w:pStyle w:val="ListParagraph"/>
        <w:numPr>
          <w:ilvl w:val="0"/>
          <w:numId w:val="4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Telus</w:t>
      </w:r>
    </w:p>
    <w:p w14:paraId="7B67D130" w14:textId="58D124DC" w:rsidR="006E79E2" w:rsidRPr="00A70316" w:rsidRDefault="006E79E2" w:rsidP="006E79E2">
      <w:pPr>
        <w:rPr>
          <w:color w:val="000000" w:themeColor="text1"/>
          <w:lang w:val="en-CA"/>
        </w:rPr>
      </w:pPr>
    </w:p>
    <w:p w14:paraId="6FFC1DD5" w14:textId="73CF61C9" w:rsidR="00BE7C5D" w:rsidRPr="00A70316" w:rsidRDefault="00BE7C5D" w:rsidP="00BE7C5D">
      <w:pPr>
        <w:rPr>
          <w:color w:val="000000" w:themeColor="text1"/>
          <w:lang w:val="en-CA"/>
        </w:rPr>
      </w:pPr>
      <w:r w:rsidRPr="00A70316">
        <w:rPr>
          <w:color w:val="000000" w:themeColor="text1"/>
          <w:lang w:val="en-CA"/>
        </w:rPr>
        <w:t>It is expected that those TSPs who did not submit a progress report to the</w:t>
      </w:r>
      <w:r w:rsidR="00BB00BD" w:rsidRPr="00A70316">
        <w:rPr>
          <w:color w:val="000000" w:themeColor="text1"/>
          <w:lang w:val="en-CA"/>
        </w:rPr>
        <w:t xml:space="preserve"> CA</w:t>
      </w:r>
      <w:r w:rsidRPr="00A70316">
        <w:rPr>
          <w:color w:val="000000" w:themeColor="text1"/>
          <w:lang w:val="en-CA"/>
        </w:rPr>
        <w:t xml:space="preserve">TF will submit their reports directly to the CRTC. </w:t>
      </w:r>
    </w:p>
    <w:p w14:paraId="5C80FC2B" w14:textId="77777777" w:rsidR="008029D5" w:rsidRPr="00A70316" w:rsidRDefault="008029D5">
      <w:pPr>
        <w:rPr>
          <w:b/>
          <w:bCs/>
          <w:color w:val="000000" w:themeColor="text1"/>
        </w:rPr>
      </w:pPr>
      <w:r w:rsidRPr="00A70316">
        <w:rPr>
          <w:b/>
          <w:bCs/>
          <w:color w:val="000000" w:themeColor="text1"/>
        </w:rPr>
        <w:br w:type="page"/>
      </w:r>
    </w:p>
    <w:p w14:paraId="367B565E" w14:textId="2E99C756" w:rsidR="006E79E2" w:rsidRPr="00A70316" w:rsidRDefault="005C5B96">
      <w:pPr>
        <w:rPr>
          <w:b/>
          <w:bCs/>
          <w:color w:val="000000" w:themeColor="text1"/>
        </w:rPr>
      </w:pPr>
      <w:r w:rsidRPr="00A70316">
        <w:rPr>
          <w:b/>
          <w:bCs/>
          <w:color w:val="000000" w:themeColor="text1"/>
        </w:rPr>
        <w:lastRenderedPageBreak/>
        <w:t>A</w:t>
      </w:r>
      <w:r w:rsidR="00276C0C" w:rsidRPr="00A70316">
        <w:rPr>
          <w:b/>
          <w:bCs/>
          <w:color w:val="000000" w:themeColor="text1"/>
        </w:rPr>
        <w:t>ppendices</w:t>
      </w:r>
    </w:p>
    <w:p w14:paraId="48E78FF9" w14:textId="75092012" w:rsidR="005C5B96" w:rsidRPr="00A70316" w:rsidRDefault="005C5B96">
      <w:pPr>
        <w:rPr>
          <w:b/>
          <w:bCs/>
          <w:color w:val="000000" w:themeColor="text1"/>
        </w:rPr>
      </w:pPr>
    </w:p>
    <w:p w14:paraId="7A20488C" w14:textId="7B1C0A0D" w:rsidR="00AF4C7F" w:rsidRPr="00A70316" w:rsidRDefault="00AF4C7F">
      <w:pPr>
        <w:rPr>
          <w:color w:val="000000" w:themeColor="text1"/>
        </w:rPr>
      </w:pPr>
      <w:r w:rsidRPr="00A70316">
        <w:rPr>
          <w:color w:val="000000" w:themeColor="text1"/>
        </w:rPr>
        <w:t xml:space="preserve">The following </w:t>
      </w:r>
      <w:r w:rsidR="00796BD3" w:rsidRPr="00A70316">
        <w:rPr>
          <w:color w:val="000000" w:themeColor="text1"/>
        </w:rPr>
        <w:t>is a list of the current Carriers operating in Saskatchewan</w:t>
      </w:r>
    </w:p>
    <w:p w14:paraId="7DBA9273" w14:textId="79913E2F" w:rsidR="00796BD3" w:rsidRPr="00A70316" w:rsidRDefault="00796BD3">
      <w:pPr>
        <w:rPr>
          <w:color w:val="000000" w:themeColor="text1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687"/>
        <w:gridCol w:w="2975"/>
      </w:tblGrid>
      <w:tr w:rsidR="00A70316" w:rsidRPr="00A70316" w14:paraId="5275EF8F" w14:textId="77777777" w:rsidTr="00CD2DEA">
        <w:tc>
          <w:tcPr>
            <w:tcW w:w="3687" w:type="dxa"/>
          </w:tcPr>
          <w:p w14:paraId="2D31183C" w14:textId="310F2117" w:rsidR="00796BD3" w:rsidRPr="00A70316" w:rsidRDefault="00796BD3">
            <w:pPr>
              <w:rPr>
                <w:b/>
                <w:bCs/>
                <w:color w:val="000000" w:themeColor="text1"/>
              </w:rPr>
            </w:pPr>
            <w:r w:rsidRPr="00A70316">
              <w:rPr>
                <w:b/>
                <w:bCs/>
                <w:color w:val="000000" w:themeColor="text1"/>
              </w:rPr>
              <w:t>Carrier</w:t>
            </w:r>
          </w:p>
        </w:tc>
        <w:tc>
          <w:tcPr>
            <w:tcW w:w="2975" w:type="dxa"/>
          </w:tcPr>
          <w:p w14:paraId="4F7B90FC" w14:textId="507C1310" w:rsidR="00796BD3" w:rsidRPr="00A70316" w:rsidRDefault="00796BD3" w:rsidP="00CD2DEA">
            <w:pPr>
              <w:jc w:val="center"/>
              <w:rPr>
                <w:b/>
                <w:bCs/>
                <w:color w:val="000000" w:themeColor="text1"/>
              </w:rPr>
            </w:pPr>
            <w:r w:rsidRPr="00A70316">
              <w:rPr>
                <w:b/>
                <w:bCs/>
                <w:color w:val="000000" w:themeColor="text1"/>
              </w:rPr>
              <w:t>Progress Report #</w:t>
            </w:r>
            <w:r w:rsidR="005565E5">
              <w:rPr>
                <w:b/>
                <w:bCs/>
                <w:color w:val="000000" w:themeColor="text1"/>
              </w:rPr>
              <w:t>2</w:t>
            </w:r>
            <w:r w:rsidRPr="00A70316">
              <w:rPr>
                <w:b/>
                <w:bCs/>
                <w:color w:val="000000" w:themeColor="text1"/>
              </w:rPr>
              <w:t xml:space="preserve"> Contribution</w:t>
            </w:r>
          </w:p>
        </w:tc>
      </w:tr>
      <w:tr w:rsidR="00A70316" w:rsidRPr="00A70316" w14:paraId="402E4C6A" w14:textId="77777777" w:rsidTr="00CD2DEA">
        <w:tc>
          <w:tcPr>
            <w:tcW w:w="3687" w:type="dxa"/>
          </w:tcPr>
          <w:p w14:paraId="11741CE4" w14:textId="65D13DA2" w:rsidR="00D66A24" w:rsidRPr="00A70316" w:rsidRDefault="00D66A24" w:rsidP="00D66A24">
            <w:pPr>
              <w:rPr>
                <w:color w:val="000000" w:themeColor="text1"/>
              </w:rPr>
            </w:pPr>
            <w:proofErr w:type="spellStart"/>
            <w:r w:rsidRPr="00A70316">
              <w:rPr>
                <w:color w:val="000000" w:themeColor="text1"/>
              </w:rPr>
              <w:t>Fibernetics</w:t>
            </w:r>
            <w:proofErr w:type="spellEnd"/>
            <w:r w:rsidRPr="00A70316">
              <w:rPr>
                <w:color w:val="000000" w:themeColor="text1"/>
              </w:rPr>
              <w:t xml:space="preserve"> </w:t>
            </w:r>
          </w:p>
        </w:tc>
        <w:tc>
          <w:tcPr>
            <w:tcW w:w="2975" w:type="dxa"/>
          </w:tcPr>
          <w:p w14:paraId="2E85056F" w14:textId="512E3EFF" w:rsidR="00D66A24" w:rsidRPr="00A70316" w:rsidRDefault="00D66A24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34006B65" w14:textId="77777777" w:rsidTr="00CD2DEA">
        <w:tc>
          <w:tcPr>
            <w:tcW w:w="3687" w:type="dxa"/>
          </w:tcPr>
          <w:p w14:paraId="4B365739" w14:textId="36E4A49C" w:rsidR="00D66A24" w:rsidRPr="00A70316" w:rsidRDefault="00D66A24" w:rsidP="00D66A24">
            <w:pPr>
              <w:rPr>
                <w:color w:val="000000" w:themeColor="text1"/>
              </w:rPr>
            </w:pPr>
            <w:proofErr w:type="spellStart"/>
            <w:r w:rsidRPr="00A70316">
              <w:rPr>
                <w:color w:val="000000" w:themeColor="text1"/>
              </w:rPr>
              <w:t>allstream</w:t>
            </w:r>
            <w:proofErr w:type="spellEnd"/>
          </w:p>
        </w:tc>
        <w:tc>
          <w:tcPr>
            <w:tcW w:w="2975" w:type="dxa"/>
          </w:tcPr>
          <w:p w14:paraId="7EBD01F1" w14:textId="391D9EC6" w:rsidR="00D66A24" w:rsidRPr="00A70316" w:rsidRDefault="00D66A24" w:rsidP="00CD2DEA">
            <w:pPr>
              <w:jc w:val="center"/>
              <w:rPr>
                <w:color w:val="000000" w:themeColor="text1"/>
              </w:rPr>
            </w:pPr>
            <w:r w:rsidRPr="00A70316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2B9A0396" w14:textId="77777777" w:rsidTr="00CD2DEA">
        <w:tc>
          <w:tcPr>
            <w:tcW w:w="3687" w:type="dxa"/>
          </w:tcPr>
          <w:p w14:paraId="0F24CA73" w14:textId="5954D62C" w:rsidR="00D66A24" w:rsidRPr="00A70316" w:rsidRDefault="00D66A24" w:rsidP="00D66A24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Iristel</w:t>
            </w:r>
          </w:p>
        </w:tc>
        <w:tc>
          <w:tcPr>
            <w:tcW w:w="2975" w:type="dxa"/>
          </w:tcPr>
          <w:p w14:paraId="11775F91" w14:textId="77777777" w:rsidR="00D66A24" w:rsidRPr="00A70316" w:rsidRDefault="00D66A24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370F7B3E" w14:textId="77777777" w:rsidTr="00CD2DEA">
        <w:tc>
          <w:tcPr>
            <w:tcW w:w="3687" w:type="dxa"/>
          </w:tcPr>
          <w:p w14:paraId="4E885706" w14:textId="1AE56379" w:rsidR="00D66A24" w:rsidRPr="00A70316" w:rsidRDefault="00D66A24" w:rsidP="00D66A24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Access Communications</w:t>
            </w:r>
          </w:p>
        </w:tc>
        <w:tc>
          <w:tcPr>
            <w:tcW w:w="2975" w:type="dxa"/>
          </w:tcPr>
          <w:p w14:paraId="5F7F7099" w14:textId="6CB800F5" w:rsidR="00D66A24" w:rsidRPr="00A70316" w:rsidRDefault="00D66A24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372A6A" w14:paraId="24FEEB0D" w14:textId="77777777" w:rsidTr="00CD2DEA">
        <w:tc>
          <w:tcPr>
            <w:tcW w:w="3687" w:type="dxa"/>
          </w:tcPr>
          <w:p w14:paraId="67F7D54F" w14:textId="4DA351A2" w:rsidR="00CD2DEA" w:rsidRPr="00372A6A" w:rsidRDefault="00CD2DEA" w:rsidP="00CD2DEA">
            <w:pPr>
              <w:rPr>
                <w:color w:val="000000" w:themeColor="text1"/>
              </w:rPr>
            </w:pPr>
            <w:r w:rsidRPr="00372A6A">
              <w:rPr>
                <w:color w:val="000000" w:themeColor="text1"/>
              </w:rPr>
              <w:t>Bell Canada</w:t>
            </w:r>
          </w:p>
        </w:tc>
        <w:tc>
          <w:tcPr>
            <w:tcW w:w="2975" w:type="dxa"/>
          </w:tcPr>
          <w:p w14:paraId="29BF2519" w14:textId="60D797DD" w:rsidR="00CD2DEA" w:rsidRPr="00372A6A" w:rsidRDefault="00CD2DEA" w:rsidP="00CD2DEA">
            <w:pPr>
              <w:jc w:val="center"/>
              <w:rPr>
                <w:color w:val="000000" w:themeColor="text1"/>
              </w:rPr>
            </w:pPr>
            <w:r w:rsidRPr="00372A6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3D9BB9AC" w14:textId="77777777" w:rsidTr="00CD2DEA">
        <w:tc>
          <w:tcPr>
            <w:tcW w:w="3687" w:type="dxa"/>
          </w:tcPr>
          <w:p w14:paraId="628C29B0" w14:textId="591A3DC7" w:rsidR="00CD2DEA" w:rsidRPr="00372A6A" w:rsidRDefault="00CD2DEA" w:rsidP="00CD2DEA">
            <w:pPr>
              <w:rPr>
                <w:color w:val="000000" w:themeColor="text1"/>
              </w:rPr>
            </w:pPr>
            <w:r w:rsidRPr="00372A6A">
              <w:rPr>
                <w:color w:val="000000" w:themeColor="text1"/>
              </w:rPr>
              <w:t>Bell Mobility</w:t>
            </w:r>
          </w:p>
        </w:tc>
        <w:tc>
          <w:tcPr>
            <w:tcW w:w="2975" w:type="dxa"/>
          </w:tcPr>
          <w:p w14:paraId="36282838" w14:textId="7C42D1BC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  <w:r w:rsidRPr="00372A6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230180A9" w14:textId="77777777" w:rsidTr="00CD2DEA">
        <w:tc>
          <w:tcPr>
            <w:tcW w:w="3687" w:type="dxa"/>
          </w:tcPr>
          <w:p w14:paraId="1A2EC059" w14:textId="645C8789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Bell West Inc.</w:t>
            </w:r>
          </w:p>
        </w:tc>
        <w:tc>
          <w:tcPr>
            <w:tcW w:w="2975" w:type="dxa"/>
          </w:tcPr>
          <w:p w14:paraId="0E95C70A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1D1854D3" w14:textId="77777777" w:rsidTr="00CD2DEA">
        <w:tc>
          <w:tcPr>
            <w:tcW w:w="3687" w:type="dxa"/>
          </w:tcPr>
          <w:p w14:paraId="7CFEC039" w14:textId="42F43377" w:rsidR="00CD2DEA" w:rsidRPr="00A70316" w:rsidRDefault="00CD2DEA" w:rsidP="00CD2DEA">
            <w:pPr>
              <w:rPr>
                <w:color w:val="000000" w:themeColor="text1"/>
              </w:rPr>
            </w:pPr>
            <w:proofErr w:type="spellStart"/>
            <w:r w:rsidRPr="00A70316">
              <w:rPr>
                <w:color w:val="000000" w:themeColor="text1"/>
              </w:rPr>
              <w:t>Comwave</w:t>
            </w:r>
            <w:proofErr w:type="spellEnd"/>
            <w:r w:rsidRPr="00A70316">
              <w:rPr>
                <w:color w:val="000000" w:themeColor="text1"/>
              </w:rPr>
              <w:t xml:space="preserve"> Networks Inc.</w:t>
            </w:r>
          </w:p>
        </w:tc>
        <w:tc>
          <w:tcPr>
            <w:tcW w:w="2975" w:type="dxa"/>
          </w:tcPr>
          <w:p w14:paraId="54215074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4C10C76E" w14:textId="77777777" w:rsidTr="00CD2DEA">
        <w:tc>
          <w:tcPr>
            <w:tcW w:w="3687" w:type="dxa"/>
          </w:tcPr>
          <w:p w14:paraId="497ADE98" w14:textId="7C001FA2" w:rsidR="00CD2DEA" w:rsidRPr="00A70316" w:rsidRDefault="00CD2DEA" w:rsidP="00CD2DEA">
            <w:pPr>
              <w:rPr>
                <w:color w:val="000000" w:themeColor="text1"/>
              </w:rPr>
            </w:pPr>
            <w:proofErr w:type="spellStart"/>
            <w:r w:rsidRPr="00A70316">
              <w:rPr>
                <w:color w:val="000000" w:themeColor="text1"/>
              </w:rPr>
              <w:t>Distributel</w:t>
            </w:r>
            <w:proofErr w:type="spellEnd"/>
            <w:r w:rsidRPr="00A70316">
              <w:rPr>
                <w:color w:val="000000" w:themeColor="text1"/>
              </w:rPr>
              <w:t xml:space="preserve"> Communications Limited</w:t>
            </w:r>
          </w:p>
        </w:tc>
        <w:tc>
          <w:tcPr>
            <w:tcW w:w="2975" w:type="dxa"/>
          </w:tcPr>
          <w:p w14:paraId="09BA530D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79E5F5FB" w14:textId="77777777" w:rsidTr="00CD2DEA">
        <w:tc>
          <w:tcPr>
            <w:tcW w:w="3687" w:type="dxa"/>
          </w:tcPr>
          <w:p w14:paraId="3ABF9928" w14:textId="0C9E3704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Fido Solutions Inc.</w:t>
            </w:r>
          </w:p>
        </w:tc>
        <w:tc>
          <w:tcPr>
            <w:tcW w:w="2975" w:type="dxa"/>
          </w:tcPr>
          <w:p w14:paraId="63637755" w14:textId="4AB60F0C" w:rsidR="00CD2DEA" w:rsidRPr="00A70316" w:rsidRDefault="005D4A8C" w:rsidP="00CD2DEA">
            <w:pPr>
              <w:jc w:val="center"/>
              <w:rPr>
                <w:color w:val="000000" w:themeColor="text1"/>
              </w:rPr>
            </w:pPr>
            <w:r w:rsidRPr="00372A6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7A777612" w14:textId="77777777" w:rsidTr="00CD2DEA">
        <w:tc>
          <w:tcPr>
            <w:tcW w:w="3687" w:type="dxa"/>
          </w:tcPr>
          <w:p w14:paraId="061A92ED" w14:textId="75A4BC1B" w:rsidR="00CD2DEA" w:rsidRPr="00A70316" w:rsidRDefault="00CD2DEA" w:rsidP="00CD2DEA">
            <w:pPr>
              <w:rPr>
                <w:color w:val="000000" w:themeColor="text1"/>
              </w:rPr>
            </w:pPr>
            <w:proofErr w:type="spellStart"/>
            <w:r w:rsidRPr="00A70316">
              <w:rPr>
                <w:color w:val="000000" w:themeColor="text1"/>
              </w:rPr>
              <w:t>FlexITy</w:t>
            </w:r>
            <w:proofErr w:type="spellEnd"/>
            <w:r w:rsidRPr="00A70316">
              <w:rPr>
                <w:color w:val="000000" w:themeColor="text1"/>
              </w:rPr>
              <w:t xml:space="preserve"> Solutions Inc.</w:t>
            </w:r>
          </w:p>
        </w:tc>
        <w:tc>
          <w:tcPr>
            <w:tcW w:w="2975" w:type="dxa"/>
          </w:tcPr>
          <w:p w14:paraId="44834193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22C1DC95" w14:textId="77777777" w:rsidTr="00CD2DEA">
        <w:tc>
          <w:tcPr>
            <w:tcW w:w="3687" w:type="dxa"/>
          </w:tcPr>
          <w:p w14:paraId="53F9904A" w14:textId="44B460C5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GT Group Telecom Services Corp.</w:t>
            </w:r>
          </w:p>
        </w:tc>
        <w:tc>
          <w:tcPr>
            <w:tcW w:w="2975" w:type="dxa"/>
          </w:tcPr>
          <w:p w14:paraId="28215B8C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5511C2D6" w14:textId="77777777" w:rsidTr="00CD2DEA">
        <w:tc>
          <w:tcPr>
            <w:tcW w:w="3687" w:type="dxa"/>
          </w:tcPr>
          <w:p w14:paraId="023807FD" w14:textId="1FBECFFD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ISP Telecom</w:t>
            </w:r>
          </w:p>
        </w:tc>
        <w:tc>
          <w:tcPr>
            <w:tcW w:w="2975" w:type="dxa"/>
          </w:tcPr>
          <w:p w14:paraId="3A972FCE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1B80627D" w14:textId="77777777" w:rsidTr="00CD2DEA">
        <w:tc>
          <w:tcPr>
            <w:tcW w:w="3687" w:type="dxa"/>
          </w:tcPr>
          <w:p w14:paraId="256C63C9" w14:textId="77F65D36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LES.NET (1996) Inc.                              </w:t>
            </w:r>
          </w:p>
        </w:tc>
        <w:tc>
          <w:tcPr>
            <w:tcW w:w="2975" w:type="dxa"/>
          </w:tcPr>
          <w:p w14:paraId="4A3CD9E7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28387A04" w14:textId="77777777" w:rsidTr="00CD2DEA">
        <w:tc>
          <w:tcPr>
            <w:tcW w:w="3687" w:type="dxa"/>
          </w:tcPr>
          <w:p w14:paraId="65471C81" w14:textId="30B17BC7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color w:val="000000" w:themeColor="text1"/>
              </w:rPr>
              <w:t>Bell MTS</w:t>
            </w:r>
          </w:p>
        </w:tc>
        <w:tc>
          <w:tcPr>
            <w:tcW w:w="2975" w:type="dxa"/>
          </w:tcPr>
          <w:p w14:paraId="741D6F01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3ED42E8A" w14:textId="77777777" w:rsidTr="00CD2DEA">
        <w:tc>
          <w:tcPr>
            <w:tcW w:w="3687" w:type="dxa"/>
          </w:tcPr>
          <w:p w14:paraId="19ADC0A6" w14:textId="4C919009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Primus Telecommunications Canada Inc.            </w:t>
            </w:r>
          </w:p>
        </w:tc>
        <w:tc>
          <w:tcPr>
            <w:tcW w:w="2975" w:type="dxa"/>
          </w:tcPr>
          <w:p w14:paraId="39C467F0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5B547B50" w14:textId="77777777" w:rsidTr="00CD2DEA">
        <w:tc>
          <w:tcPr>
            <w:tcW w:w="3687" w:type="dxa"/>
          </w:tcPr>
          <w:p w14:paraId="6D0A417E" w14:textId="190C5D0D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Provincial Tel Inc.                              </w:t>
            </w:r>
          </w:p>
        </w:tc>
        <w:tc>
          <w:tcPr>
            <w:tcW w:w="2975" w:type="dxa"/>
          </w:tcPr>
          <w:p w14:paraId="3D7F650D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7BAAC954" w14:textId="77777777" w:rsidTr="00CD2DEA">
        <w:tc>
          <w:tcPr>
            <w:tcW w:w="3687" w:type="dxa"/>
          </w:tcPr>
          <w:p w14:paraId="530B92DD" w14:textId="6D9D4B51" w:rsidR="00CD2DEA" w:rsidRPr="00A70316" w:rsidRDefault="00CD2DEA" w:rsidP="00CD2DEA">
            <w:pPr>
              <w:tabs>
                <w:tab w:val="left" w:pos="1035"/>
              </w:tabs>
              <w:jc w:val="both"/>
              <w:rPr>
                <w:color w:val="000000" w:themeColor="text1"/>
              </w:rPr>
            </w:pPr>
            <w:proofErr w:type="spellStart"/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RFNow</w:t>
            </w:r>
            <w:proofErr w:type="spellEnd"/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Inc.</w:t>
            </w:r>
          </w:p>
        </w:tc>
        <w:tc>
          <w:tcPr>
            <w:tcW w:w="2975" w:type="dxa"/>
          </w:tcPr>
          <w:p w14:paraId="7E0E0A37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29097A54" w14:textId="77777777" w:rsidTr="00CD2DEA">
        <w:tc>
          <w:tcPr>
            <w:tcW w:w="3687" w:type="dxa"/>
          </w:tcPr>
          <w:p w14:paraId="61FA8457" w14:textId="6F29D176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Rogers Cable Communications Inc                  </w:t>
            </w:r>
          </w:p>
        </w:tc>
        <w:tc>
          <w:tcPr>
            <w:tcW w:w="2975" w:type="dxa"/>
          </w:tcPr>
          <w:p w14:paraId="62B3DBF0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75C88AE8" w14:textId="77777777" w:rsidTr="00CD2DEA">
        <w:tc>
          <w:tcPr>
            <w:tcW w:w="3687" w:type="dxa"/>
          </w:tcPr>
          <w:p w14:paraId="6BA6B0D2" w14:textId="693DA064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Rogers Wireless Partnership                      </w:t>
            </w:r>
          </w:p>
        </w:tc>
        <w:tc>
          <w:tcPr>
            <w:tcW w:w="2975" w:type="dxa"/>
          </w:tcPr>
          <w:p w14:paraId="74DA4CFD" w14:textId="456C1D18" w:rsidR="00CD2DEA" w:rsidRPr="00A70316" w:rsidRDefault="005D4A8C" w:rsidP="00CD2DEA">
            <w:pPr>
              <w:jc w:val="center"/>
              <w:rPr>
                <w:color w:val="000000" w:themeColor="text1"/>
              </w:rPr>
            </w:pPr>
            <w:r w:rsidRPr="00372A6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7322D8E7" w14:textId="77777777" w:rsidTr="00CD2DEA">
        <w:tc>
          <w:tcPr>
            <w:tcW w:w="3687" w:type="dxa"/>
          </w:tcPr>
          <w:p w14:paraId="2985D002" w14:textId="731B7C6C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Shaw Telecom Inc.                                </w:t>
            </w:r>
          </w:p>
        </w:tc>
        <w:tc>
          <w:tcPr>
            <w:tcW w:w="2975" w:type="dxa"/>
          </w:tcPr>
          <w:p w14:paraId="0D899B98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A70316" w:rsidRPr="00A70316" w14:paraId="76AAB51B" w14:textId="77777777" w:rsidTr="00CD2DEA">
        <w:tc>
          <w:tcPr>
            <w:tcW w:w="3687" w:type="dxa"/>
          </w:tcPr>
          <w:p w14:paraId="1AE80916" w14:textId="3313E548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TELUS Integrated Communications                  </w:t>
            </w:r>
          </w:p>
        </w:tc>
        <w:tc>
          <w:tcPr>
            <w:tcW w:w="2975" w:type="dxa"/>
          </w:tcPr>
          <w:p w14:paraId="52B14B83" w14:textId="5ABF2810" w:rsidR="00CD2DEA" w:rsidRPr="00A70316" w:rsidRDefault="00AE2C6B" w:rsidP="00CD2DEA">
            <w:pPr>
              <w:jc w:val="center"/>
              <w:rPr>
                <w:color w:val="000000" w:themeColor="text1"/>
              </w:rPr>
            </w:pPr>
            <w:r w:rsidRPr="00372A6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6FAB7138" w14:textId="77777777" w:rsidTr="00CD2DEA">
        <w:tc>
          <w:tcPr>
            <w:tcW w:w="3687" w:type="dxa"/>
          </w:tcPr>
          <w:p w14:paraId="0DF2C8D1" w14:textId="17B4E6E6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TELUS Mobility                                   </w:t>
            </w:r>
          </w:p>
        </w:tc>
        <w:tc>
          <w:tcPr>
            <w:tcW w:w="2975" w:type="dxa"/>
          </w:tcPr>
          <w:p w14:paraId="360EC514" w14:textId="7270D2E3" w:rsidR="00CD2DEA" w:rsidRPr="00A70316" w:rsidRDefault="00AE2C6B" w:rsidP="00CD2DEA">
            <w:pPr>
              <w:jc w:val="center"/>
              <w:rPr>
                <w:color w:val="000000" w:themeColor="text1"/>
              </w:rPr>
            </w:pPr>
            <w:r w:rsidRPr="00372A6A">
              <w:rPr>
                <w:rFonts w:ascii="Wingdings 2" w:eastAsia="Wingdings 2" w:hAnsi="Wingdings 2" w:cs="Wingdings 2"/>
                <w:b/>
                <w:color w:val="000000" w:themeColor="text1"/>
                <w:shd w:val="clear" w:color="auto" w:fill="FFFFFF"/>
              </w:rPr>
              <w:t>P</w:t>
            </w:r>
          </w:p>
        </w:tc>
      </w:tr>
      <w:tr w:rsidR="00A70316" w:rsidRPr="00A70316" w14:paraId="61010942" w14:textId="77777777" w:rsidTr="00CD2DEA">
        <w:tc>
          <w:tcPr>
            <w:tcW w:w="3687" w:type="dxa"/>
          </w:tcPr>
          <w:p w14:paraId="1F237332" w14:textId="004C752D" w:rsidR="00CD2DEA" w:rsidRPr="00A70316" w:rsidRDefault="00CD2DEA" w:rsidP="00CD2DEA">
            <w:pPr>
              <w:rPr>
                <w:color w:val="000000" w:themeColor="text1"/>
              </w:rPr>
            </w:pPr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Westman Media Cooperative Ltd                    </w:t>
            </w:r>
          </w:p>
        </w:tc>
        <w:tc>
          <w:tcPr>
            <w:tcW w:w="2975" w:type="dxa"/>
          </w:tcPr>
          <w:p w14:paraId="2E0716C3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  <w:tr w:rsidR="00CD2DEA" w:rsidRPr="00A70316" w14:paraId="31217B13" w14:textId="77777777" w:rsidTr="00CD2DEA">
        <w:tc>
          <w:tcPr>
            <w:tcW w:w="3687" w:type="dxa"/>
          </w:tcPr>
          <w:p w14:paraId="7FCD21AF" w14:textId="483389F0" w:rsidR="00CD2DEA" w:rsidRPr="00A70316" w:rsidRDefault="00CD2DEA" w:rsidP="00CD2DEA">
            <w:pPr>
              <w:rPr>
                <w:color w:val="000000" w:themeColor="text1"/>
              </w:rPr>
            </w:pPr>
            <w:proofErr w:type="spellStart"/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Xplornet</w:t>
            </w:r>
            <w:proofErr w:type="spellEnd"/>
            <w:r w:rsidRPr="00A70316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 xml:space="preserve"> Communications Inc.</w:t>
            </w:r>
          </w:p>
        </w:tc>
        <w:tc>
          <w:tcPr>
            <w:tcW w:w="2975" w:type="dxa"/>
          </w:tcPr>
          <w:p w14:paraId="7B922850" w14:textId="77777777" w:rsidR="00CD2DEA" w:rsidRPr="00A70316" w:rsidRDefault="00CD2DEA" w:rsidP="00CD2DEA">
            <w:pPr>
              <w:jc w:val="center"/>
              <w:rPr>
                <w:color w:val="000000" w:themeColor="text1"/>
              </w:rPr>
            </w:pPr>
          </w:p>
        </w:tc>
      </w:tr>
    </w:tbl>
    <w:p w14:paraId="540B8D61" w14:textId="4BB07920" w:rsidR="00796BD3" w:rsidRPr="00A70316" w:rsidRDefault="00796BD3">
      <w:pPr>
        <w:rPr>
          <w:color w:val="000000" w:themeColor="text1"/>
        </w:rPr>
      </w:pPr>
    </w:p>
    <w:p w14:paraId="2E6C1941" w14:textId="77777777" w:rsidR="00AF4C7F" w:rsidRPr="00A70316" w:rsidRDefault="00AF4C7F">
      <w:pPr>
        <w:rPr>
          <w:rFonts w:ascii="Segoe UI" w:eastAsia="Times New Roman" w:hAnsi="Segoe UI" w:cs="Segoe UI"/>
          <w:color w:val="000000" w:themeColor="text1"/>
          <w:sz w:val="23"/>
          <w:szCs w:val="23"/>
          <w:lang w:val="en-CA"/>
        </w:rPr>
      </w:pPr>
      <w:r w:rsidRPr="00A70316">
        <w:rPr>
          <w:rFonts w:ascii="Segoe UI" w:hAnsi="Segoe UI" w:cs="Segoe UI"/>
          <w:color w:val="000000" w:themeColor="text1"/>
          <w:sz w:val="23"/>
          <w:szCs w:val="23"/>
          <w:lang w:val="en-CA"/>
        </w:rPr>
        <w:br w:type="page"/>
      </w:r>
    </w:p>
    <w:p w14:paraId="548AA047" w14:textId="5131BDAF" w:rsidR="005C5B96" w:rsidRPr="00287BEE" w:rsidRDefault="005C5B96">
      <w:pPr>
        <w:rPr>
          <w:b/>
          <w:bCs/>
          <w:color w:val="FF0000"/>
        </w:rPr>
      </w:pPr>
    </w:p>
    <w:p w14:paraId="4019B5A7" w14:textId="1F04A132" w:rsidR="005C5B96" w:rsidRPr="00287BEE" w:rsidRDefault="005C5B96" w:rsidP="005C5B96">
      <w:pPr>
        <w:rPr>
          <w:b/>
          <w:bCs/>
          <w:color w:val="FF0000"/>
        </w:rPr>
      </w:pPr>
      <w:r w:rsidRPr="00287BEE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78467C3" wp14:editId="0FA8C75F">
            <wp:simplePos x="0" y="0"/>
            <wp:positionH relativeFrom="page">
              <wp:align>left</wp:align>
            </wp:positionH>
            <wp:positionV relativeFrom="paragraph">
              <wp:posOffset>-530860</wp:posOffset>
            </wp:positionV>
            <wp:extent cx="7825105" cy="1228090"/>
            <wp:effectExtent l="0" t="0" r="4445" b="0"/>
            <wp:wrapNone/>
            <wp:docPr id="6" name="Picture 6" descr="Allstream-Orbitor-letterhe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stream-Orbitor-letterhead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91692" w14:textId="77777777" w:rsidR="005C5B96" w:rsidRPr="00287BEE" w:rsidRDefault="005C5B96" w:rsidP="005C5B96">
      <w:pPr>
        <w:rPr>
          <w:b/>
          <w:bCs/>
          <w:color w:val="FF0000"/>
        </w:rPr>
      </w:pPr>
    </w:p>
    <w:p w14:paraId="1042BFAA" w14:textId="02EE7AFC" w:rsidR="005C5B96" w:rsidRPr="00287BEE" w:rsidRDefault="005C5B96" w:rsidP="005C5B96">
      <w:pPr>
        <w:rPr>
          <w:noProof/>
          <w:color w:val="FF0000"/>
        </w:rPr>
      </w:pPr>
    </w:p>
    <w:p w14:paraId="3DFDE59D" w14:textId="1323802E" w:rsidR="005C5B96" w:rsidRPr="00287BEE" w:rsidRDefault="005C5B96" w:rsidP="005C5B96">
      <w:pPr>
        <w:rPr>
          <w:noProof/>
          <w:color w:val="FF0000"/>
        </w:rPr>
      </w:pPr>
    </w:p>
    <w:p w14:paraId="18B11DA0" w14:textId="77777777" w:rsidR="005C5B96" w:rsidRPr="00287BEE" w:rsidRDefault="005C5B96" w:rsidP="005C5B96">
      <w:pPr>
        <w:rPr>
          <w:rFonts w:cs="Arial"/>
          <w:color w:val="FF0000"/>
        </w:rPr>
      </w:pPr>
    </w:p>
    <w:p w14:paraId="6844294E" w14:textId="77777777" w:rsidR="00D155C5" w:rsidRDefault="00D155C5" w:rsidP="00D155C5"/>
    <w:p w14:paraId="19F19145" w14:textId="77777777" w:rsidR="00D155C5" w:rsidRDefault="00D155C5" w:rsidP="00D155C5"/>
    <w:p w14:paraId="2335F372" w14:textId="4711C50C" w:rsidR="002118D7" w:rsidRDefault="002118D7" w:rsidP="002118D7">
      <w:pPr>
        <w:rPr>
          <w:b/>
          <w:bCs/>
          <w:lang w:val="en-CA"/>
        </w:rPr>
      </w:pPr>
    </w:p>
    <w:p w14:paraId="67C932E1" w14:textId="77777777" w:rsidR="002118D7" w:rsidRDefault="002118D7" w:rsidP="002118D7">
      <w:pPr>
        <w:rPr>
          <w:b/>
          <w:bCs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5904"/>
      </w:tblGrid>
      <w:tr w:rsidR="002118D7" w14:paraId="26C7E529" w14:textId="77777777" w:rsidTr="00373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D31B" w14:textId="77777777" w:rsidR="002118D7" w:rsidRDefault="002118D7" w:rsidP="003730CF">
            <w:pPr>
              <w:rPr>
                <w:b/>
                <w:bCs/>
                <w:szCs w:val="24"/>
                <w:lang w:val="en-CA"/>
              </w:rPr>
            </w:pPr>
            <w:r>
              <w:rPr>
                <w:b/>
                <w:bCs/>
                <w:szCs w:val="24"/>
                <w:lang w:val="en-CA"/>
              </w:rPr>
              <w:t>Date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5D4" w14:textId="77777777" w:rsidR="002118D7" w:rsidRDefault="002118D7" w:rsidP="003730CF">
            <w:pPr>
              <w:rPr>
                <w:b/>
                <w:bCs/>
                <w:szCs w:val="24"/>
                <w:lang w:val="en-CA"/>
              </w:rPr>
            </w:pPr>
            <w:r>
              <w:rPr>
                <w:b/>
                <w:bCs/>
                <w:szCs w:val="24"/>
                <w:lang w:val="en-CA"/>
              </w:rPr>
              <w:t>Description</w:t>
            </w:r>
          </w:p>
          <w:p w14:paraId="3EA6F9BF" w14:textId="77777777" w:rsidR="002118D7" w:rsidRDefault="002118D7" w:rsidP="003730CF">
            <w:pPr>
              <w:rPr>
                <w:b/>
                <w:bCs/>
                <w:szCs w:val="24"/>
                <w:lang w:val="en-CA"/>
              </w:rPr>
            </w:pPr>
          </w:p>
        </w:tc>
      </w:tr>
      <w:tr w:rsidR="002118D7" w14:paraId="4CEE4A33" w14:textId="77777777" w:rsidTr="003730CF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2864" w14:textId="77777777" w:rsidR="002118D7" w:rsidRDefault="002118D7" w:rsidP="003730CF">
            <w:pPr>
              <w:rPr>
                <w:bCs/>
                <w:szCs w:val="24"/>
                <w:lang w:val="en-CA"/>
              </w:rPr>
            </w:pPr>
            <w:r>
              <w:rPr>
                <w:bCs/>
                <w:szCs w:val="24"/>
                <w:lang w:val="en-CA"/>
              </w:rPr>
              <w:t>July 2021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5DA5" w14:textId="77777777" w:rsidR="002118D7" w:rsidRDefault="002118D7" w:rsidP="003730CF">
            <w:pPr>
              <w:rPr>
                <w:b/>
                <w:bCs/>
                <w:szCs w:val="24"/>
                <w:lang w:val="en-CA"/>
              </w:rPr>
            </w:pPr>
            <w:r>
              <w:rPr>
                <w:rFonts w:cs="Calibri"/>
                <w:szCs w:val="24"/>
                <w:lang w:eastAsia="fr-FR"/>
              </w:rPr>
              <w:t>Update allstream.com with details regarding new SK area code 474</w:t>
            </w:r>
          </w:p>
        </w:tc>
      </w:tr>
      <w:tr w:rsidR="002118D7" w14:paraId="363B994C" w14:textId="77777777" w:rsidTr="00373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5666" w14:textId="77777777" w:rsidR="002118D7" w:rsidRDefault="002118D7" w:rsidP="003730CF">
            <w:pPr>
              <w:rPr>
                <w:bCs/>
                <w:szCs w:val="24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7906" w14:textId="77777777" w:rsidR="002118D7" w:rsidRDefault="002118D7" w:rsidP="003730CF">
            <w:pPr>
              <w:rPr>
                <w:b/>
                <w:bCs/>
                <w:szCs w:val="24"/>
                <w:lang w:val="en-CA"/>
              </w:rPr>
            </w:pPr>
            <w:r>
              <w:rPr>
                <w:rFonts w:cs="Calibri"/>
                <w:szCs w:val="24"/>
                <w:lang w:eastAsia="fr-FR"/>
              </w:rPr>
              <w:t xml:space="preserve">Share documentation with our CSC agents to support answering customer questions </w:t>
            </w:r>
          </w:p>
        </w:tc>
      </w:tr>
      <w:tr w:rsidR="002118D7" w14:paraId="3596C1AD" w14:textId="77777777" w:rsidTr="003730CF"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C257" w14:textId="77777777" w:rsidR="002118D7" w:rsidRDefault="002118D7" w:rsidP="003730CF">
            <w:pPr>
              <w:rPr>
                <w:bCs/>
                <w:szCs w:val="24"/>
                <w:lang w:val="en-CA"/>
              </w:rPr>
            </w:pPr>
            <w:r>
              <w:rPr>
                <w:bCs/>
                <w:szCs w:val="24"/>
                <w:lang w:val="en-CA"/>
              </w:rPr>
              <w:t xml:space="preserve"> Aug 2021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5341" w14:textId="77777777" w:rsidR="002118D7" w:rsidRDefault="002118D7" w:rsidP="003730CF">
            <w:pPr>
              <w:rPr>
                <w:bCs/>
                <w:szCs w:val="24"/>
                <w:lang w:val="en-CA"/>
              </w:rPr>
            </w:pPr>
            <w:r>
              <w:rPr>
                <w:bCs/>
                <w:szCs w:val="24"/>
                <w:lang w:val="en-CA"/>
              </w:rPr>
              <w:t>Targeted customer messages</w:t>
            </w:r>
          </w:p>
        </w:tc>
      </w:tr>
      <w:tr w:rsidR="002118D7" w14:paraId="1E570C96" w14:textId="77777777" w:rsidTr="00373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D440" w14:textId="77777777" w:rsidR="002118D7" w:rsidRDefault="002118D7" w:rsidP="003730CF">
            <w:pPr>
              <w:rPr>
                <w:bCs/>
                <w:szCs w:val="24"/>
                <w:lang w:val="en-CA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341" w14:textId="77777777" w:rsidR="002118D7" w:rsidRDefault="002118D7" w:rsidP="003730CF">
            <w:pPr>
              <w:rPr>
                <w:b/>
                <w:bCs/>
                <w:szCs w:val="24"/>
                <w:lang w:val="en-CA"/>
              </w:rPr>
            </w:pPr>
          </w:p>
        </w:tc>
      </w:tr>
      <w:tr w:rsidR="002118D7" w14:paraId="710A2836" w14:textId="77777777" w:rsidTr="003730C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A445" w14:textId="77777777" w:rsidR="002118D7" w:rsidRDefault="002118D7" w:rsidP="003730CF">
            <w:pPr>
              <w:rPr>
                <w:bCs/>
                <w:szCs w:val="24"/>
                <w:highlight w:val="yellow"/>
                <w:lang w:val="en-CA"/>
              </w:rPr>
            </w:pPr>
            <w:r>
              <w:rPr>
                <w:bCs/>
                <w:szCs w:val="24"/>
                <w:highlight w:val="yellow"/>
                <w:lang w:val="en-CA"/>
              </w:rPr>
              <w:t>Oct.2021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B35F" w14:textId="77777777" w:rsidR="002118D7" w:rsidRDefault="002118D7" w:rsidP="003730CF">
            <w:pPr>
              <w:rPr>
                <w:bCs/>
                <w:szCs w:val="24"/>
                <w:lang w:val="en-CA"/>
              </w:rPr>
            </w:pPr>
            <w:r>
              <w:rPr>
                <w:bCs/>
                <w:szCs w:val="24"/>
                <w:highlight w:val="yellow"/>
                <w:lang w:val="en-CA"/>
              </w:rPr>
              <w:t>Targeted customer messages</w:t>
            </w:r>
            <w:r>
              <w:rPr>
                <w:bCs/>
                <w:szCs w:val="24"/>
                <w:lang w:val="en-CA"/>
              </w:rPr>
              <w:t xml:space="preserve"> through email, website</w:t>
            </w:r>
          </w:p>
        </w:tc>
      </w:tr>
    </w:tbl>
    <w:p w14:paraId="2DB5A49E" w14:textId="77777777" w:rsidR="002118D7" w:rsidRDefault="002118D7" w:rsidP="002118D7"/>
    <w:p w14:paraId="3E89238B" w14:textId="77777777" w:rsidR="005C5B96" w:rsidRPr="00287BEE" w:rsidRDefault="005C5B96" w:rsidP="005C5B96">
      <w:pPr>
        <w:pStyle w:val="ListParagraph"/>
        <w:tabs>
          <w:tab w:val="left" w:pos="4110"/>
        </w:tabs>
        <w:rPr>
          <w:rFonts w:cs="Arial"/>
          <w:color w:val="FF0000"/>
        </w:rPr>
      </w:pPr>
    </w:p>
    <w:p w14:paraId="2E25541A" w14:textId="77777777" w:rsidR="005C5B96" w:rsidRPr="00287BEE" w:rsidRDefault="005C5B96" w:rsidP="005C5B96">
      <w:pPr>
        <w:tabs>
          <w:tab w:val="left" w:pos="4110"/>
        </w:tabs>
        <w:rPr>
          <w:rFonts w:cs="Arial"/>
          <w:color w:val="FF0000"/>
        </w:rPr>
      </w:pPr>
    </w:p>
    <w:p w14:paraId="691843A8" w14:textId="77777777" w:rsidR="005C5B96" w:rsidRPr="00287BEE" w:rsidRDefault="005C5B96" w:rsidP="005C5B96">
      <w:pPr>
        <w:tabs>
          <w:tab w:val="left" w:pos="4110"/>
        </w:tabs>
        <w:rPr>
          <w:rFonts w:cs="Arial"/>
          <w:color w:val="FF0000"/>
        </w:rPr>
      </w:pPr>
    </w:p>
    <w:p w14:paraId="62E8788B" w14:textId="77777777" w:rsidR="005C5B96" w:rsidRPr="00287BEE" w:rsidRDefault="005C5B96" w:rsidP="005C5B96">
      <w:pPr>
        <w:tabs>
          <w:tab w:val="left" w:pos="4110"/>
        </w:tabs>
        <w:rPr>
          <w:rFonts w:cs="Arial"/>
          <w:color w:val="FF0000"/>
        </w:rPr>
      </w:pPr>
      <w:r w:rsidRPr="00287BEE">
        <w:rPr>
          <w:rFonts w:cs="Arial"/>
          <w:color w:val="FF0000"/>
        </w:rPr>
        <w:t xml:space="preserve"> </w:t>
      </w:r>
    </w:p>
    <w:p w14:paraId="53F92945" w14:textId="076BFA8A" w:rsidR="00B92200" w:rsidRPr="00287BEE" w:rsidRDefault="00B92200">
      <w:pPr>
        <w:rPr>
          <w:b/>
          <w:bCs/>
          <w:color w:val="FF0000"/>
        </w:rPr>
      </w:pPr>
      <w:r w:rsidRPr="00287BEE">
        <w:rPr>
          <w:b/>
          <w:bCs/>
          <w:color w:val="FF0000"/>
        </w:rPr>
        <w:br w:type="page"/>
      </w:r>
    </w:p>
    <w:p w14:paraId="7B825F29" w14:textId="77777777" w:rsidR="00B92200" w:rsidRPr="00287BEE" w:rsidRDefault="00B92200" w:rsidP="00B92200">
      <w:pPr>
        <w:jc w:val="center"/>
        <w:rPr>
          <w:b/>
          <w:color w:val="FF0000"/>
        </w:rPr>
      </w:pPr>
    </w:p>
    <w:p w14:paraId="0C10C2EE" w14:textId="77777777" w:rsidR="00372A6A" w:rsidRDefault="00372A6A" w:rsidP="00372A6A">
      <w:pPr>
        <w:jc w:val="center"/>
        <w:rPr>
          <w:b/>
        </w:rPr>
      </w:pPr>
      <w:r>
        <w:rPr>
          <w:rFonts w:ascii="Arial" w:hAnsi="Arial" w:cs="Arial"/>
          <w:noProof/>
          <w:color w:val="000000"/>
          <w:lang w:eastAsia="en-CA"/>
        </w:rPr>
        <w:drawing>
          <wp:inline distT="0" distB="0" distL="0" distR="0" wp14:anchorId="1CF3209C" wp14:editId="3636C276">
            <wp:extent cx="609600" cy="466725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2CEB8" w14:textId="77777777" w:rsidR="00372A6A" w:rsidRDefault="00372A6A" w:rsidP="00372A6A">
      <w:pPr>
        <w:jc w:val="center"/>
        <w:rPr>
          <w:b/>
        </w:rPr>
      </w:pPr>
    </w:p>
    <w:p w14:paraId="3E9153C4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>Bell Canada</w:t>
      </w:r>
      <w:r>
        <w:rPr>
          <w:rFonts w:ascii="BellSlim" w:hAnsi="BellSlim"/>
          <w:b/>
          <w:color w:val="2F5496" w:themeColor="accent1" w:themeShade="BF"/>
        </w:rPr>
        <w:t xml:space="preserve"> and </w:t>
      </w:r>
      <w:r w:rsidRPr="0065498B">
        <w:rPr>
          <w:rFonts w:ascii="BellSlim" w:hAnsi="BellSlim"/>
          <w:b/>
          <w:color w:val="2F5496" w:themeColor="accent1" w:themeShade="BF"/>
        </w:rPr>
        <w:t>Bell Mobility</w:t>
      </w:r>
      <w:r>
        <w:rPr>
          <w:rFonts w:ascii="BellSlim" w:hAnsi="BellSlim"/>
          <w:b/>
          <w:color w:val="2F5496" w:themeColor="accent1" w:themeShade="BF"/>
        </w:rPr>
        <w:t xml:space="preserve"> </w:t>
      </w:r>
    </w:p>
    <w:p w14:paraId="684767D5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</w:p>
    <w:p w14:paraId="16674A39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</w:p>
    <w:p w14:paraId="13971924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 xml:space="preserve">NPA </w:t>
      </w:r>
      <w:r>
        <w:rPr>
          <w:rFonts w:ascii="BellSlim" w:hAnsi="BellSlim"/>
          <w:b/>
          <w:color w:val="2F5496" w:themeColor="accent1" w:themeShade="BF"/>
        </w:rPr>
        <w:t>306/639</w:t>
      </w:r>
      <w:r w:rsidRPr="0065498B">
        <w:rPr>
          <w:rFonts w:ascii="BellSlim" w:hAnsi="BellSlim"/>
          <w:b/>
          <w:color w:val="2F5496" w:themeColor="accent1" w:themeShade="BF"/>
        </w:rPr>
        <w:t xml:space="preserve"> Relief</w:t>
      </w:r>
    </w:p>
    <w:p w14:paraId="26AC48E8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 xml:space="preserve">PROGRESS REPORT TO THE </w:t>
      </w:r>
      <w:r>
        <w:rPr>
          <w:rFonts w:ascii="BellSlim" w:hAnsi="BellSlim"/>
          <w:b/>
          <w:color w:val="2F5496" w:themeColor="accent1" w:themeShade="BF"/>
        </w:rPr>
        <w:t>CONSUMER AWARENESS</w:t>
      </w:r>
      <w:r w:rsidRPr="0065498B">
        <w:rPr>
          <w:rFonts w:ascii="BellSlim" w:hAnsi="BellSlim"/>
          <w:b/>
          <w:color w:val="2F5496" w:themeColor="accent1" w:themeShade="BF"/>
        </w:rPr>
        <w:t xml:space="preserve"> TASK FORCE (</w:t>
      </w:r>
      <w:r>
        <w:rPr>
          <w:rFonts w:ascii="BellSlim" w:hAnsi="BellSlim"/>
          <w:b/>
          <w:color w:val="2F5496" w:themeColor="accent1" w:themeShade="BF"/>
        </w:rPr>
        <w:t>CATF</w:t>
      </w:r>
      <w:r w:rsidRPr="0065498B">
        <w:rPr>
          <w:rFonts w:ascii="BellSlim" w:hAnsi="BellSlim"/>
          <w:b/>
          <w:color w:val="2F5496" w:themeColor="accent1" w:themeShade="BF"/>
        </w:rPr>
        <w:t>)</w:t>
      </w:r>
    </w:p>
    <w:p w14:paraId="3A75A30E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 xml:space="preserve">(Implementation of NPA Code </w:t>
      </w:r>
      <w:r>
        <w:rPr>
          <w:rFonts w:ascii="BellSlim" w:hAnsi="BellSlim"/>
          <w:b/>
          <w:color w:val="2F5496" w:themeColor="accent1" w:themeShade="BF"/>
        </w:rPr>
        <w:t>474</w:t>
      </w:r>
      <w:r w:rsidRPr="0065498B">
        <w:rPr>
          <w:rFonts w:ascii="BellSlim" w:hAnsi="BellSlim"/>
          <w:b/>
          <w:color w:val="2F5496" w:themeColor="accent1" w:themeShade="BF"/>
        </w:rPr>
        <w:t xml:space="preserve"> Overlay)</w:t>
      </w:r>
    </w:p>
    <w:p w14:paraId="4DFD2175" w14:textId="77777777" w:rsidR="00372A6A" w:rsidRPr="0065498B" w:rsidRDefault="00372A6A" w:rsidP="00372A6A">
      <w:pPr>
        <w:jc w:val="center"/>
        <w:rPr>
          <w:rFonts w:ascii="BellSlim" w:hAnsi="BellSlim"/>
          <w:b/>
          <w:color w:val="2F5496" w:themeColor="accent1" w:themeShade="BF"/>
        </w:rPr>
      </w:pPr>
      <w:r>
        <w:rPr>
          <w:rFonts w:ascii="BellSlim" w:hAnsi="BellSlim"/>
          <w:b/>
          <w:color w:val="2F5496" w:themeColor="accent1" w:themeShade="BF"/>
        </w:rPr>
        <w:t>October 28</w:t>
      </w:r>
      <w:proofErr w:type="gramStart"/>
      <w:r>
        <w:rPr>
          <w:rFonts w:ascii="BellSlim" w:hAnsi="BellSlim"/>
          <w:b/>
          <w:color w:val="2F5496" w:themeColor="accent1" w:themeShade="BF"/>
        </w:rPr>
        <w:t xml:space="preserve"> 2021</w:t>
      </w:r>
      <w:proofErr w:type="gramEnd"/>
    </w:p>
    <w:p w14:paraId="02F96963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</w:p>
    <w:p w14:paraId="354CB350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</w:p>
    <w:p w14:paraId="5A87CE51" w14:textId="77777777" w:rsidR="00372A6A" w:rsidRPr="0065498B" w:rsidRDefault="00372A6A" w:rsidP="00372A6A">
      <w:pPr>
        <w:rPr>
          <w:rFonts w:ascii="BellSlim" w:hAnsi="BellSlim"/>
          <w:b/>
          <w:color w:val="2F5496" w:themeColor="accent1" w:themeShade="BF"/>
        </w:rPr>
      </w:pPr>
      <w:r w:rsidRPr="0065498B">
        <w:rPr>
          <w:rFonts w:ascii="BellSlim" w:hAnsi="BellSlim"/>
          <w:b/>
          <w:color w:val="2F5496" w:themeColor="accent1" w:themeShade="BF"/>
        </w:rPr>
        <w:t>PROGRESS REPORT</w:t>
      </w:r>
    </w:p>
    <w:p w14:paraId="2702EA7F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</w:p>
    <w:p w14:paraId="35EAC149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  <w:r w:rsidRPr="0065498B">
        <w:rPr>
          <w:rFonts w:ascii="BellSlim" w:hAnsi="BellSlim"/>
          <w:color w:val="2F5496" w:themeColor="accent1" w:themeShade="BF"/>
        </w:rPr>
        <w:t>Bell Canada</w:t>
      </w:r>
      <w:r>
        <w:rPr>
          <w:rFonts w:ascii="BellSlim" w:hAnsi="BellSlim"/>
          <w:color w:val="2F5496" w:themeColor="accent1" w:themeShade="BF"/>
        </w:rPr>
        <w:t xml:space="preserve"> including Bell Mobility </w:t>
      </w:r>
      <w:r w:rsidRPr="0065498B">
        <w:rPr>
          <w:rFonts w:ascii="BellSlim" w:hAnsi="BellSlim"/>
          <w:color w:val="2F5496" w:themeColor="accent1" w:themeShade="BF"/>
        </w:rPr>
        <w:t>(Bell) submit</w:t>
      </w:r>
      <w:r>
        <w:rPr>
          <w:rFonts w:ascii="BellSlim" w:hAnsi="BellSlim"/>
          <w:color w:val="2F5496" w:themeColor="accent1" w:themeShade="BF"/>
        </w:rPr>
        <w:t>s</w:t>
      </w:r>
      <w:r w:rsidRPr="0065498B">
        <w:rPr>
          <w:rFonts w:ascii="BellSlim" w:hAnsi="BellSlim"/>
          <w:color w:val="2F5496" w:themeColor="accent1" w:themeShade="BF"/>
        </w:rPr>
        <w:t xml:space="preserve"> this Progress Report to the </w:t>
      </w:r>
      <w:r>
        <w:rPr>
          <w:rFonts w:ascii="BellSlim" w:hAnsi="BellSlim"/>
          <w:color w:val="2F5496" w:themeColor="accent1" w:themeShade="BF"/>
        </w:rPr>
        <w:t>306/639 RPC</w:t>
      </w:r>
      <w:r w:rsidRPr="0065498B">
        <w:rPr>
          <w:rFonts w:ascii="BellSlim" w:hAnsi="BellSlim"/>
          <w:color w:val="2F5496" w:themeColor="accent1" w:themeShade="BF"/>
        </w:rPr>
        <w:t xml:space="preserve"> with the understanding that it will be attached to the </w:t>
      </w:r>
      <w:r>
        <w:rPr>
          <w:rFonts w:ascii="BellSlim" w:hAnsi="BellSlim"/>
          <w:color w:val="2F5496" w:themeColor="accent1" w:themeShade="BF"/>
        </w:rPr>
        <w:t>CATF</w:t>
      </w:r>
      <w:r w:rsidRPr="0065498B">
        <w:rPr>
          <w:rFonts w:ascii="BellSlim" w:hAnsi="BellSlim"/>
          <w:color w:val="2F5496" w:themeColor="accent1" w:themeShade="BF"/>
        </w:rPr>
        <w:t xml:space="preserve"> Progress Report to the Relief Planning Committee (RPC).  </w:t>
      </w:r>
    </w:p>
    <w:p w14:paraId="0A05DB60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</w:p>
    <w:p w14:paraId="1DBD9ACA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  <w:r w:rsidRPr="0065498B">
        <w:rPr>
          <w:rFonts w:ascii="BellSlim" w:hAnsi="BellSlim"/>
          <w:color w:val="2F5496" w:themeColor="accent1" w:themeShade="BF"/>
        </w:rPr>
        <w:t xml:space="preserve">This progress report provides an update on the status of activities to </w:t>
      </w:r>
      <w:r>
        <w:rPr>
          <w:rFonts w:ascii="BellSlim" w:hAnsi="BellSlim"/>
          <w:color w:val="2F5496" w:themeColor="accent1" w:themeShade="BF"/>
        </w:rPr>
        <w:t xml:space="preserve">advise customers of </w:t>
      </w:r>
      <w:r w:rsidRPr="0065498B">
        <w:rPr>
          <w:rFonts w:ascii="BellSlim" w:hAnsi="BellSlim"/>
          <w:color w:val="2F5496" w:themeColor="accent1" w:themeShade="BF"/>
        </w:rPr>
        <w:t xml:space="preserve">the new overlay NPA Code </w:t>
      </w:r>
      <w:r>
        <w:rPr>
          <w:rFonts w:ascii="BellSlim" w:hAnsi="BellSlim"/>
          <w:color w:val="2F5496" w:themeColor="accent1" w:themeShade="BF"/>
        </w:rPr>
        <w:t>474</w:t>
      </w:r>
      <w:r w:rsidRPr="0065498B">
        <w:rPr>
          <w:rFonts w:ascii="BellSlim" w:hAnsi="BellSlim"/>
          <w:color w:val="2F5496" w:themeColor="accent1" w:themeShade="BF"/>
        </w:rPr>
        <w:t xml:space="preserve"> in the Numbering Plan Area (NPA) currently served by NPA Codes </w:t>
      </w:r>
      <w:r>
        <w:rPr>
          <w:rFonts w:ascii="BellSlim" w:hAnsi="BellSlim"/>
          <w:color w:val="2F5496" w:themeColor="accent1" w:themeShade="BF"/>
        </w:rPr>
        <w:t>306</w:t>
      </w:r>
      <w:r w:rsidRPr="0065498B">
        <w:rPr>
          <w:rFonts w:ascii="BellSlim" w:hAnsi="BellSlim"/>
          <w:color w:val="2F5496" w:themeColor="accent1" w:themeShade="BF"/>
        </w:rPr>
        <w:t xml:space="preserve"> and </w:t>
      </w:r>
      <w:r>
        <w:rPr>
          <w:rFonts w:ascii="BellSlim" w:hAnsi="BellSlim"/>
          <w:color w:val="2F5496" w:themeColor="accent1" w:themeShade="BF"/>
        </w:rPr>
        <w:t>639</w:t>
      </w:r>
      <w:r w:rsidRPr="0065498B">
        <w:rPr>
          <w:rFonts w:ascii="BellSlim" w:hAnsi="BellSlim"/>
          <w:color w:val="2F5496" w:themeColor="accent1" w:themeShade="BF"/>
        </w:rPr>
        <w:t>.</w:t>
      </w:r>
    </w:p>
    <w:p w14:paraId="0DE7F19B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</w:p>
    <w:p w14:paraId="162C7FF5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  <w:r>
        <w:rPr>
          <w:rFonts w:ascii="BellSlim" w:hAnsi="BellSlim"/>
          <w:color w:val="2F5496" w:themeColor="accent1" w:themeShade="BF"/>
        </w:rPr>
        <w:t>Bell has followed</w:t>
      </w:r>
      <w:r w:rsidRPr="0065498B">
        <w:rPr>
          <w:rFonts w:ascii="BellSlim" w:hAnsi="BellSlim"/>
          <w:color w:val="2F5496" w:themeColor="accent1" w:themeShade="BF"/>
        </w:rPr>
        <w:t xml:space="preserve"> the schedule in the RIP and reports that </w:t>
      </w:r>
      <w:r>
        <w:rPr>
          <w:rFonts w:ascii="BellSlim" w:hAnsi="BellSlim"/>
          <w:color w:val="2F5496" w:themeColor="accent1" w:themeShade="BF"/>
        </w:rPr>
        <w:t>consumer awareness activities have been completed</w:t>
      </w:r>
      <w:r w:rsidRPr="0065498B">
        <w:rPr>
          <w:rFonts w:ascii="BellSlim" w:hAnsi="BellSlim"/>
          <w:color w:val="2F5496" w:themeColor="accent1" w:themeShade="BF"/>
        </w:rPr>
        <w:t xml:space="preserve"> according to the schedule contained in the RIP.  This includes </w:t>
      </w:r>
      <w:r>
        <w:rPr>
          <w:rFonts w:ascii="BellSlim" w:hAnsi="BellSlim"/>
          <w:color w:val="2F5496" w:themeColor="accent1" w:themeShade="BF"/>
        </w:rPr>
        <w:t>bill messages to our Wireline customers, letters to our Corporate Mobility customers, and SMS to all other Mobility customers.</w:t>
      </w:r>
    </w:p>
    <w:p w14:paraId="443599C5" w14:textId="77777777" w:rsidR="00372A6A" w:rsidRPr="0065498B" w:rsidRDefault="00372A6A" w:rsidP="00372A6A">
      <w:pPr>
        <w:rPr>
          <w:rFonts w:ascii="BellSlim" w:hAnsi="BellSlim"/>
          <w:color w:val="2F5496" w:themeColor="accent1" w:themeShade="BF"/>
        </w:rPr>
      </w:pPr>
    </w:p>
    <w:p w14:paraId="5758E425" w14:textId="77777777" w:rsidR="00372A6A" w:rsidRPr="006F3C98" w:rsidRDefault="00372A6A" w:rsidP="00372A6A">
      <w:pPr>
        <w:rPr>
          <w:rFonts w:ascii="BellSlim" w:hAnsi="BellSlim"/>
          <w:color w:val="2F5496" w:themeColor="accent1" w:themeShade="BF"/>
          <w:lang w:val="fr-FR"/>
        </w:rPr>
      </w:pPr>
      <w:r w:rsidRPr="006F3C98">
        <w:rPr>
          <w:rFonts w:ascii="BellSlim" w:hAnsi="BellSlim"/>
          <w:color w:val="2F5496" w:themeColor="accent1" w:themeShade="BF"/>
          <w:lang w:val="fr-FR"/>
        </w:rPr>
        <w:t>Jacqueline Michelis</w:t>
      </w:r>
    </w:p>
    <w:p w14:paraId="08354785" w14:textId="77777777" w:rsidR="00372A6A" w:rsidRPr="006F3C98" w:rsidRDefault="00372A6A" w:rsidP="00372A6A">
      <w:pPr>
        <w:rPr>
          <w:rFonts w:ascii="BellSlim" w:hAnsi="BellSlim"/>
          <w:color w:val="2F5496" w:themeColor="accent1" w:themeShade="BF"/>
          <w:lang w:val="fr-FR"/>
        </w:rPr>
      </w:pPr>
      <w:proofErr w:type="spellStart"/>
      <w:r>
        <w:rPr>
          <w:rFonts w:ascii="BellSlim" w:hAnsi="BellSlim"/>
          <w:color w:val="2F5496" w:themeColor="accent1" w:themeShade="BF"/>
          <w:lang w:val="fr-FR"/>
        </w:rPr>
        <w:t>Corporate</w:t>
      </w:r>
      <w:proofErr w:type="spellEnd"/>
      <w:r>
        <w:rPr>
          <w:rFonts w:ascii="BellSlim" w:hAnsi="BellSlim"/>
          <w:color w:val="2F5496" w:themeColor="accent1" w:themeShade="BF"/>
          <w:lang w:val="fr-FR"/>
        </w:rPr>
        <w:t xml:space="preserve"> </w:t>
      </w:r>
      <w:r w:rsidRPr="006F3C98">
        <w:rPr>
          <w:rFonts w:ascii="BellSlim" w:hAnsi="BellSlim"/>
          <w:color w:val="2F5496" w:themeColor="accent1" w:themeShade="BF"/>
          <w:lang w:val="fr-FR"/>
        </w:rPr>
        <w:t>Communications</w:t>
      </w:r>
    </w:p>
    <w:p w14:paraId="7F057841" w14:textId="77777777" w:rsidR="00372A6A" w:rsidRPr="006F3C98" w:rsidRDefault="00372A6A" w:rsidP="00372A6A">
      <w:pPr>
        <w:rPr>
          <w:rFonts w:ascii="BellSlim" w:hAnsi="BellSlim"/>
          <w:color w:val="2F5496" w:themeColor="accent1" w:themeShade="BF"/>
          <w:lang w:val="fr-FR"/>
        </w:rPr>
      </w:pPr>
      <w:r w:rsidRPr="006F3C98">
        <w:rPr>
          <w:rFonts w:ascii="BellSlim" w:hAnsi="BellSlim"/>
          <w:color w:val="2F5496" w:themeColor="accent1" w:themeShade="BF"/>
          <w:lang w:val="fr-FR"/>
        </w:rPr>
        <w:t>Bell Canada</w:t>
      </w:r>
    </w:p>
    <w:p w14:paraId="0FE345A2" w14:textId="77777777" w:rsidR="00372A6A" w:rsidRPr="006F3C98" w:rsidRDefault="00372A6A" w:rsidP="00372A6A">
      <w:pPr>
        <w:rPr>
          <w:rFonts w:ascii="BellSlim" w:hAnsi="BellSlim"/>
          <w:color w:val="2F5496" w:themeColor="accent1" w:themeShade="BF"/>
          <w:lang w:val="fr-FR"/>
        </w:rPr>
      </w:pPr>
    </w:p>
    <w:p w14:paraId="5477303C" w14:textId="52AAAFFB" w:rsidR="006B3C00" w:rsidRDefault="006B3C00">
      <w:pPr>
        <w:rPr>
          <w:b/>
          <w:bCs/>
        </w:rPr>
      </w:pPr>
      <w:r>
        <w:rPr>
          <w:b/>
          <w:bCs/>
        </w:rPr>
        <w:br w:type="page"/>
      </w:r>
    </w:p>
    <w:p w14:paraId="3954AC9C" w14:textId="51C83090" w:rsidR="006B3C00" w:rsidRDefault="006B3C00" w:rsidP="006B3C00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lastRenderedPageBreak/>
        <w:t>TELUS</w:t>
      </w:r>
    </w:p>
    <w:p w14:paraId="3367E53C" w14:textId="77777777" w:rsidR="006B3C00" w:rsidRDefault="006B3C00" w:rsidP="006B3C00">
      <w:pPr>
        <w:shd w:val="clear" w:color="auto" w:fill="FFFFFF"/>
        <w:spacing w:line="240" w:lineRule="auto"/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</w:pPr>
    </w:p>
    <w:p w14:paraId="10044FC8" w14:textId="58EDE41A" w:rsidR="006B3C00" w:rsidRPr="006B3C00" w:rsidRDefault="006B3C00" w:rsidP="006B3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B3C00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The following table lists TELUS activities implemented to support TELUS customer awareness for new Saskatchewan area code 474:</w:t>
      </w:r>
    </w:p>
    <w:p w14:paraId="107568BA" w14:textId="77777777" w:rsidR="006B3C00" w:rsidRPr="006B3C00" w:rsidRDefault="006B3C00" w:rsidP="006B3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B3C00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Ind w:w="6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986"/>
        <w:gridCol w:w="2880"/>
        <w:gridCol w:w="1966"/>
      </w:tblGrid>
      <w:tr w:rsidR="006B3C00" w:rsidRPr="006B3C00" w14:paraId="4D91EBCE" w14:textId="77777777" w:rsidTr="006B3C00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5C79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</w:rPr>
              <w:t>Dates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4A93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</w:rPr>
              <w:t>Tactics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C13A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</w:rPr>
              <w:t>Target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F196DB1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b/>
                <w:bCs/>
                <w:color w:val="201F1E"/>
                <w:sz w:val="24"/>
                <w:szCs w:val="24"/>
              </w:rPr>
              <w:t>  Status</w:t>
            </w:r>
          </w:p>
        </w:tc>
      </w:tr>
      <w:tr w:rsidR="006B3C00" w:rsidRPr="006B3C00" w14:paraId="53457FEB" w14:textId="77777777" w:rsidTr="006B3C00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19C5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December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95E5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Information available on telus.com website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71CB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All Saskatchewan customers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F25F7A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Complete</w:t>
            </w:r>
          </w:p>
        </w:tc>
      </w:tr>
      <w:tr w:rsidR="006B3C00" w:rsidRPr="006B3C00" w14:paraId="36761376" w14:textId="77777777" w:rsidTr="006B3C00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47D8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December 2020,</w:t>
            </w: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br/>
              <w:t>April 2021, September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EB69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Internal messaging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8A1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Front line agents (Business and Consumer)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0185C7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Complete</w:t>
            </w:r>
          </w:p>
        </w:tc>
      </w:tr>
      <w:tr w:rsidR="006B3C00" w:rsidRPr="006B3C00" w14:paraId="52E8917E" w14:textId="77777777" w:rsidTr="006B3C00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6C7B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April 2021 and September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A9FD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Bill message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19C4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All TELUS Saskatchewan Business and Consumer customers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FE394A" w14:textId="77777777" w:rsidR="006B3C00" w:rsidRPr="006B3C00" w:rsidRDefault="006B3C00" w:rsidP="006B3C00">
            <w:pPr>
              <w:spacing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6B3C0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Complete</w:t>
            </w:r>
          </w:p>
        </w:tc>
      </w:tr>
    </w:tbl>
    <w:p w14:paraId="3F225ECC" w14:textId="77777777" w:rsidR="006B3C00" w:rsidRPr="006B3C00" w:rsidRDefault="006B3C00" w:rsidP="006B3C0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6B3C00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 </w:t>
      </w:r>
    </w:p>
    <w:p w14:paraId="792E1C01" w14:textId="50410750" w:rsidR="005C5B96" w:rsidRDefault="005C5B96" w:rsidP="005C5B96">
      <w:pPr>
        <w:rPr>
          <w:b/>
          <w:bCs/>
        </w:rPr>
      </w:pPr>
    </w:p>
    <w:p w14:paraId="69C272D5" w14:textId="63BC4F5C" w:rsidR="00AE2C6B" w:rsidRDefault="00AE2C6B" w:rsidP="005C5B96">
      <w:pPr>
        <w:rPr>
          <w:b/>
          <w:bCs/>
        </w:rPr>
      </w:pPr>
    </w:p>
    <w:p w14:paraId="1DC84AF9" w14:textId="77777777" w:rsidR="00AE2C6B" w:rsidRPr="00AE2C6B" w:rsidRDefault="00AE2C6B" w:rsidP="00AE2C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E2C6B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Gino Grandinetti</w:t>
      </w:r>
    </w:p>
    <w:p w14:paraId="27F0F884" w14:textId="77777777" w:rsidR="00AE2C6B" w:rsidRPr="00AE2C6B" w:rsidRDefault="00AE2C6B" w:rsidP="00AE2C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E2C6B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TELUS</w:t>
      </w:r>
    </w:p>
    <w:p w14:paraId="4A3D7189" w14:textId="59FCD025" w:rsidR="00523DFA" w:rsidRDefault="00523DFA">
      <w:pPr>
        <w:rPr>
          <w:b/>
          <w:bCs/>
        </w:rPr>
      </w:pPr>
      <w:r>
        <w:rPr>
          <w:b/>
          <w:bCs/>
        </w:rPr>
        <w:br w:type="page"/>
      </w:r>
    </w:p>
    <w:p w14:paraId="2CBF3804" w14:textId="7AD75D2E" w:rsidR="00523DFA" w:rsidRPr="00DE6E7B" w:rsidRDefault="00523DFA" w:rsidP="00523DFA">
      <w:pPr>
        <w:rPr>
          <w:b/>
          <w:bCs/>
        </w:rPr>
      </w:pPr>
      <w:r w:rsidRPr="00DE6E7B">
        <w:rPr>
          <w:b/>
          <w:bCs/>
        </w:rPr>
        <w:lastRenderedPageBreak/>
        <w:t>Rogers/Fido</w:t>
      </w:r>
    </w:p>
    <w:p w14:paraId="3ED4AFCB" w14:textId="77777777" w:rsidR="00523DFA" w:rsidRPr="00523DFA" w:rsidRDefault="00523DFA" w:rsidP="00523DFA"/>
    <w:p w14:paraId="52CA0829" w14:textId="71B1725D" w:rsidR="00AE2C6B" w:rsidRDefault="00523DFA" w:rsidP="00523DFA">
      <w:r w:rsidRPr="00523DFA">
        <w:t xml:space="preserve">The following table lists </w:t>
      </w:r>
      <w:r>
        <w:t>Rogers/Fido</w:t>
      </w:r>
      <w:r w:rsidRPr="00523DFA">
        <w:t xml:space="preserve"> activities implemented to support customer awareness for new Saskatchewan area code 474:</w:t>
      </w:r>
    </w:p>
    <w:p w14:paraId="116C93D7" w14:textId="77777777" w:rsidR="00DE6E7B" w:rsidRDefault="00DE6E7B" w:rsidP="00523DFA"/>
    <w:p w14:paraId="0F612989" w14:textId="77777777" w:rsidR="00DE6E7B" w:rsidRPr="000F450D" w:rsidRDefault="00DE6E7B" w:rsidP="00DE6E7B">
      <w:pPr>
        <w:shd w:val="clear" w:color="auto" w:fill="FFFFFF"/>
        <w:spacing w:line="240" w:lineRule="auto"/>
        <w:jc w:val="center"/>
        <w:rPr>
          <w:rFonts w:cs="Calibri"/>
          <w:sz w:val="24"/>
          <w:szCs w:val="24"/>
          <w:lang w:eastAsia="en-CA"/>
        </w:rPr>
      </w:pPr>
      <w:r>
        <w:rPr>
          <w:rFonts w:cs="Calibri"/>
          <w:b/>
          <w:bCs/>
          <w:color w:val="000000"/>
          <w:sz w:val="24"/>
          <w:szCs w:val="24"/>
          <w:lang w:eastAsia="en-CA"/>
        </w:rPr>
        <w:t>Saskatchewan</w:t>
      </w:r>
      <w:r w:rsidRPr="000F450D">
        <w:rPr>
          <w:rFonts w:cs="Calibri"/>
          <w:b/>
          <w:bCs/>
          <w:color w:val="000000"/>
          <w:sz w:val="24"/>
          <w:szCs w:val="24"/>
          <w:lang w:eastAsia="en-CA"/>
        </w:rPr>
        <w:t xml:space="preserve"> - new </w:t>
      </w:r>
      <w:r>
        <w:rPr>
          <w:rFonts w:cs="Calibri"/>
          <w:b/>
          <w:bCs/>
          <w:color w:val="000000"/>
          <w:sz w:val="24"/>
          <w:szCs w:val="24"/>
          <w:lang w:eastAsia="en-CA"/>
        </w:rPr>
        <w:t>474</w:t>
      </w:r>
      <w:r w:rsidRPr="000F450D">
        <w:rPr>
          <w:rFonts w:cs="Calibri"/>
          <w:b/>
          <w:bCs/>
          <w:color w:val="000000"/>
          <w:sz w:val="24"/>
          <w:szCs w:val="24"/>
          <w:lang w:eastAsia="en-CA"/>
        </w:rPr>
        <w:t xml:space="preserve"> area code to be introduced October </w:t>
      </w:r>
      <w:r>
        <w:rPr>
          <w:rFonts w:cs="Calibri"/>
          <w:b/>
          <w:bCs/>
          <w:color w:val="000000"/>
          <w:sz w:val="24"/>
          <w:szCs w:val="24"/>
          <w:lang w:eastAsia="en-CA"/>
        </w:rPr>
        <w:t>2</w:t>
      </w:r>
      <w:r w:rsidRPr="000F450D">
        <w:rPr>
          <w:rFonts w:cs="Calibri"/>
          <w:b/>
          <w:bCs/>
          <w:color w:val="000000"/>
          <w:sz w:val="24"/>
          <w:szCs w:val="24"/>
          <w:lang w:eastAsia="en-CA"/>
        </w:rPr>
        <w:t>, 2021</w:t>
      </w: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DE6E7B" w14:paraId="0E5B5F61" w14:textId="77777777" w:rsidTr="00C816C7"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2425" w14:textId="77777777" w:rsidR="00DE6E7B" w:rsidRDefault="00DE6E7B" w:rsidP="00C816C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bookmarkStart w:id="0" w:name="_Hlk79666074"/>
            <w:r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5BD5" w14:textId="77777777" w:rsidR="00DE6E7B" w:rsidRDefault="00DE6E7B" w:rsidP="00C816C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Tactics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E3A8" w14:textId="77777777" w:rsidR="00DE6E7B" w:rsidRDefault="00DE6E7B" w:rsidP="00C816C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</w:tr>
      <w:tr w:rsidR="00DE6E7B" w14:paraId="6D9BC3B6" w14:textId="77777777" w:rsidTr="00C816C7"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BA52" w14:textId="77777777" w:rsidR="00DE6E7B" w:rsidRDefault="00DE6E7B" w:rsidP="00C816C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  <w:lang w:eastAsia="fr-FR"/>
              </w:rPr>
              <w:t>February 7 thru March 6, 2021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B5F8" w14:textId="77777777" w:rsidR="00DE6E7B" w:rsidRDefault="00DE6E7B" w:rsidP="00C816C7">
            <w:pPr>
              <w:autoSpaceDE w:val="0"/>
              <w:autoSpaceDN w:val="0"/>
              <w:rPr>
                <w:rFonts w:cs="Calibri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Postpaid: Deployed a bill message to all customers in the relevant area promoting the introduction of the new area code. </w:t>
            </w:r>
          </w:p>
          <w:p w14:paraId="0E7FA28B" w14:textId="77777777" w:rsidR="00DE6E7B" w:rsidRDefault="00DE6E7B" w:rsidP="00C816C7">
            <w:pPr>
              <w:autoSpaceDE w:val="0"/>
              <w:autoSpaceDN w:val="0"/>
              <w:rPr>
                <w:sz w:val="24"/>
                <w:szCs w:val="24"/>
                <w:lang w:eastAsia="fr-FR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71DB" w14:textId="77777777" w:rsidR="00DE6E7B" w:rsidRDefault="00DE6E7B" w:rsidP="00C816C7">
            <w:pPr>
              <w:autoSpaceDE w:val="0"/>
              <w:autoSpaceDN w:val="0"/>
              <w:rPr>
                <w:rFonts w:ascii="Times New Roman" w:hAnsi="Times New Roman" w:cs="Times New Roman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Relevant Rogers and Fido customers (consumer and business)</w:t>
            </w:r>
          </w:p>
        </w:tc>
      </w:tr>
      <w:tr w:rsidR="00DE6E7B" w14:paraId="6A8C5694" w14:textId="77777777" w:rsidTr="00C816C7"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FF34" w14:textId="77777777" w:rsidR="00DE6E7B" w:rsidRDefault="00DE6E7B" w:rsidP="00C816C7">
            <w:pPr>
              <w:autoSpaceDE w:val="0"/>
              <w:autoSpaceDN w:val="0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February 24, 2021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1886" w14:textId="77777777" w:rsidR="00DE6E7B" w:rsidRDefault="00DE6E7B" w:rsidP="00C816C7">
            <w:pPr>
              <w:autoSpaceDE w:val="0"/>
              <w:autoSpaceDN w:val="0"/>
              <w:rPr>
                <w:sz w:val="24"/>
                <w:szCs w:val="24"/>
                <w:lang w:eastAsia="fr-FR"/>
              </w:rPr>
            </w:pPr>
            <w:r w:rsidRPr="00744A37">
              <w:rPr>
                <w:sz w:val="24"/>
                <w:szCs w:val="24"/>
                <w:lang w:eastAsia="fr-FR"/>
              </w:rPr>
              <w:t>Pre-paid: Deploy</w:t>
            </w:r>
            <w:r>
              <w:rPr>
                <w:sz w:val="24"/>
                <w:szCs w:val="24"/>
                <w:lang w:eastAsia="fr-FR"/>
              </w:rPr>
              <w:t>ed</w:t>
            </w:r>
            <w:r w:rsidRPr="00744A37">
              <w:rPr>
                <w:sz w:val="24"/>
                <w:szCs w:val="24"/>
                <w:lang w:eastAsia="fr-FR"/>
              </w:rPr>
              <w:t xml:space="preserve"> SMS to customers in relevant area promoting the introduction of the new area code.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B414" w14:textId="77777777" w:rsidR="00DE6E7B" w:rsidRDefault="00DE6E7B" w:rsidP="00C816C7">
            <w:pPr>
              <w:autoSpaceDE w:val="0"/>
              <w:autoSpaceDN w:val="0"/>
              <w:rPr>
                <w:sz w:val="24"/>
                <w:szCs w:val="24"/>
                <w:lang w:eastAsia="fr-FR"/>
              </w:rPr>
            </w:pPr>
            <w:r w:rsidRPr="00744A37">
              <w:rPr>
                <w:sz w:val="24"/>
                <w:szCs w:val="24"/>
                <w:lang w:eastAsia="fr-FR"/>
              </w:rPr>
              <w:t>Rogers and Fido customers (consumer and business)</w:t>
            </w:r>
          </w:p>
        </w:tc>
      </w:tr>
      <w:tr w:rsidR="00DE6E7B" w14:paraId="0FE61834" w14:textId="77777777" w:rsidTr="00C816C7"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5A83" w14:textId="77777777" w:rsidR="00DE6E7B" w:rsidRDefault="00DE6E7B" w:rsidP="00C816C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  <w:lang w:eastAsia="fr-FR"/>
              </w:rPr>
              <w:t>February 2021 – October 2021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18E7" w14:textId="77777777" w:rsidR="00DE6E7B" w:rsidRDefault="00DE6E7B" w:rsidP="00C816C7">
            <w:pPr>
              <w:autoSpaceDE w:val="0"/>
              <w:autoSpaceDN w:val="0"/>
              <w:rPr>
                <w:rFonts w:cs="Calibri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Notifying frontline customer care agents responding to customer inquiries about the new area code.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0A11" w14:textId="77777777" w:rsidR="00DE6E7B" w:rsidRDefault="00DE6E7B" w:rsidP="00C816C7">
            <w:pPr>
              <w:autoSpaceDE w:val="0"/>
              <w:autoSpaceDN w:val="0"/>
              <w:rPr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Rogers and Fido employees and customers (consumer and business)</w:t>
            </w:r>
          </w:p>
        </w:tc>
      </w:tr>
      <w:bookmarkEnd w:id="0"/>
    </w:tbl>
    <w:p w14:paraId="093B3745" w14:textId="77777777" w:rsidR="00DE6E7B" w:rsidRDefault="00DE6E7B" w:rsidP="00DE6E7B"/>
    <w:p w14:paraId="286D97B1" w14:textId="77777777" w:rsidR="00DE6E7B" w:rsidRPr="00523DFA" w:rsidRDefault="00DE6E7B" w:rsidP="00DE6E7B">
      <w:pPr>
        <w:jc w:val="center"/>
      </w:pPr>
    </w:p>
    <w:sectPr w:rsidR="00DE6E7B" w:rsidRPr="00523DF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6C62" w14:textId="77777777" w:rsidR="00792626" w:rsidRDefault="00792626" w:rsidP="006E79E2">
      <w:pPr>
        <w:spacing w:line="240" w:lineRule="auto"/>
      </w:pPr>
      <w:r>
        <w:separator/>
      </w:r>
    </w:p>
  </w:endnote>
  <w:endnote w:type="continuationSeparator" w:id="0">
    <w:p w14:paraId="2C5C57D2" w14:textId="77777777" w:rsidR="00792626" w:rsidRDefault="00792626" w:rsidP="006E79E2">
      <w:pPr>
        <w:spacing w:line="240" w:lineRule="auto"/>
      </w:pPr>
      <w:r>
        <w:continuationSeparator/>
      </w:r>
    </w:p>
  </w:endnote>
  <w:endnote w:type="continuationNotice" w:id="1">
    <w:p w14:paraId="738990E8" w14:textId="77777777" w:rsidR="00792626" w:rsidRDefault="007926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Sli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69F4" w14:textId="77777777" w:rsidR="006E79E2" w:rsidRDefault="006E79E2" w:rsidP="006E79E2">
    <w:pPr>
      <w:pStyle w:val="Footer"/>
      <w:pBdr>
        <w:top w:val="single" w:sz="4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SaskTel Proprietary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D53C58">
      <w:rPr>
        <w:rStyle w:val="PageNumber"/>
        <w:rFonts w:ascii="Arial" w:hAnsi="Arial" w:cs="Arial"/>
        <w:sz w:val="16"/>
        <w:szCs w:val="16"/>
      </w:rPr>
      <w:fldChar w:fldCharType="begin"/>
    </w:r>
    <w:r w:rsidRPr="00D53C5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D53C58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D53C58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</w:t>
    </w:r>
  </w:p>
  <w:p w14:paraId="3DB57448" w14:textId="77777777" w:rsidR="006E79E2" w:rsidRDefault="006E79E2" w:rsidP="006E79E2">
    <w:pPr>
      <w:pStyle w:val="Footer"/>
    </w:pPr>
  </w:p>
  <w:p w14:paraId="612DBE12" w14:textId="77777777" w:rsidR="006E79E2" w:rsidRDefault="006E7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7C65" w14:textId="77777777" w:rsidR="00792626" w:rsidRDefault="00792626" w:rsidP="006E79E2">
      <w:pPr>
        <w:spacing w:line="240" w:lineRule="auto"/>
      </w:pPr>
      <w:r>
        <w:separator/>
      </w:r>
    </w:p>
  </w:footnote>
  <w:footnote w:type="continuationSeparator" w:id="0">
    <w:p w14:paraId="0EA2BBBA" w14:textId="77777777" w:rsidR="00792626" w:rsidRDefault="00792626" w:rsidP="006E79E2">
      <w:pPr>
        <w:spacing w:line="240" w:lineRule="auto"/>
      </w:pPr>
      <w:r>
        <w:continuationSeparator/>
      </w:r>
    </w:p>
  </w:footnote>
  <w:footnote w:type="continuationNotice" w:id="1">
    <w:p w14:paraId="2877153F" w14:textId="77777777" w:rsidR="00792626" w:rsidRDefault="007926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ECB" w14:textId="77777777" w:rsidR="006E79E2" w:rsidRPr="006E79E2" w:rsidRDefault="006E79E2" w:rsidP="006E79E2">
    <w:pPr>
      <w:pStyle w:val="Title"/>
      <w:rPr>
        <w:sz w:val="18"/>
        <w:szCs w:val="18"/>
        <w:lang w:val="en-CA"/>
      </w:rPr>
    </w:pPr>
    <w:r>
      <w:rPr>
        <w:rFonts w:ascii="Arial" w:hAnsi="Arial"/>
        <w:b/>
        <w:noProof/>
      </w:rPr>
      <w:drawing>
        <wp:inline distT="0" distB="0" distL="0" distR="0" wp14:anchorId="46347CFA" wp14:editId="66AB511E">
          <wp:extent cx="1264285" cy="309880"/>
          <wp:effectExtent l="19050" t="0" r="0" b="0"/>
          <wp:docPr id="1" name="Picture 1" descr="saskte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kte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0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083EA9" w14:textId="77777777" w:rsidR="006E79E2" w:rsidRDefault="006E79E2" w:rsidP="006E79E2"/>
  <w:p w14:paraId="0776BD66" w14:textId="3558CD16" w:rsidR="006E79E2" w:rsidRDefault="006E7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6F2D"/>
    <w:multiLevelType w:val="hybridMultilevel"/>
    <w:tmpl w:val="CE2C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48D"/>
    <w:multiLevelType w:val="hybridMultilevel"/>
    <w:tmpl w:val="890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5DC6"/>
    <w:multiLevelType w:val="hybridMultilevel"/>
    <w:tmpl w:val="744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4207"/>
    <w:multiLevelType w:val="hybridMultilevel"/>
    <w:tmpl w:val="97B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24C5"/>
    <w:multiLevelType w:val="hybridMultilevel"/>
    <w:tmpl w:val="B998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0947"/>
    <w:multiLevelType w:val="hybridMultilevel"/>
    <w:tmpl w:val="4A3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E2"/>
    <w:rsid w:val="00061F66"/>
    <w:rsid w:val="000E3A72"/>
    <w:rsid w:val="000F6E8C"/>
    <w:rsid w:val="001C3DE0"/>
    <w:rsid w:val="001D5E3B"/>
    <w:rsid w:val="002118D7"/>
    <w:rsid w:val="00212AF1"/>
    <w:rsid w:val="0025076E"/>
    <w:rsid w:val="00276C0C"/>
    <w:rsid w:val="00287BEE"/>
    <w:rsid w:val="00372A6A"/>
    <w:rsid w:val="00421901"/>
    <w:rsid w:val="004E7FF2"/>
    <w:rsid w:val="004F6F68"/>
    <w:rsid w:val="00523DFA"/>
    <w:rsid w:val="0053622B"/>
    <w:rsid w:val="005565E5"/>
    <w:rsid w:val="00570F20"/>
    <w:rsid w:val="00583C9D"/>
    <w:rsid w:val="00594275"/>
    <w:rsid w:val="005C5B96"/>
    <w:rsid w:val="005D20C6"/>
    <w:rsid w:val="005D4A8C"/>
    <w:rsid w:val="00605723"/>
    <w:rsid w:val="00630BBD"/>
    <w:rsid w:val="006832CE"/>
    <w:rsid w:val="006B3C00"/>
    <w:rsid w:val="006C4D27"/>
    <w:rsid w:val="006E79E2"/>
    <w:rsid w:val="00710B90"/>
    <w:rsid w:val="00724DAF"/>
    <w:rsid w:val="00773E3E"/>
    <w:rsid w:val="00792626"/>
    <w:rsid w:val="00796BD3"/>
    <w:rsid w:val="007A2427"/>
    <w:rsid w:val="00800E3B"/>
    <w:rsid w:val="008029D5"/>
    <w:rsid w:val="008069EB"/>
    <w:rsid w:val="00821B2F"/>
    <w:rsid w:val="00863404"/>
    <w:rsid w:val="00864A17"/>
    <w:rsid w:val="00885A0F"/>
    <w:rsid w:val="00934F44"/>
    <w:rsid w:val="009A362C"/>
    <w:rsid w:val="009A745A"/>
    <w:rsid w:val="009C7006"/>
    <w:rsid w:val="00A52038"/>
    <w:rsid w:val="00A52FA9"/>
    <w:rsid w:val="00A70316"/>
    <w:rsid w:val="00A82A91"/>
    <w:rsid w:val="00AA51DB"/>
    <w:rsid w:val="00AC26C5"/>
    <w:rsid w:val="00AE2C6B"/>
    <w:rsid w:val="00AF4C7F"/>
    <w:rsid w:val="00B0207B"/>
    <w:rsid w:val="00B2580A"/>
    <w:rsid w:val="00B5698D"/>
    <w:rsid w:val="00B7644B"/>
    <w:rsid w:val="00B77712"/>
    <w:rsid w:val="00B8352E"/>
    <w:rsid w:val="00B92200"/>
    <w:rsid w:val="00BB00BD"/>
    <w:rsid w:val="00BE7C5D"/>
    <w:rsid w:val="00BF2ACD"/>
    <w:rsid w:val="00C13D54"/>
    <w:rsid w:val="00C2535B"/>
    <w:rsid w:val="00C35D56"/>
    <w:rsid w:val="00C63BC3"/>
    <w:rsid w:val="00CB1570"/>
    <w:rsid w:val="00CD2DEA"/>
    <w:rsid w:val="00D00858"/>
    <w:rsid w:val="00D155C5"/>
    <w:rsid w:val="00D336FA"/>
    <w:rsid w:val="00D33B7D"/>
    <w:rsid w:val="00D66A24"/>
    <w:rsid w:val="00DE6E7B"/>
    <w:rsid w:val="00E153EE"/>
    <w:rsid w:val="00E26B3C"/>
    <w:rsid w:val="00E45270"/>
    <w:rsid w:val="00EB17DD"/>
    <w:rsid w:val="00ED4B11"/>
    <w:rsid w:val="00F170F6"/>
    <w:rsid w:val="00F5288B"/>
    <w:rsid w:val="00F67129"/>
    <w:rsid w:val="00F71F39"/>
    <w:rsid w:val="00F93D20"/>
    <w:rsid w:val="00FC503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21AB5"/>
  <w15:chartTrackingRefBased/>
  <w15:docId w15:val="{AB8B3546-8338-44AB-B863-22E6694C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2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352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B8352E"/>
  </w:style>
  <w:style w:type="character" w:customStyle="1" w:styleId="normaltextrun1">
    <w:name w:val="normaltextrun1"/>
    <w:basedOn w:val="DefaultParagraphFont"/>
    <w:rsid w:val="00B8352E"/>
  </w:style>
  <w:style w:type="character" w:customStyle="1" w:styleId="eop">
    <w:name w:val="eop"/>
    <w:basedOn w:val="DefaultParagraphFont"/>
    <w:rsid w:val="00B8352E"/>
  </w:style>
  <w:style w:type="character" w:customStyle="1" w:styleId="Heading1Char">
    <w:name w:val="Heading 1 Char"/>
    <w:basedOn w:val="DefaultParagraphFont"/>
    <w:link w:val="Heading1"/>
    <w:uiPriority w:val="9"/>
    <w:rsid w:val="00B835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352E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3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352E"/>
    <w:pPr>
      <w:tabs>
        <w:tab w:val="center" w:pos="4680"/>
        <w:tab w:val="right" w:pos="9360"/>
      </w:tabs>
      <w:spacing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352E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8352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5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52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352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72"/>
    <w:qFormat/>
    <w:rsid w:val="00B8352E"/>
    <w:pPr>
      <w:ind w:left="720"/>
      <w:contextualSpacing/>
    </w:pPr>
    <w:rPr>
      <w:rFonts w:cs="Times New Roman"/>
    </w:rPr>
  </w:style>
  <w:style w:type="paragraph" w:styleId="BodyText2">
    <w:name w:val="Body Text 2"/>
    <w:basedOn w:val="Normal"/>
    <w:link w:val="BodyText2Char"/>
    <w:rsid w:val="006E79E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E79E2"/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title">
    <w:name w:val="Chapter title"/>
    <w:basedOn w:val="Normal"/>
    <w:next w:val="Normal"/>
    <w:rsid w:val="006E79E2"/>
    <w:pPr>
      <w:spacing w:after="24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styleId="PageNumber">
    <w:name w:val="page number"/>
    <w:uiPriority w:val="99"/>
    <w:rsid w:val="006E79E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C5B96"/>
    <w:rPr>
      <w:color w:val="0000FF"/>
      <w:u w:val="single"/>
    </w:rPr>
  </w:style>
  <w:style w:type="paragraph" w:customStyle="1" w:styleId="xmsonormal">
    <w:name w:val="x_msonormal"/>
    <w:basedOn w:val="Normal"/>
    <w:rsid w:val="005C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6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0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2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0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86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sasktel.com/app/answers/detail/a_id/2445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upport.sasktel.com/app/answers/detail/a_id/109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9" ma:contentTypeDescription="Create a new document." ma:contentTypeScope="" ma:versionID="1fefff1ec91855860b520f818380700b">
  <xsd:schema xmlns:xsd="http://www.w3.org/2001/XMLSchema" xmlns:xs="http://www.w3.org/2001/XMLSchema" xmlns:p="http://schemas.microsoft.com/office/2006/metadata/properties" xmlns:ns2="9cdb7451-f6bf-4ad9-8b9a-066c9dc2f437" targetNamespace="http://schemas.microsoft.com/office/2006/metadata/properties" ma:root="true" ma:fieldsID="d7804c70eb5eb254d1bed8b900f820a8" ns2:_="">
    <xsd:import namespace="9cdb7451-f6bf-4ad9-8b9a-066c9dc2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D3548-B372-45EC-932C-2272E8654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2A4EE-E8DE-4D8A-A505-C305E087A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12051F-0201-44EB-9EAD-2AE2D96D6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Links>
    <vt:vector size="12" baseType="variant">
      <vt:variant>
        <vt:i4>5505053</vt:i4>
      </vt:variant>
      <vt:variant>
        <vt:i4>3</vt:i4>
      </vt:variant>
      <vt:variant>
        <vt:i4>0</vt:i4>
      </vt:variant>
      <vt:variant>
        <vt:i4>5</vt:i4>
      </vt:variant>
      <vt:variant>
        <vt:lpwstr>http://www.allstream.com/</vt:lpwstr>
      </vt:variant>
      <vt:variant>
        <vt:lpwstr/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http://www.fibernetics.ca/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Johnson</dc:creator>
  <cp:keywords/>
  <dc:description/>
  <cp:lastModifiedBy>David Comrie</cp:lastModifiedBy>
  <cp:revision>22</cp:revision>
  <dcterms:created xsi:type="dcterms:W3CDTF">2021-10-27T19:30:00Z</dcterms:created>
  <dcterms:modified xsi:type="dcterms:W3CDTF">2021-11-19T16:32:00Z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