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3653C50C" w:rsidR="00E74ECD" w:rsidRPr="00757745" w:rsidRDefault="000A5C1D" w:rsidP="00A4518B">
      <w:pPr>
        <w:pStyle w:val="Style1"/>
        <w:jc w:val="center"/>
        <w:rPr>
          <w:rFonts w:cs="Arial"/>
          <w:b/>
        </w:rPr>
      </w:pPr>
      <w:r>
        <w:rPr>
          <w:rFonts w:cs="Arial"/>
          <w:b/>
        </w:rPr>
        <w:t>16</w:t>
      </w:r>
      <w:r w:rsidR="00A707B3">
        <w:rPr>
          <w:rFonts w:cs="Arial"/>
          <w:b/>
        </w:rPr>
        <w:t xml:space="preserve"> </w:t>
      </w:r>
      <w:r w:rsidR="002A5713">
        <w:rPr>
          <w:rFonts w:cs="Arial"/>
          <w:b/>
        </w:rPr>
        <w:t>April</w:t>
      </w:r>
      <w:r w:rsidR="00891089">
        <w:rPr>
          <w:rFonts w:cs="Arial"/>
          <w:b/>
        </w:rPr>
        <w:t xml:space="preserve"> 2024</w:t>
      </w:r>
    </w:p>
    <w:p w14:paraId="27DBDA3F" w14:textId="42BE298C" w:rsidR="00E74ECD" w:rsidRDefault="00734952" w:rsidP="00E74ECD">
      <w:pPr>
        <w:pStyle w:val="Style1"/>
        <w:jc w:val="center"/>
        <w:rPr>
          <w:rFonts w:cs="Arial"/>
          <w:b/>
        </w:rPr>
      </w:pPr>
      <w:r>
        <w:rPr>
          <w:rFonts w:cs="Arial"/>
          <w:b/>
        </w:rPr>
        <w:t>TIF 1</w:t>
      </w:r>
      <w:r w:rsidR="000A5C1D">
        <w:rPr>
          <w:rFonts w:cs="Arial"/>
          <w:b/>
        </w:rPr>
        <w:t>19</w:t>
      </w:r>
      <w:r>
        <w:rPr>
          <w:rFonts w:cs="Arial"/>
          <w:b/>
        </w:rPr>
        <w:t xml:space="preserve"> (</w:t>
      </w:r>
      <w:r w:rsidR="000A5C1D" w:rsidRPr="000A5C1D">
        <w:rPr>
          <w:rFonts w:cs="Arial"/>
          <w:b/>
        </w:rPr>
        <w:t>Inclusion of unused numbers from previously assigned CO Codes in pool of available thousand-blocks</w:t>
      </w:r>
      <w:r>
        <w:rPr>
          <w:rFonts w:cs="Arial"/>
          <w:b/>
        </w:rPr>
        <w:t>)</w:t>
      </w:r>
    </w:p>
    <w:p w14:paraId="38505B9C" w14:textId="567B16B3" w:rsidR="00027AB8" w:rsidRPr="00757745" w:rsidRDefault="00BC6559" w:rsidP="00E74ECD">
      <w:pPr>
        <w:pStyle w:val="Style1"/>
        <w:jc w:val="center"/>
        <w:rPr>
          <w:rFonts w:cs="Arial"/>
          <w:b/>
        </w:rPr>
      </w:pPr>
      <w:r>
        <w:rPr>
          <w:rFonts w:cs="Arial"/>
          <w:b/>
        </w:rPr>
        <w:t>CSCN</w:t>
      </w:r>
      <w:r w:rsidR="006D1C0F">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5DD05DB5" w14:textId="24590E9E" w:rsidR="00B31EC7" w:rsidRDefault="00E74ECD" w:rsidP="00055219">
      <w:pPr>
        <w:ind w:left="1560" w:hanging="1560"/>
        <w:rPr>
          <w:rFonts w:ascii="Arial" w:hAnsi="Arial" w:cs="Arial"/>
          <w:bCs/>
        </w:rPr>
      </w:pPr>
      <w:r w:rsidRPr="00757745">
        <w:rPr>
          <w:rFonts w:ascii="Arial" w:hAnsi="Arial" w:cs="Arial"/>
          <w:b/>
        </w:rPr>
        <w:t>Participants:</w:t>
      </w:r>
      <w:r w:rsidRPr="00757745">
        <w:rPr>
          <w:rFonts w:ascii="Arial" w:hAnsi="Arial" w:cs="Arial"/>
          <w:b/>
        </w:rPr>
        <w:tab/>
      </w:r>
      <w:r w:rsidR="009A442A" w:rsidRPr="009A442A">
        <w:rPr>
          <w:rFonts w:ascii="Arial" w:hAnsi="Arial" w:cs="Arial"/>
          <w:bCs/>
        </w:rPr>
        <w:t>K.T. Walsh</w:t>
      </w:r>
      <w:r w:rsidR="009A442A">
        <w:rPr>
          <w:rFonts w:ascii="Arial" w:hAnsi="Arial" w:cs="Arial"/>
          <w:bCs/>
        </w:rPr>
        <w:t xml:space="preserve"> – CNA</w:t>
      </w:r>
    </w:p>
    <w:p w14:paraId="4EA4CAF9" w14:textId="1123EB69" w:rsidR="009A442A" w:rsidRPr="00BC7365" w:rsidRDefault="006C6ECE" w:rsidP="00F03F35">
      <w:pPr>
        <w:ind w:firstLine="1560"/>
        <w:rPr>
          <w:rFonts w:ascii="Arial" w:hAnsi="Arial" w:cs="Arial"/>
          <w:bCs/>
          <w:lang w:val="fr-CA"/>
        </w:rPr>
      </w:pPr>
      <w:r w:rsidRPr="00BC7365">
        <w:rPr>
          <w:rFonts w:ascii="Arial" w:hAnsi="Arial" w:cs="Arial"/>
          <w:bCs/>
          <w:lang w:val="fr-CA"/>
        </w:rPr>
        <w:t>Fiona Clegg – CNA</w:t>
      </w:r>
    </w:p>
    <w:p w14:paraId="6C95EC84" w14:textId="61A67E55" w:rsidR="006C6ECE" w:rsidRPr="00BC7365" w:rsidRDefault="006C6ECE" w:rsidP="00F03F35">
      <w:pPr>
        <w:ind w:firstLine="1560"/>
        <w:rPr>
          <w:rFonts w:ascii="Arial" w:hAnsi="Arial" w:cs="Arial"/>
          <w:bCs/>
          <w:lang w:val="fr-CA"/>
        </w:rPr>
      </w:pPr>
      <w:r w:rsidRPr="00BC7365">
        <w:rPr>
          <w:rFonts w:ascii="Arial" w:hAnsi="Arial" w:cs="Arial"/>
          <w:bCs/>
          <w:lang w:val="fr-CA"/>
        </w:rPr>
        <w:t xml:space="preserve">Natalie Lessard </w:t>
      </w:r>
      <w:r w:rsidR="000B0784" w:rsidRPr="00BC7365">
        <w:rPr>
          <w:rFonts w:ascii="Arial" w:hAnsi="Arial" w:cs="Arial"/>
          <w:bCs/>
          <w:lang w:val="fr-CA"/>
        </w:rPr>
        <w:t>–</w:t>
      </w:r>
      <w:r w:rsidRPr="00BC7365">
        <w:rPr>
          <w:rFonts w:ascii="Arial" w:hAnsi="Arial" w:cs="Arial"/>
          <w:bCs/>
          <w:lang w:val="fr-CA"/>
        </w:rPr>
        <w:t xml:space="preserve"> </w:t>
      </w:r>
      <w:r w:rsidR="000B0784" w:rsidRPr="00BC7365">
        <w:rPr>
          <w:rFonts w:ascii="Arial" w:hAnsi="Arial" w:cs="Arial"/>
          <w:bCs/>
          <w:lang w:val="fr-CA"/>
        </w:rPr>
        <w:t>CNA</w:t>
      </w:r>
    </w:p>
    <w:p w14:paraId="2660973E" w14:textId="489A1190" w:rsidR="000B0784" w:rsidRDefault="000B0784" w:rsidP="00F03F35">
      <w:pPr>
        <w:ind w:firstLine="1560"/>
        <w:rPr>
          <w:rFonts w:ascii="Arial" w:hAnsi="Arial" w:cs="Arial"/>
          <w:bCs/>
        </w:rPr>
      </w:pPr>
      <w:r>
        <w:rPr>
          <w:rFonts w:ascii="Arial" w:hAnsi="Arial" w:cs="Arial"/>
          <w:bCs/>
        </w:rPr>
        <w:t xml:space="preserve">Stephen Walsh </w:t>
      </w:r>
      <w:r w:rsidR="006100BB">
        <w:rPr>
          <w:rFonts w:ascii="Arial" w:hAnsi="Arial" w:cs="Arial"/>
          <w:bCs/>
        </w:rPr>
        <w:t>–</w:t>
      </w:r>
      <w:r>
        <w:rPr>
          <w:rFonts w:ascii="Arial" w:hAnsi="Arial" w:cs="Arial"/>
          <w:bCs/>
        </w:rPr>
        <w:t xml:space="preserve"> </w:t>
      </w:r>
      <w:r w:rsidR="006100BB">
        <w:rPr>
          <w:rFonts w:ascii="Arial" w:hAnsi="Arial" w:cs="Arial"/>
          <w:bCs/>
        </w:rPr>
        <w:t>CNA</w:t>
      </w:r>
    </w:p>
    <w:p w14:paraId="3D351486" w14:textId="00EC6263" w:rsidR="006100BB" w:rsidRDefault="006100BB" w:rsidP="00F03F35">
      <w:pPr>
        <w:ind w:firstLine="1560"/>
        <w:rPr>
          <w:rFonts w:ascii="Arial" w:hAnsi="Arial" w:cs="Arial"/>
          <w:bCs/>
        </w:rPr>
      </w:pPr>
      <w:r>
        <w:rPr>
          <w:rFonts w:ascii="Arial" w:hAnsi="Arial" w:cs="Arial"/>
          <w:bCs/>
        </w:rPr>
        <w:t>Alexander</w:t>
      </w:r>
      <w:r w:rsidR="00F72D6E">
        <w:rPr>
          <w:rFonts w:ascii="Arial" w:hAnsi="Arial" w:cs="Arial"/>
          <w:bCs/>
        </w:rPr>
        <w:t xml:space="preserve"> Pittman – CRTC staff</w:t>
      </w:r>
    </w:p>
    <w:p w14:paraId="67646C57" w14:textId="1174AEF9" w:rsidR="00F72D6E" w:rsidRDefault="00D05324" w:rsidP="00F03F35">
      <w:pPr>
        <w:ind w:firstLine="1560"/>
        <w:rPr>
          <w:rFonts w:ascii="Arial" w:hAnsi="Arial" w:cs="Arial"/>
          <w:bCs/>
        </w:rPr>
      </w:pPr>
      <w:r>
        <w:rPr>
          <w:rFonts w:ascii="Arial" w:hAnsi="Arial" w:cs="Arial"/>
          <w:bCs/>
        </w:rPr>
        <w:t>Allyson Blevins – Sinch/INC Co-chair</w:t>
      </w:r>
    </w:p>
    <w:p w14:paraId="09BEEA14" w14:textId="6A948ADB" w:rsidR="00D05324" w:rsidRDefault="00D05324" w:rsidP="00F03F35">
      <w:pPr>
        <w:ind w:firstLine="1560"/>
        <w:rPr>
          <w:rFonts w:ascii="Arial" w:hAnsi="Arial" w:cs="Arial"/>
          <w:bCs/>
        </w:rPr>
      </w:pPr>
      <w:r>
        <w:rPr>
          <w:rFonts w:ascii="Arial" w:hAnsi="Arial" w:cs="Arial"/>
          <w:bCs/>
        </w:rPr>
        <w:t xml:space="preserve">Anamika Bharti </w:t>
      </w:r>
      <w:r w:rsidR="003553F8">
        <w:rPr>
          <w:rFonts w:ascii="Arial" w:hAnsi="Arial" w:cs="Arial"/>
          <w:bCs/>
        </w:rPr>
        <w:t>– Cogeco</w:t>
      </w:r>
    </w:p>
    <w:p w14:paraId="786DA01F" w14:textId="405F2184" w:rsidR="003553F8" w:rsidRDefault="003553F8" w:rsidP="00F03F35">
      <w:pPr>
        <w:ind w:firstLine="1560"/>
        <w:rPr>
          <w:rFonts w:ascii="Arial" w:hAnsi="Arial" w:cs="Arial"/>
          <w:bCs/>
        </w:rPr>
      </w:pPr>
      <w:r>
        <w:rPr>
          <w:rFonts w:ascii="Arial" w:hAnsi="Arial" w:cs="Arial"/>
          <w:bCs/>
        </w:rPr>
        <w:t>Andy Kaplan</w:t>
      </w:r>
      <w:r w:rsidR="00367E19">
        <w:rPr>
          <w:rFonts w:ascii="Arial" w:hAnsi="Arial" w:cs="Arial"/>
          <w:bCs/>
        </w:rPr>
        <w:t>-Myrth – Teksavvy</w:t>
      </w:r>
    </w:p>
    <w:p w14:paraId="6D617F8F" w14:textId="30077931" w:rsidR="00813B91" w:rsidRDefault="00813B91" w:rsidP="00F03F35">
      <w:pPr>
        <w:ind w:firstLine="1560"/>
        <w:rPr>
          <w:rFonts w:ascii="Arial" w:hAnsi="Arial" w:cs="Arial"/>
          <w:bCs/>
        </w:rPr>
      </w:pPr>
      <w:r>
        <w:rPr>
          <w:rFonts w:ascii="Arial" w:hAnsi="Arial" w:cs="Arial"/>
          <w:bCs/>
        </w:rPr>
        <w:t>Bill Barsley – CNAC</w:t>
      </w:r>
    </w:p>
    <w:p w14:paraId="0CAF6AAD" w14:textId="23BEE4F0" w:rsidR="00367E19" w:rsidRDefault="00367E19" w:rsidP="00F03F35">
      <w:pPr>
        <w:ind w:firstLine="1560"/>
        <w:rPr>
          <w:rFonts w:ascii="Arial" w:hAnsi="Arial" w:cs="Arial"/>
          <w:bCs/>
        </w:rPr>
      </w:pPr>
      <w:r>
        <w:rPr>
          <w:rFonts w:ascii="Arial" w:hAnsi="Arial" w:cs="Arial"/>
          <w:bCs/>
        </w:rPr>
        <w:t xml:space="preserve">Connie Hartman </w:t>
      </w:r>
      <w:r w:rsidR="007E2DCF">
        <w:rPr>
          <w:rFonts w:ascii="Arial" w:hAnsi="Arial" w:cs="Arial"/>
          <w:bCs/>
        </w:rPr>
        <w:t>–</w:t>
      </w:r>
      <w:r>
        <w:rPr>
          <w:rFonts w:ascii="Arial" w:hAnsi="Arial" w:cs="Arial"/>
          <w:bCs/>
        </w:rPr>
        <w:t xml:space="preserve"> iconectiv</w:t>
      </w:r>
      <w:r w:rsidR="007E2DCF">
        <w:rPr>
          <w:rFonts w:ascii="Arial" w:hAnsi="Arial" w:cs="Arial"/>
          <w:bCs/>
        </w:rPr>
        <w:t>/TRA</w:t>
      </w:r>
    </w:p>
    <w:p w14:paraId="1F0F72A5" w14:textId="722A6D79" w:rsidR="007E2DCF" w:rsidRDefault="007E2DCF" w:rsidP="00F03F35">
      <w:pPr>
        <w:ind w:firstLine="1560"/>
        <w:rPr>
          <w:rFonts w:ascii="Arial" w:hAnsi="Arial" w:cs="Arial"/>
          <w:bCs/>
        </w:rPr>
      </w:pPr>
      <w:r>
        <w:rPr>
          <w:rFonts w:ascii="Arial" w:hAnsi="Arial" w:cs="Arial"/>
          <w:bCs/>
        </w:rPr>
        <w:t xml:space="preserve">David Plaunt </w:t>
      </w:r>
      <w:r w:rsidR="00CC0810">
        <w:rPr>
          <w:rFonts w:ascii="Arial" w:hAnsi="Arial" w:cs="Arial"/>
          <w:bCs/>
        </w:rPr>
        <w:t>–</w:t>
      </w:r>
      <w:r>
        <w:rPr>
          <w:rFonts w:ascii="Arial" w:hAnsi="Arial" w:cs="Arial"/>
          <w:bCs/>
        </w:rPr>
        <w:t xml:space="preserve"> </w:t>
      </w:r>
      <w:r w:rsidR="00CC0810">
        <w:rPr>
          <w:rFonts w:ascii="Arial" w:hAnsi="Arial" w:cs="Arial"/>
          <w:bCs/>
        </w:rPr>
        <w:t>Bruce Telecom</w:t>
      </w:r>
    </w:p>
    <w:p w14:paraId="5037F8A0" w14:textId="3E8E5FEA" w:rsidR="00346A10" w:rsidRDefault="00346A10" w:rsidP="00F03F35">
      <w:pPr>
        <w:ind w:firstLine="1560"/>
        <w:rPr>
          <w:rFonts w:ascii="Arial" w:hAnsi="Arial" w:cs="Arial"/>
          <w:bCs/>
        </w:rPr>
      </w:pPr>
      <w:r>
        <w:rPr>
          <w:rFonts w:ascii="Arial" w:hAnsi="Arial" w:cs="Arial"/>
          <w:bCs/>
        </w:rPr>
        <w:t xml:space="preserve">Diane Dolan </w:t>
      </w:r>
      <w:r w:rsidR="00D11017">
        <w:rPr>
          <w:rFonts w:ascii="Arial" w:hAnsi="Arial" w:cs="Arial"/>
          <w:bCs/>
        </w:rPr>
        <w:t>–</w:t>
      </w:r>
      <w:r>
        <w:rPr>
          <w:rFonts w:ascii="Arial" w:hAnsi="Arial" w:cs="Arial"/>
          <w:bCs/>
        </w:rPr>
        <w:t xml:space="preserve"> Teksavvy</w:t>
      </w:r>
    </w:p>
    <w:p w14:paraId="10024135" w14:textId="29899D3D" w:rsidR="00D11017" w:rsidRDefault="00D11017" w:rsidP="00F03F35">
      <w:pPr>
        <w:ind w:firstLine="1560"/>
        <w:rPr>
          <w:rFonts w:ascii="Arial" w:hAnsi="Arial" w:cs="Arial"/>
          <w:bCs/>
        </w:rPr>
      </w:pPr>
      <w:r>
        <w:rPr>
          <w:rFonts w:ascii="Arial" w:hAnsi="Arial" w:cs="Arial"/>
          <w:bCs/>
        </w:rPr>
        <w:t xml:space="preserve">Dominique Germain – </w:t>
      </w:r>
      <w:proofErr w:type="spellStart"/>
      <w:r>
        <w:rPr>
          <w:rFonts w:ascii="Arial" w:hAnsi="Arial" w:cs="Arial"/>
          <w:bCs/>
        </w:rPr>
        <w:t>Sogetel</w:t>
      </w:r>
      <w:proofErr w:type="spellEnd"/>
    </w:p>
    <w:p w14:paraId="07009521" w14:textId="5B2772D2" w:rsidR="00D11017" w:rsidRDefault="00D11017" w:rsidP="00F03F35">
      <w:pPr>
        <w:ind w:firstLine="1560"/>
        <w:rPr>
          <w:rFonts w:ascii="Arial" w:hAnsi="Arial" w:cs="Arial"/>
          <w:bCs/>
        </w:rPr>
      </w:pPr>
      <w:r>
        <w:rPr>
          <w:rFonts w:ascii="Arial" w:hAnsi="Arial" w:cs="Arial"/>
          <w:bCs/>
        </w:rPr>
        <w:t>Edward Antecol – COMsolve</w:t>
      </w:r>
    </w:p>
    <w:p w14:paraId="23919FC7" w14:textId="2B1BDCA4" w:rsidR="00D11017" w:rsidRPr="00BC7365" w:rsidRDefault="005404FC" w:rsidP="00F03F35">
      <w:pPr>
        <w:ind w:firstLine="1560"/>
        <w:rPr>
          <w:rFonts w:ascii="Arial" w:hAnsi="Arial" w:cs="Arial"/>
          <w:bCs/>
          <w:lang w:val="fr-CA"/>
        </w:rPr>
      </w:pPr>
      <w:r w:rsidRPr="00BC7365">
        <w:rPr>
          <w:rFonts w:ascii="Arial" w:hAnsi="Arial" w:cs="Arial"/>
          <w:bCs/>
          <w:lang w:val="fr-CA"/>
        </w:rPr>
        <w:t>Étienne Robelin – CRTC staff</w:t>
      </w:r>
    </w:p>
    <w:p w14:paraId="1467716C" w14:textId="37CA0614" w:rsidR="005404FC" w:rsidRPr="00BC7365" w:rsidRDefault="005404FC" w:rsidP="00F03F35">
      <w:pPr>
        <w:ind w:firstLine="1560"/>
        <w:rPr>
          <w:rFonts w:ascii="Arial" w:hAnsi="Arial" w:cs="Arial"/>
          <w:bCs/>
          <w:lang w:val="fr-CA"/>
        </w:rPr>
      </w:pPr>
      <w:r w:rsidRPr="00BC7365">
        <w:rPr>
          <w:rFonts w:ascii="Arial" w:hAnsi="Arial" w:cs="Arial"/>
          <w:bCs/>
          <w:lang w:val="fr-CA"/>
        </w:rPr>
        <w:t>Jean-</w:t>
      </w:r>
      <w:r w:rsidR="008210F7" w:rsidRPr="00BC7365">
        <w:rPr>
          <w:rFonts w:ascii="Arial" w:hAnsi="Arial" w:cs="Arial"/>
          <w:bCs/>
          <w:lang w:val="fr-CA"/>
        </w:rPr>
        <w:t xml:space="preserve">Sebastien </w:t>
      </w:r>
      <w:r w:rsidR="00696BD3" w:rsidRPr="00BC7365">
        <w:rPr>
          <w:rFonts w:ascii="Arial" w:hAnsi="Arial" w:cs="Arial"/>
          <w:bCs/>
          <w:lang w:val="fr-CA"/>
        </w:rPr>
        <w:t>Tremblay – Videotron</w:t>
      </w:r>
    </w:p>
    <w:p w14:paraId="6225F359" w14:textId="7E76E452" w:rsidR="00696BD3" w:rsidRDefault="00696BD3" w:rsidP="00F03F35">
      <w:pPr>
        <w:ind w:firstLine="1560"/>
        <w:rPr>
          <w:rFonts w:ascii="Arial" w:hAnsi="Arial" w:cs="Arial"/>
          <w:bCs/>
        </w:rPr>
      </w:pPr>
      <w:r>
        <w:rPr>
          <w:rFonts w:ascii="Arial" w:hAnsi="Arial" w:cs="Arial"/>
          <w:bCs/>
        </w:rPr>
        <w:t xml:space="preserve">Jonathan Holmes </w:t>
      </w:r>
      <w:r w:rsidR="008F313A">
        <w:rPr>
          <w:rFonts w:ascii="Arial" w:hAnsi="Arial" w:cs="Arial"/>
          <w:bCs/>
        </w:rPr>
        <w:t>–</w:t>
      </w:r>
      <w:r>
        <w:rPr>
          <w:rFonts w:ascii="Arial" w:hAnsi="Arial" w:cs="Arial"/>
          <w:bCs/>
        </w:rPr>
        <w:t xml:space="preserve"> </w:t>
      </w:r>
      <w:r w:rsidR="008F313A">
        <w:rPr>
          <w:rFonts w:ascii="Arial" w:hAnsi="Arial" w:cs="Arial"/>
          <w:bCs/>
        </w:rPr>
        <w:t>ITPA</w:t>
      </w:r>
    </w:p>
    <w:p w14:paraId="1E78ECC3" w14:textId="03B47FB2" w:rsidR="008F313A" w:rsidRDefault="008F313A" w:rsidP="00F03F35">
      <w:pPr>
        <w:ind w:firstLine="1560"/>
        <w:rPr>
          <w:rFonts w:ascii="Arial" w:hAnsi="Arial" w:cs="Arial"/>
          <w:bCs/>
        </w:rPr>
      </w:pPr>
      <w:r>
        <w:rPr>
          <w:rFonts w:ascii="Arial" w:hAnsi="Arial" w:cs="Arial"/>
          <w:bCs/>
        </w:rPr>
        <w:t xml:space="preserve">Karen Robinson </w:t>
      </w:r>
      <w:r w:rsidR="00346F10">
        <w:rPr>
          <w:rFonts w:ascii="Arial" w:hAnsi="Arial" w:cs="Arial"/>
          <w:bCs/>
        </w:rPr>
        <w:t>–</w:t>
      </w:r>
      <w:r>
        <w:rPr>
          <w:rFonts w:ascii="Arial" w:hAnsi="Arial" w:cs="Arial"/>
          <w:bCs/>
        </w:rPr>
        <w:t xml:space="preserve"> K</w:t>
      </w:r>
      <w:r w:rsidR="00346F10">
        <w:rPr>
          <w:rFonts w:ascii="Arial" w:hAnsi="Arial" w:cs="Arial"/>
          <w:bCs/>
        </w:rPr>
        <w:t>ROB Telecom Solutions</w:t>
      </w:r>
    </w:p>
    <w:p w14:paraId="3881D65F" w14:textId="5AA152DA" w:rsidR="00792564" w:rsidRDefault="00792564" w:rsidP="00F03F35">
      <w:pPr>
        <w:ind w:firstLine="1560"/>
        <w:rPr>
          <w:rFonts w:ascii="Arial" w:hAnsi="Arial" w:cs="Arial"/>
          <w:bCs/>
        </w:rPr>
      </w:pPr>
      <w:r>
        <w:rPr>
          <w:rFonts w:ascii="Arial" w:hAnsi="Arial" w:cs="Arial"/>
          <w:bCs/>
        </w:rPr>
        <w:t>Kevin Yao – Bell Mobility</w:t>
      </w:r>
    </w:p>
    <w:p w14:paraId="3B2C387C" w14:textId="149F2602" w:rsidR="00346F10" w:rsidRDefault="002060BD" w:rsidP="00F03F35">
      <w:pPr>
        <w:ind w:firstLine="1560"/>
        <w:rPr>
          <w:rFonts w:ascii="Arial" w:hAnsi="Arial" w:cs="Arial"/>
          <w:bCs/>
        </w:rPr>
      </w:pPr>
      <w:r>
        <w:rPr>
          <w:rFonts w:ascii="Arial" w:hAnsi="Arial" w:cs="Arial"/>
          <w:bCs/>
        </w:rPr>
        <w:t>Kim Brown – Eastlink/Bragg</w:t>
      </w:r>
    </w:p>
    <w:p w14:paraId="1C0009E1" w14:textId="1D9A5774" w:rsidR="002060BD" w:rsidRDefault="008A7DE7" w:rsidP="00F03F35">
      <w:pPr>
        <w:ind w:firstLine="1560"/>
        <w:rPr>
          <w:rFonts w:ascii="Arial" w:hAnsi="Arial" w:cs="Arial"/>
          <w:bCs/>
        </w:rPr>
      </w:pPr>
      <w:r>
        <w:rPr>
          <w:rFonts w:ascii="Arial" w:hAnsi="Arial" w:cs="Arial"/>
          <w:bCs/>
        </w:rPr>
        <w:t>Leo Santoro – Bell Mobility</w:t>
      </w:r>
    </w:p>
    <w:p w14:paraId="09DDBDEE" w14:textId="7324F4C2" w:rsidR="008A7DE7" w:rsidRDefault="008A7DE7" w:rsidP="00F03F35">
      <w:pPr>
        <w:ind w:firstLine="1560"/>
        <w:rPr>
          <w:rFonts w:ascii="Arial" w:hAnsi="Arial" w:cs="Arial"/>
          <w:bCs/>
        </w:rPr>
      </w:pPr>
      <w:r>
        <w:rPr>
          <w:rFonts w:ascii="Arial" w:hAnsi="Arial" w:cs="Arial"/>
          <w:bCs/>
        </w:rPr>
        <w:t>Marc Berruyer – Videotron</w:t>
      </w:r>
    </w:p>
    <w:p w14:paraId="40F06A2F" w14:textId="0DB36125" w:rsidR="008A7DE7" w:rsidRPr="00BC7365" w:rsidRDefault="00C34912" w:rsidP="00F03F35">
      <w:pPr>
        <w:ind w:firstLine="1560"/>
        <w:rPr>
          <w:rFonts w:ascii="Arial" w:hAnsi="Arial" w:cs="Arial"/>
          <w:bCs/>
          <w:lang w:val="fr-CA"/>
        </w:rPr>
      </w:pPr>
      <w:r w:rsidRPr="00BC7365">
        <w:rPr>
          <w:rFonts w:ascii="Arial" w:hAnsi="Arial" w:cs="Arial"/>
          <w:bCs/>
          <w:lang w:val="fr-CA"/>
        </w:rPr>
        <w:t xml:space="preserve">Marcel Champagne </w:t>
      </w:r>
      <w:r w:rsidR="00C8188D" w:rsidRPr="00BC7365">
        <w:rPr>
          <w:rFonts w:ascii="Arial" w:hAnsi="Arial" w:cs="Arial"/>
          <w:bCs/>
          <w:lang w:val="fr-CA"/>
        </w:rPr>
        <w:t>–</w:t>
      </w:r>
      <w:r w:rsidRPr="00BC7365">
        <w:rPr>
          <w:rFonts w:ascii="Arial" w:hAnsi="Arial" w:cs="Arial"/>
          <w:bCs/>
          <w:lang w:val="fr-CA"/>
        </w:rPr>
        <w:t xml:space="preserve"> </w:t>
      </w:r>
      <w:proofErr w:type="spellStart"/>
      <w:r w:rsidR="00C8188D" w:rsidRPr="00BC7365">
        <w:rPr>
          <w:rFonts w:ascii="Arial" w:hAnsi="Arial" w:cs="Arial"/>
          <w:bCs/>
          <w:lang w:val="fr-CA"/>
        </w:rPr>
        <w:t>Neustar</w:t>
      </w:r>
      <w:proofErr w:type="spellEnd"/>
      <w:r w:rsidR="00C8188D" w:rsidRPr="00BC7365">
        <w:rPr>
          <w:rFonts w:ascii="Arial" w:hAnsi="Arial" w:cs="Arial"/>
          <w:bCs/>
          <w:lang w:val="fr-CA"/>
        </w:rPr>
        <w:t>/</w:t>
      </w:r>
      <w:proofErr w:type="spellStart"/>
      <w:r w:rsidR="00C8188D" w:rsidRPr="00BC7365">
        <w:rPr>
          <w:rFonts w:ascii="Arial" w:hAnsi="Arial" w:cs="Arial"/>
          <w:bCs/>
          <w:lang w:val="fr-CA"/>
        </w:rPr>
        <w:t>Transunion</w:t>
      </w:r>
      <w:proofErr w:type="spellEnd"/>
    </w:p>
    <w:p w14:paraId="356498F3" w14:textId="62B42B63" w:rsidR="00C8188D" w:rsidRPr="00BC7365" w:rsidRDefault="00C8188D" w:rsidP="00F03F35">
      <w:pPr>
        <w:ind w:firstLine="1560"/>
        <w:rPr>
          <w:rFonts w:ascii="Arial" w:hAnsi="Arial" w:cs="Arial"/>
          <w:bCs/>
          <w:lang w:val="fr-CA"/>
        </w:rPr>
      </w:pPr>
      <w:r w:rsidRPr="00BC7365">
        <w:rPr>
          <w:rFonts w:ascii="Arial" w:hAnsi="Arial" w:cs="Arial"/>
          <w:bCs/>
          <w:lang w:val="fr-CA"/>
        </w:rPr>
        <w:t xml:space="preserve">Marie-Christine Hudon </w:t>
      </w:r>
      <w:r w:rsidR="007028F0" w:rsidRPr="00BC7365">
        <w:rPr>
          <w:rFonts w:ascii="Arial" w:hAnsi="Arial" w:cs="Arial"/>
          <w:bCs/>
          <w:lang w:val="fr-CA"/>
        </w:rPr>
        <w:t>– Bell Canada</w:t>
      </w:r>
    </w:p>
    <w:p w14:paraId="2A43512C" w14:textId="2C71A6BD" w:rsidR="007028F0" w:rsidRDefault="007028F0" w:rsidP="00F03F35">
      <w:pPr>
        <w:ind w:firstLine="1560"/>
        <w:rPr>
          <w:rFonts w:ascii="Arial" w:hAnsi="Arial" w:cs="Arial"/>
          <w:bCs/>
        </w:rPr>
      </w:pPr>
      <w:r>
        <w:rPr>
          <w:rFonts w:ascii="Arial" w:hAnsi="Arial" w:cs="Arial"/>
          <w:bCs/>
        </w:rPr>
        <w:t>Michael Studniberg – Rogers</w:t>
      </w:r>
    </w:p>
    <w:p w14:paraId="1B0BC99A" w14:textId="162ABDAE" w:rsidR="007028F0" w:rsidRPr="004A4207" w:rsidRDefault="007028F0" w:rsidP="00F03F35">
      <w:pPr>
        <w:ind w:firstLine="1560"/>
        <w:rPr>
          <w:rFonts w:ascii="Arial" w:hAnsi="Arial" w:cs="Arial"/>
          <w:bCs/>
        </w:rPr>
      </w:pPr>
      <w:r w:rsidRPr="004A4207">
        <w:rPr>
          <w:rFonts w:ascii="Arial" w:hAnsi="Arial" w:cs="Arial"/>
          <w:bCs/>
        </w:rPr>
        <w:t>Olena Bilozerska – TELUS</w:t>
      </w:r>
    </w:p>
    <w:p w14:paraId="067C7A0B" w14:textId="2284A02D" w:rsidR="007028F0" w:rsidRDefault="007028F0" w:rsidP="00F03F35">
      <w:pPr>
        <w:ind w:firstLine="1560"/>
        <w:rPr>
          <w:rFonts w:ascii="Arial" w:hAnsi="Arial" w:cs="Arial"/>
          <w:bCs/>
        </w:rPr>
      </w:pPr>
      <w:r>
        <w:rPr>
          <w:rFonts w:ascii="Arial" w:hAnsi="Arial" w:cs="Arial"/>
          <w:bCs/>
        </w:rPr>
        <w:t xml:space="preserve">Sarah Halko </w:t>
      </w:r>
      <w:r w:rsidR="00C25173">
        <w:rPr>
          <w:rFonts w:ascii="Arial" w:hAnsi="Arial" w:cs="Arial"/>
          <w:bCs/>
        </w:rPr>
        <w:t>–</w:t>
      </w:r>
      <w:r>
        <w:rPr>
          <w:rFonts w:ascii="Arial" w:hAnsi="Arial" w:cs="Arial"/>
          <w:bCs/>
        </w:rPr>
        <w:t xml:space="preserve"> iconectiv</w:t>
      </w:r>
      <w:r w:rsidR="00C25173">
        <w:rPr>
          <w:rFonts w:ascii="Arial" w:hAnsi="Arial" w:cs="Arial"/>
          <w:bCs/>
        </w:rPr>
        <w:t>/TRA</w:t>
      </w:r>
    </w:p>
    <w:p w14:paraId="3A6EE45D" w14:textId="4A52E4FE" w:rsidR="00C25173" w:rsidRDefault="00C25173" w:rsidP="00F03F35">
      <w:pPr>
        <w:ind w:firstLine="1560"/>
        <w:rPr>
          <w:rFonts w:ascii="Arial" w:hAnsi="Arial" w:cs="Arial"/>
          <w:bCs/>
        </w:rPr>
      </w:pPr>
      <w:r>
        <w:rPr>
          <w:rFonts w:ascii="Arial" w:hAnsi="Arial" w:cs="Arial"/>
          <w:bCs/>
        </w:rPr>
        <w:t>Sarah Reilly</w:t>
      </w:r>
      <w:r w:rsidR="00620DF2">
        <w:rPr>
          <w:rFonts w:ascii="Arial" w:hAnsi="Arial" w:cs="Arial"/>
          <w:bCs/>
        </w:rPr>
        <w:t xml:space="preserve"> – Distributel</w:t>
      </w:r>
    </w:p>
    <w:p w14:paraId="5F6C5932" w14:textId="0F15F73D" w:rsidR="00620DF2" w:rsidRDefault="00620DF2" w:rsidP="00F03F35">
      <w:pPr>
        <w:ind w:firstLine="1560"/>
        <w:rPr>
          <w:rFonts w:ascii="Arial" w:hAnsi="Arial" w:cs="Arial"/>
          <w:bCs/>
        </w:rPr>
      </w:pPr>
      <w:r>
        <w:rPr>
          <w:rFonts w:ascii="Arial" w:hAnsi="Arial" w:cs="Arial"/>
          <w:bCs/>
        </w:rPr>
        <w:t>Tal Nirwan – TELUS</w:t>
      </w:r>
    </w:p>
    <w:p w14:paraId="6340ABB0" w14:textId="17DBFCA1" w:rsidR="00620DF2" w:rsidRDefault="00620DF2" w:rsidP="00F03F35">
      <w:pPr>
        <w:ind w:firstLine="1560"/>
        <w:rPr>
          <w:rFonts w:ascii="Arial" w:hAnsi="Arial" w:cs="Arial"/>
          <w:bCs/>
        </w:rPr>
      </w:pPr>
      <w:r>
        <w:rPr>
          <w:rFonts w:ascii="Arial" w:hAnsi="Arial" w:cs="Arial"/>
          <w:bCs/>
        </w:rPr>
        <w:t>Tammy Wilson – SaskTel</w:t>
      </w:r>
    </w:p>
    <w:p w14:paraId="635D39D9" w14:textId="050423A8" w:rsidR="00620DF2" w:rsidRPr="004430CC" w:rsidRDefault="00620DF2" w:rsidP="00F03F35">
      <w:pPr>
        <w:ind w:firstLine="1560"/>
        <w:rPr>
          <w:rFonts w:ascii="Arial" w:hAnsi="Arial" w:cs="Arial"/>
          <w:bCs/>
          <w:lang w:val="it-IT"/>
        </w:rPr>
      </w:pPr>
      <w:r w:rsidRPr="004430CC">
        <w:rPr>
          <w:rFonts w:ascii="Arial" w:hAnsi="Arial" w:cs="Arial"/>
          <w:bCs/>
          <w:lang w:val="it-IT"/>
        </w:rPr>
        <w:t>Tara Farqu</w:t>
      </w:r>
      <w:r w:rsidR="00FD29F4" w:rsidRPr="004430CC">
        <w:rPr>
          <w:rFonts w:ascii="Arial" w:hAnsi="Arial" w:cs="Arial"/>
          <w:bCs/>
          <w:lang w:val="it-IT"/>
        </w:rPr>
        <w:t>h</w:t>
      </w:r>
      <w:r w:rsidRPr="004430CC">
        <w:rPr>
          <w:rFonts w:ascii="Arial" w:hAnsi="Arial" w:cs="Arial"/>
          <w:bCs/>
          <w:lang w:val="it-IT"/>
        </w:rPr>
        <w:t xml:space="preserve">ar </w:t>
      </w:r>
      <w:r w:rsidR="00FD29F4" w:rsidRPr="004430CC">
        <w:rPr>
          <w:rFonts w:ascii="Arial" w:hAnsi="Arial" w:cs="Arial"/>
          <w:bCs/>
          <w:lang w:val="it-IT"/>
        </w:rPr>
        <w:t>–</w:t>
      </w:r>
      <w:r w:rsidRPr="004430CC">
        <w:rPr>
          <w:rFonts w:ascii="Arial" w:hAnsi="Arial" w:cs="Arial"/>
          <w:bCs/>
          <w:lang w:val="it-IT"/>
        </w:rPr>
        <w:t xml:space="preserve"> </w:t>
      </w:r>
      <w:r w:rsidR="00FD29F4" w:rsidRPr="004430CC">
        <w:rPr>
          <w:rFonts w:ascii="Arial" w:hAnsi="Arial" w:cs="Arial"/>
          <w:bCs/>
          <w:lang w:val="it-IT"/>
        </w:rPr>
        <w:t>NANPA</w:t>
      </w:r>
    </w:p>
    <w:p w14:paraId="2440E9DD" w14:textId="616F07E2" w:rsidR="00FD29F4" w:rsidRPr="004430CC" w:rsidRDefault="00FD29F4" w:rsidP="00F03F35">
      <w:pPr>
        <w:ind w:firstLine="1560"/>
        <w:rPr>
          <w:rFonts w:ascii="Arial" w:hAnsi="Arial" w:cs="Arial"/>
          <w:bCs/>
          <w:lang w:val="it-IT"/>
        </w:rPr>
      </w:pPr>
      <w:r w:rsidRPr="004430CC">
        <w:rPr>
          <w:rFonts w:ascii="Arial" w:hAnsi="Arial" w:cs="Arial"/>
          <w:bCs/>
          <w:lang w:val="it-IT"/>
        </w:rPr>
        <w:t>Wanda Mali – Bell Canada</w:t>
      </w:r>
    </w:p>
    <w:p w14:paraId="5C0BF317" w14:textId="5D3636C7" w:rsidR="00CC0810" w:rsidRPr="004430CC" w:rsidRDefault="00CC0810" w:rsidP="00346A10">
      <w:pPr>
        <w:rPr>
          <w:rFonts w:ascii="Arial" w:hAnsi="Arial" w:cs="Arial"/>
          <w:bCs/>
          <w:lang w:val="it-IT"/>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3CF236A5" w:rsidR="007F6660" w:rsidRPr="00757745" w:rsidRDefault="000A5C1D" w:rsidP="00E74ECD">
      <w:pPr>
        <w:rPr>
          <w:rFonts w:ascii="Arial" w:hAnsi="Arial" w:cs="Arial"/>
        </w:rPr>
      </w:pPr>
      <w:r>
        <w:rPr>
          <w:rFonts w:ascii="Arial" w:hAnsi="Arial" w:cs="Arial"/>
        </w:rPr>
        <w:t>Fiona Clegg</w:t>
      </w:r>
      <w:r w:rsidR="007F6660">
        <w:rPr>
          <w:rFonts w:ascii="Arial" w:hAnsi="Arial" w:cs="Arial"/>
        </w:rPr>
        <w:t xml:space="preserve"> reviewed the list of attendees.</w:t>
      </w:r>
    </w:p>
    <w:p w14:paraId="2D6ADE02" w14:textId="77777777" w:rsidR="00931F1A" w:rsidRDefault="00931F1A" w:rsidP="00AD3E22">
      <w:pPr>
        <w:rPr>
          <w:rFonts w:ascii="Arial" w:hAnsi="Arial" w:cs="Arial"/>
          <w:b/>
          <w:lang w:val="en-US"/>
        </w:rPr>
      </w:pPr>
    </w:p>
    <w:p w14:paraId="13AB517A" w14:textId="59D076D0"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Pr="00BB1E90" w:rsidRDefault="00463A16" w:rsidP="00AD3E22">
      <w:pPr>
        <w:rPr>
          <w:rFonts w:ascii="Arial" w:hAnsi="Arial" w:cs="Arial"/>
          <w:bCs/>
          <w:lang w:val="en-US"/>
        </w:rPr>
      </w:pPr>
    </w:p>
    <w:p w14:paraId="55E6A74D" w14:textId="432B59F1" w:rsidR="0097205D" w:rsidRDefault="00A91118" w:rsidP="00BB1E90">
      <w:pPr>
        <w:rPr>
          <w:rFonts w:ascii="Arial" w:hAnsi="Arial" w:cs="Arial"/>
          <w:bCs/>
          <w:lang w:val="en-US"/>
        </w:rPr>
      </w:pPr>
      <w:r>
        <w:rPr>
          <w:rFonts w:ascii="Arial" w:hAnsi="Arial" w:cs="Arial"/>
          <w:bCs/>
          <w:lang w:val="en-US"/>
        </w:rPr>
        <w:t>It was noted that a Teksavvy contribution for TIF 119 (</w:t>
      </w:r>
      <w:r w:rsidRPr="00BB1E90">
        <w:rPr>
          <w:rFonts w:ascii="Arial" w:hAnsi="Arial" w:cs="Arial"/>
          <w:bCs/>
          <w:lang w:val="en-US"/>
        </w:rPr>
        <w:t>Inclusion of unused numbers from previously assigned CO Codes</w:t>
      </w:r>
      <w:r w:rsidR="00546E69" w:rsidRPr="00BB1E90">
        <w:rPr>
          <w:rFonts w:ascii="Arial" w:hAnsi="Arial" w:cs="Arial"/>
          <w:bCs/>
          <w:lang w:val="en-US"/>
        </w:rPr>
        <w:t xml:space="preserve"> </w:t>
      </w:r>
      <w:r w:rsidRPr="00BB1E90">
        <w:rPr>
          <w:rFonts w:ascii="Arial" w:hAnsi="Arial" w:cs="Arial"/>
          <w:bCs/>
          <w:lang w:val="en-US"/>
        </w:rPr>
        <w:t>in pool of available thousand-block)</w:t>
      </w:r>
      <w:r>
        <w:rPr>
          <w:rFonts w:ascii="Arial" w:hAnsi="Arial" w:cs="Arial"/>
          <w:bCs/>
          <w:lang w:val="en-US"/>
        </w:rPr>
        <w:t xml:space="preserve"> had been received and posted on the CNA website. </w:t>
      </w:r>
      <w:r w:rsidR="004C3062">
        <w:rPr>
          <w:rFonts w:ascii="Arial" w:hAnsi="Arial" w:cs="Arial"/>
          <w:bCs/>
          <w:lang w:val="en-US"/>
        </w:rPr>
        <w:t>CNCO233A was presented by Diane Dolan</w:t>
      </w:r>
      <w:r w:rsidR="00141DEC">
        <w:rPr>
          <w:rFonts w:ascii="Arial" w:hAnsi="Arial" w:cs="Arial"/>
          <w:bCs/>
          <w:lang w:val="en-US"/>
        </w:rPr>
        <w:t>.</w:t>
      </w:r>
    </w:p>
    <w:p w14:paraId="44441277" w14:textId="77777777" w:rsidR="000A5C1D" w:rsidRDefault="000A5C1D" w:rsidP="00692617">
      <w:pPr>
        <w:rPr>
          <w:rFonts w:ascii="Arial" w:hAnsi="Arial" w:cs="Arial"/>
          <w:bCs/>
          <w:lang w:val="en-US"/>
        </w:rPr>
      </w:pPr>
    </w:p>
    <w:p w14:paraId="04F06F5E" w14:textId="12F29559" w:rsidR="00F37054" w:rsidRDefault="00E46AD1" w:rsidP="00692617">
      <w:pPr>
        <w:rPr>
          <w:rFonts w:ascii="Arial" w:hAnsi="Arial" w:cs="Arial"/>
          <w:bCs/>
          <w:lang w:val="en-US"/>
        </w:rPr>
      </w:pPr>
      <w:r>
        <w:rPr>
          <w:rFonts w:ascii="Arial" w:hAnsi="Arial" w:cs="Arial"/>
          <w:bCs/>
          <w:lang w:val="en-US"/>
        </w:rPr>
        <w:lastRenderedPageBreak/>
        <w:t>During a discussion of item 6 in the contribution</w:t>
      </w:r>
      <w:r w:rsidR="00B006E4">
        <w:rPr>
          <w:rFonts w:ascii="Arial" w:hAnsi="Arial" w:cs="Arial"/>
          <w:bCs/>
          <w:lang w:val="en-US"/>
        </w:rPr>
        <w:t>,</w:t>
      </w:r>
      <w:r>
        <w:rPr>
          <w:rFonts w:ascii="Arial" w:hAnsi="Arial" w:cs="Arial"/>
          <w:bCs/>
          <w:lang w:val="en-US"/>
        </w:rPr>
        <w:t xml:space="preserve"> which addresses how the snap-back process would work with any new mechanism(s)</w:t>
      </w:r>
      <w:r w:rsidR="002428A5">
        <w:rPr>
          <w:rFonts w:ascii="Arial" w:hAnsi="Arial" w:cs="Arial"/>
          <w:bCs/>
          <w:lang w:val="en-US"/>
        </w:rPr>
        <w:t xml:space="preserve">, it was noted that there is a big difference between what happens in </w:t>
      </w:r>
      <w:r w:rsidR="005B3902">
        <w:rPr>
          <w:rFonts w:ascii="Arial" w:hAnsi="Arial" w:cs="Arial"/>
          <w:bCs/>
          <w:lang w:val="en-US"/>
        </w:rPr>
        <w:t>the US and Canada when numbers are in the aging process.</w:t>
      </w:r>
      <w:r w:rsidR="00D90C2D">
        <w:rPr>
          <w:rFonts w:ascii="Arial" w:hAnsi="Arial" w:cs="Arial"/>
          <w:bCs/>
          <w:lang w:val="en-US"/>
        </w:rPr>
        <w:t xml:space="preserve"> The question was raised about how to deal with aging numbers.</w:t>
      </w:r>
      <w:r w:rsidR="003B4F23">
        <w:rPr>
          <w:rFonts w:ascii="Arial" w:hAnsi="Arial" w:cs="Arial"/>
          <w:bCs/>
          <w:lang w:val="en-US"/>
        </w:rPr>
        <w:t xml:space="preserve"> Ed Antecol noted that if a block is returned to </w:t>
      </w:r>
      <w:r w:rsidR="00532867">
        <w:rPr>
          <w:rFonts w:ascii="Arial" w:hAnsi="Arial" w:cs="Arial"/>
          <w:bCs/>
          <w:lang w:val="en-US"/>
        </w:rPr>
        <w:t>the number pool, it can potentially be reassigned as soon as the following day.</w:t>
      </w:r>
    </w:p>
    <w:p w14:paraId="5A39F992" w14:textId="77777777" w:rsidR="00EB26DC" w:rsidRDefault="00EB26DC" w:rsidP="00692617">
      <w:pPr>
        <w:rPr>
          <w:rFonts w:ascii="Arial" w:hAnsi="Arial" w:cs="Arial"/>
          <w:bCs/>
          <w:lang w:val="en-US"/>
        </w:rPr>
      </w:pPr>
    </w:p>
    <w:p w14:paraId="0C0EE1E7" w14:textId="4BDA476E" w:rsidR="00EB26DC" w:rsidRDefault="00532867" w:rsidP="00692617">
      <w:pPr>
        <w:rPr>
          <w:rFonts w:ascii="Arial" w:hAnsi="Arial" w:cs="Arial"/>
          <w:bCs/>
          <w:lang w:val="en-US"/>
        </w:rPr>
      </w:pPr>
      <w:r>
        <w:rPr>
          <w:rFonts w:ascii="Arial" w:hAnsi="Arial" w:cs="Arial"/>
          <w:bCs/>
          <w:lang w:val="en-US"/>
        </w:rPr>
        <w:t xml:space="preserve">In response to this observation, </w:t>
      </w:r>
      <w:r w:rsidR="00ED4373">
        <w:rPr>
          <w:rFonts w:ascii="Arial" w:hAnsi="Arial" w:cs="Arial"/>
          <w:bCs/>
        </w:rPr>
        <w:t>Tara Farquhar</w:t>
      </w:r>
      <w:r w:rsidR="00DC4BBF">
        <w:rPr>
          <w:rFonts w:ascii="Arial" w:hAnsi="Arial" w:cs="Arial"/>
          <w:bCs/>
        </w:rPr>
        <w:t xml:space="preserve"> </w:t>
      </w:r>
      <w:r w:rsidR="00804D3D">
        <w:rPr>
          <w:rFonts w:ascii="Arial" w:hAnsi="Arial" w:cs="Arial"/>
          <w:bCs/>
        </w:rPr>
        <w:t>stated that while this is a possibility, a thousand block cannot have an effective date</w:t>
      </w:r>
      <w:r w:rsidR="00F86158">
        <w:rPr>
          <w:rFonts w:ascii="Arial" w:hAnsi="Arial" w:cs="Arial"/>
          <w:bCs/>
        </w:rPr>
        <w:t xml:space="preserve"> less than 45 days in the future. A participant suggested putting an availability date on the returned block</w:t>
      </w:r>
      <w:r w:rsidR="00B7007F">
        <w:rPr>
          <w:rFonts w:ascii="Arial" w:hAnsi="Arial" w:cs="Arial"/>
          <w:bCs/>
        </w:rPr>
        <w:t xml:space="preserve"> and noted that the standard aging period for numbers in Canada is 90 days.</w:t>
      </w:r>
    </w:p>
    <w:p w14:paraId="5DF30C2A" w14:textId="77777777" w:rsidR="00945480" w:rsidRDefault="00945480" w:rsidP="00692617">
      <w:pPr>
        <w:rPr>
          <w:rFonts w:ascii="Arial" w:hAnsi="Arial" w:cs="Arial"/>
          <w:bCs/>
          <w:lang w:val="en-US"/>
        </w:rPr>
      </w:pPr>
    </w:p>
    <w:p w14:paraId="45C3C092" w14:textId="1CD612B7" w:rsidR="00BB3CD1" w:rsidRDefault="00DC1FAE" w:rsidP="00692617">
      <w:pPr>
        <w:rPr>
          <w:rFonts w:ascii="Arial" w:hAnsi="Arial" w:cs="Arial"/>
          <w:bCs/>
          <w:lang w:val="en-US"/>
        </w:rPr>
      </w:pPr>
      <w:r>
        <w:rPr>
          <w:rFonts w:ascii="Arial" w:hAnsi="Arial" w:cs="Arial"/>
          <w:bCs/>
          <w:lang w:val="en-US"/>
        </w:rPr>
        <w:t xml:space="preserve">It was noted that </w:t>
      </w:r>
      <w:r w:rsidR="00AD4C5D">
        <w:rPr>
          <w:rFonts w:ascii="Arial" w:hAnsi="Arial" w:cs="Arial"/>
          <w:bCs/>
          <w:lang w:val="en-US"/>
        </w:rPr>
        <w:t xml:space="preserve">if a number </w:t>
      </w:r>
      <w:r>
        <w:rPr>
          <w:rFonts w:ascii="Arial" w:hAnsi="Arial" w:cs="Arial"/>
          <w:bCs/>
          <w:lang w:val="en-US"/>
        </w:rPr>
        <w:t xml:space="preserve">is aging </w:t>
      </w:r>
      <w:r w:rsidR="00AD4C5D">
        <w:rPr>
          <w:rFonts w:ascii="Arial" w:hAnsi="Arial" w:cs="Arial"/>
          <w:bCs/>
          <w:lang w:val="en-US"/>
        </w:rPr>
        <w:t xml:space="preserve">it </w:t>
      </w:r>
      <w:r>
        <w:rPr>
          <w:rFonts w:ascii="Arial" w:hAnsi="Arial" w:cs="Arial"/>
          <w:bCs/>
          <w:lang w:val="en-US"/>
        </w:rPr>
        <w:t>cannot be ported and snap-back would only occur</w:t>
      </w:r>
      <w:r w:rsidR="00135B7D">
        <w:rPr>
          <w:rFonts w:ascii="Arial" w:hAnsi="Arial" w:cs="Arial"/>
          <w:bCs/>
          <w:lang w:val="en-US"/>
        </w:rPr>
        <w:t xml:space="preserve"> if a number is ported out. If a number is ported out it is not </w:t>
      </w:r>
      <w:r w:rsidR="00AD4C5D">
        <w:rPr>
          <w:rFonts w:ascii="Arial" w:hAnsi="Arial" w:cs="Arial"/>
          <w:bCs/>
          <w:lang w:val="en-US"/>
        </w:rPr>
        <w:t>in the aging pool.</w:t>
      </w:r>
    </w:p>
    <w:p w14:paraId="41CC3A12" w14:textId="77777777" w:rsidR="00EF26C0" w:rsidRDefault="00EF26C0" w:rsidP="00692617">
      <w:pPr>
        <w:rPr>
          <w:rFonts w:ascii="Arial" w:hAnsi="Arial" w:cs="Arial"/>
          <w:bCs/>
          <w:lang w:val="en-US"/>
        </w:rPr>
      </w:pPr>
    </w:p>
    <w:p w14:paraId="2AEAEF20" w14:textId="5E5F3AC0" w:rsidR="00BB3CD1" w:rsidRDefault="00F51772" w:rsidP="00692617">
      <w:pPr>
        <w:rPr>
          <w:rFonts w:ascii="Arial" w:hAnsi="Arial" w:cs="Arial"/>
          <w:bCs/>
          <w:lang w:val="en-US"/>
        </w:rPr>
      </w:pPr>
      <w:r>
        <w:rPr>
          <w:rFonts w:ascii="Arial" w:hAnsi="Arial" w:cs="Arial"/>
          <w:bCs/>
          <w:lang w:val="en-US"/>
        </w:rPr>
        <w:t>It was noted that in the US</w:t>
      </w:r>
      <w:r w:rsidR="004D61EC">
        <w:rPr>
          <w:rFonts w:ascii="Arial" w:hAnsi="Arial" w:cs="Arial"/>
          <w:bCs/>
          <w:lang w:val="en-US"/>
        </w:rPr>
        <w:t>,</w:t>
      </w:r>
      <w:r>
        <w:rPr>
          <w:rFonts w:ascii="Arial" w:hAnsi="Arial" w:cs="Arial"/>
          <w:bCs/>
          <w:lang w:val="en-US"/>
        </w:rPr>
        <w:t xml:space="preserve"> numbers in the aging pool are not part of the contamination calculation.</w:t>
      </w:r>
      <w:r w:rsidR="00E77FBA">
        <w:rPr>
          <w:rFonts w:ascii="Arial" w:hAnsi="Arial" w:cs="Arial"/>
          <w:bCs/>
          <w:lang w:val="en-US"/>
        </w:rPr>
        <w:t xml:space="preserve"> In response a participant indicated that if you have less than 5% contamination, </w:t>
      </w:r>
      <w:r w:rsidR="00F30997">
        <w:rPr>
          <w:rFonts w:ascii="Arial" w:hAnsi="Arial" w:cs="Arial"/>
          <w:bCs/>
          <w:lang w:val="en-US"/>
        </w:rPr>
        <w:t>aging should be part of the calculation as the numbers will be in churn.</w:t>
      </w:r>
    </w:p>
    <w:p w14:paraId="508DA2FA" w14:textId="77777777" w:rsidR="006267E1" w:rsidRDefault="006267E1" w:rsidP="00692617">
      <w:pPr>
        <w:rPr>
          <w:rFonts w:ascii="Arial" w:hAnsi="Arial" w:cs="Arial"/>
          <w:bCs/>
          <w:lang w:val="en-US"/>
        </w:rPr>
      </w:pPr>
    </w:p>
    <w:p w14:paraId="3B0CD377" w14:textId="58FB5664" w:rsidR="006A65F2" w:rsidRDefault="006A65F2" w:rsidP="00692617">
      <w:pPr>
        <w:rPr>
          <w:rFonts w:ascii="Arial" w:hAnsi="Arial" w:cs="Arial"/>
          <w:bCs/>
          <w:lang w:val="en-US"/>
        </w:rPr>
      </w:pPr>
      <w:r>
        <w:rPr>
          <w:rFonts w:ascii="Arial" w:hAnsi="Arial" w:cs="Arial"/>
          <w:bCs/>
          <w:lang w:val="en-US"/>
        </w:rPr>
        <w:t>A participant indicated that the US</w:t>
      </w:r>
      <w:r w:rsidR="00C1362B">
        <w:rPr>
          <w:rFonts w:ascii="Arial" w:hAnsi="Arial" w:cs="Arial"/>
          <w:bCs/>
          <w:lang w:val="en-US"/>
        </w:rPr>
        <w:t xml:space="preserve"> has a central repository database for d</w:t>
      </w:r>
      <w:r w:rsidR="0074137C">
        <w:rPr>
          <w:rFonts w:ascii="Arial" w:hAnsi="Arial" w:cs="Arial"/>
          <w:bCs/>
          <w:lang w:val="en-US"/>
        </w:rPr>
        <w:t>i</w:t>
      </w:r>
      <w:r w:rsidR="00C1362B">
        <w:rPr>
          <w:rFonts w:ascii="Arial" w:hAnsi="Arial" w:cs="Arial"/>
          <w:bCs/>
          <w:lang w:val="en-US"/>
        </w:rPr>
        <w:t xml:space="preserve">sconnected numbers which, while not an aging pool, lets people know when a number has been disconnected. </w:t>
      </w:r>
      <w:r w:rsidR="00B22B98">
        <w:rPr>
          <w:rFonts w:ascii="Arial" w:hAnsi="Arial" w:cs="Arial"/>
          <w:bCs/>
          <w:lang w:val="en-US"/>
        </w:rPr>
        <w:t xml:space="preserve">In response, it was noted that Carriers do not generally look at the </w:t>
      </w:r>
      <w:r w:rsidR="00616DD9">
        <w:rPr>
          <w:rFonts w:ascii="Arial" w:hAnsi="Arial" w:cs="Arial"/>
          <w:bCs/>
          <w:lang w:val="en-US"/>
        </w:rPr>
        <w:t xml:space="preserve">Reassigned Numbers Database (RND) and do not use it </w:t>
      </w:r>
      <w:r w:rsidR="00A149F1">
        <w:rPr>
          <w:rFonts w:ascii="Arial" w:hAnsi="Arial" w:cs="Arial"/>
          <w:bCs/>
          <w:lang w:val="en-US"/>
        </w:rPr>
        <w:t xml:space="preserve">to </w:t>
      </w:r>
      <w:r w:rsidR="00616DD9">
        <w:rPr>
          <w:rFonts w:ascii="Arial" w:hAnsi="Arial" w:cs="Arial"/>
          <w:bCs/>
          <w:lang w:val="en-US"/>
        </w:rPr>
        <w:t xml:space="preserve">verify </w:t>
      </w:r>
      <w:r w:rsidR="00A149F1">
        <w:rPr>
          <w:rFonts w:ascii="Arial" w:hAnsi="Arial" w:cs="Arial"/>
          <w:bCs/>
          <w:lang w:val="en-US"/>
        </w:rPr>
        <w:t>if a number has been disconnected</w:t>
      </w:r>
      <w:r w:rsidR="00616DD9">
        <w:rPr>
          <w:rFonts w:ascii="Arial" w:hAnsi="Arial" w:cs="Arial"/>
          <w:bCs/>
          <w:lang w:val="en-US"/>
        </w:rPr>
        <w:t xml:space="preserve">. </w:t>
      </w:r>
      <w:r w:rsidR="002F3F45">
        <w:rPr>
          <w:rFonts w:ascii="Arial" w:hAnsi="Arial" w:cs="Arial"/>
          <w:bCs/>
          <w:lang w:val="en-US"/>
        </w:rPr>
        <w:t>It is used mainly by people to query whether a specific number is in service</w:t>
      </w:r>
      <w:r w:rsidR="003040D5">
        <w:rPr>
          <w:rFonts w:ascii="Arial" w:hAnsi="Arial" w:cs="Arial"/>
          <w:bCs/>
          <w:lang w:val="en-US"/>
        </w:rPr>
        <w:t xml:space="preserve"> to the same customer</w:t>
      </w:r>
      <w:r w:rsidR="002F3F45">
        <w:rPr>
          <w:rFonts w:ascii="Arial" w:hAnsi="Arial" w:cs="Arial"/>
          <w:bCs/>
          <w:lang w:val="en-US"/>
        </w:rPr>
        <w:t xml:space="preserve">. The example cited was a pharmacy </w:t>
      </w:r>
      <w:r w:rsidR="009C2314">
        <w:rPr>
          <w:rFonts w:ascii="Arial" w:hAnsi="Arial" w:cs="Arial"/>
          <w:bCs/>
          <w:lang w:val="en-US"/>
        </w:rPr>
        <w:t>establishing whether a customer’s telephone number that is on file is still in service</w:t>
      </w:r>
      <w:r w:rsidR="00F321BE">
        <w:rPr>
          <w:rFonts w:ascii="Arial" w:hAnsi="Arial" w:cs="Arial"/>
          <w:bCs/>
          <w:lang w:val="en-US"/>
        </w:rPr>
        <w:t xml:space="preserve"> </w:t>
      </w:r>
      <w:r w:rsidR="000D2B26">
        <w:rPr>
          <w:rFonts w:ascii="Arial" w:hAnsi="Arial" w:cs="Arial"/>
          <w:bCs/>
          <w:lang w:val="en-US"/>
        </w:rPr>
        <w:t>for</w:t>
      </w:r>
      <w:r w:rsidR="00F321BE">
        <w:rPr>
          <w:rFonts w:ascii="Arial" w:hAnsi="Arial" w:cs="Arial"/>
          <w:bCs/>
          <w:lang w:val="en-US"/>
        </w:rPr>
        <w:t xml:space="preserve"> that customer</w:t>
      </w:r>
      <w:r w:rsidR="009C2314">
        <w:rPr>
          <w:rFonts w:ascii="Arial" w:hAnsi="Arial" w:cs="Arial"/>
          <w:bCs/>
          <w:lang w:val="en-US"/>
        </w:rPr>
        <w:t>.</w:t>
      </w:r>
      <w:r w:rsidR="000D2F46">
        <w:rPr>
          <w:rFonts w:ascii="Arial" w:hAnsi="Arial" w:cs="Arial"/>
          <w:bCs/>
          <w:lang w:val="en-US"/>
        </w:rPr>
        <w:t xml:space="preserve"> If </w:t>
      </w:r>
      <w:r w:rsidR="000D2B26">
        <w:rPr>
          <w:rFonts w:ascii="Arial" w:hAnsi="Arial" w:cs="Arial"/>
          <w:bCs/>
          <w:lang w:val="en-US"/>
        </w:rPr>
        <w:t>the number</w:t>
      </w:r>
      <w:r w:rsidR="000B019C">
        <w:rPr>
          <w:rFonts w:ascii="Arial" w:hAnsi="Arial" w:cs="Arial"/>
          <w:bCs/>
          <w:lang w:val="en-US"/>
        </w:rPr>
        <w:t xml:space="preserve"> has been reassigned to a new user, </w:t>
      </w:r>
      <w:r w:rsidR="00764B51">
        <w:rPr>
          <w:rFonts w:ascii="Arial" w:hAnsi="Arial" w:cs="Arial"/>
          <w:bCs/>
          <w:lang w:val="en-US"/>
        </w:rPr>
        <w:t xml:space="preserve">by using the RND </w:t>
      </w:r>
      <w:r w:rsidR="000B019C">
        <w:rPr>
          <w:rFonts w:ascii="Arial" w:hAnsi="Arial" w:cs="Arial"/>
          <w:bCs/>
          <w:lang w:val="en-US"/>
        </w:rPr>
        <w:t>the pharmacy could avoid</w:t>
      </w:r>
      <w:r w:rsidR="007475CC">
        <w:rPr>
          <w:rFonts w:ascii="Arial" w:hAnsi="Arial" w:cs="Arial"/>
          <w:bCs/>
          <w:lang w:val="en-US"/>
        </w:rPr>
        <w:t xml:space="preserve"> accidentally contacting individuals who have not consented</w:t>
      </w:r>
      <w:r w:rsidR="00170228">
        <w:rPr>
          <w:rFonts w:ascii="Arial" w:hAnsi="Arial" w:cs="Arial"/>
          <w:bCs/>
          <w:lang w:val="en-US"/>
        </w:rPr>
        <w:t xml:space="preserve"> to receiving calls or texts from that pharmacy</w:t>
      </w:r>
      <w:r w:rsidR="00FE26EA">
        <w:rPr>
          <w:rFonts w:ascii="Arial" w:hAnsi="Arial" w:cs="Arial"/>
          <w:bCs/>
          <w:lang w:val="en-US"/>
        </w:rPr>
        <w:t>. Contacting someone who has not consented to receiving calls or texts could result in</w:t>
      </w:r>
      <w:r w:rsidR="00D65D49" w:rsidRPr="00C73BB9">
        <w:rPr>
          <w:rFonts w:ascii="Arial" w:hAnsi="Arial" w:cs="Arial"/>
          <w:bCs/>
          <w:lang w:val="en-US"/>
        </w:rPr>
        <w:t xml:space="preserve"> </w:t>
      </w:r>
      <w:r w:rsidR="00D65D49" w:rsidRPr="00FE26EA">
        <w:rPr>
          <w:rFonts w:ascii="Arial" w:hAnsi="Arial" w:cs="Arial"/>
          <w:bCs/>
          <w:i/>
          <w:iCs/>
          <w:lang w:val="en-US"/>
        </w:rPr>
        <w:t>Telephone Consumer Protection Act</w:t>
      </w:r>
      <w:r w:rsidR="00D65D49" w:rsidRPr="00C73BB9">
        <w:rPr>
          <w:rFonts w:ascii="Arial" w:hAnsi="Arial" w:cs="Arial"/>
          <w:bCs/>
          <w:lang w:val="en-US"/>
        </w:rPr>
        <w:t xml:space="preserve"> violation fines</w:t>
      </w:r>
      <w:r w:rsidR="00C9085B" w:rsidRPr="00C73BB9">
        <w:rPr>
          <w:rFonts w:ascii="Arial" w:hAnsi="Arial" w:cs="Arial"/>
          <w:bCs/>
          <w:lang w:val="en-US"/>
        </w:rPr>
        <w:t>.</w:t>
      </w:r>
    </w:p>
    <w:p w14:paraId="692715F7" w14:textId="77777777" w:rsidR="002561CB" w:rsidRDefault="002561CB" w:rsidP="00692617">
      <w:pPr>
        <w:rPr>
          <w:rFonts w:ascii="Arial" w:hAnsi="Arial" w:cs="Arial"/>
          <w:bCs/>
          <w:lang w:val="en-US"/>
        </w:rPr>
      </w:pPr>
    </w:p>
    <w:p w14:paraId="747866CD" w14:textId="77777777" w:rsidR="00B37731" w:rsidRDefault="00967AFC" w:rsidP="00692617">
      <w:pPr>
        <w:rPr>
          <w:rFonts w:ascii="Arial" w:hAnsi="Arial" w:cs="Arial"/>
          <w:bCs/>
          <w:lang w:val="en-US"/>
        </w:rPr>
      </w:pPr>
      <w:r>
        <w:rPr>
          <w:rFonts w:ascii="Arial" w:hAnsi="Arial" w:cs="Arial"/>
          <w:bCs/>
          <w:lang w:val="en-US"/>
        </w:rPr>
        <w:t xml:space="preserve">It was suggested that a 90-day </w:t>
      </w:r>
      <w:r w:rsidR="005D1BE1">
        <w:rPr>
          <w:rFonts w:ascii="Arial" w:hAnsi="Arial" w:cs="Arial"/>
          <w:bCs/>
          <w:lang w:val="en-US"/>
        </w:rPr>
        <w:t>Effective Date is too long for reassig</w:t>
      </w:r>
      <w:r w:rsidR="003668D3">
        <w:rPr>
          <w:rFonts w:ascii="Arial" w:hAnsi="Arial" w:cs="Arial"/>
          <w:bCs/>
          <w:lang w:val="en-US"/>
        </w:rPr>
        <w:t xml:space="preserve">nment of blocks. </w:t>
      </w:r>
    </w:p>
    <w:p w14:paraId="639F75AA" w14:textId="77777777" w:rsidR="00B37731" w:rsidRDefault="00B37731" w:rsidP="00692617">
      <w:pPr>
        <w:rPr>
          <w:rFonts w:ascii="Arial" w:hAnsi="Arial" w:cs="Arial"/>
          <w:bCs/>
          <w:lang w:val="en-US"/>
        </w:rPr>
      </w:pPr>
    </w:p>
    <w:p w14:paraId="49B9719E" w14:textId="0BD6A534" w:rsidR="00983AFF" w:rsidRPr="00262F85" w:rsidRDefault="00B37731" w:rsidP="00826185">
      <w:pPr>
        <w:rPr>
          <w:rFonts w:ascii="Arial" w:hAnsi="Arial" w:cs="Arial"/>
          <w:bCs/>
          <w:lang w:val="en-US"/>
        </w:rPr>
      </w:pPr>
      <w:r>
        <w:rPr>
          <w:rFonts w:ascii="Arial" w:hAnsi="Arial" w:cs="Arial"/>
          <w:bCs/>
          <w:lang w:val="en-US"/>
        </w:rPr>
        <w:t xml:space="preserve">It was noted that contamination needs to be defined for Canada. </w:t>
      </w:r>
      <w:r w:rsidR="00805ECD">
        <w:rPr>
          <w:rFonts w:ascii="Arial" w:hAnsi="Arial" w:cs="Arial"/>
          <w:bCs/>
          <w:lang w:val="en-US"/>
        </w:rPr>
        <w:t>In response, it was noted that in the US a block could be returned on 1 March and reassigned the next day</w:t>
      </w:r>
      <w:r w:rsidR="00826185">
        <w:rPr>
          <w:rFonts w:ascii="Arial" w:hAnsi="Arial" w:cs="Arial"/>
          <w:bCs/>
          <w:lang w:val="en-US"/>
        </w:rPr>
        <w:t>. However, the block could not have an Effective Date that is less than 45 days since it was donated/returned.</w:t>
      </w:r>
    </w:p>
    <w:p w14:paraId="6B07AFFE" w14:textId="77777777" w:rsidR="00074B24" w:rsidRDefault="00074B24" w:rsidP="00692617">
      <w:pPr>
        <w:rPr>
          <w:rFonts w:ascii="Arial" w:hAnsi="Arial" w:cs="Arial"/>
          <w:bCs/>
          <w:u w:val="double"/>
          <w:lang w:val="en-US"/>
        </w:rPr>
      </w:pPr>
    </w:p>
    <w:p w14:paraId="5CD26136" w14:textId="7BEC5DEF" w:rsidR="00826185" w:rsidRDefault="00566133" w:rsidP="00692617">
      <w:pPr>
        <w:rPr>
          <w:rFonts w:ascii="Arial" w:hAnsi="Arial" w:cs="Arial"/>
          <w:bCs/>
        </w:rPr>
      </w:pPr>
      <w:r>
        <w:rPr>
          <w:rFonts w:ascii="Arial" w:hAnsi="Arial" w:cs="Arial"/>
          <w:bCs/>
        </w:rPr>
        <w:t xml:space="preserve">Tara </w:t>
      </w:r>
      <w:r w:rsidR="005B58E4">
        <w:rPr>
          <w:rFonts w:ascii="Arial" w:hAnsi="Arial" w:cs="Arial"/>
          <w:bCs/>
        </w:rPr>
        <w:t>Farquhar provided the following information</w:t>
      </w:r>
      <w:r>
        <w:rPr>
          <w:rFonts w:ascii="Arial" w:hAnsi="Arial" w:cs="Arial"/>
          <w:bCs/>
        </w:rPr>
        <w:t xml:space="preserve"> with regard to the definition of contamination</w:t>
      </w:r>
      <w:r w:rsidR="006C6EAD">
        <w:rPr>
          <w:rFonts w:ascii="Arial" w:hAnsi="Arial" w:cs="Arial"/>
          <w:bCs/>
        </w:rPr>
        <w:t xml:space="preserve"> in the US</w:t>
      </w:r>
      <w:r>
        <w:rPr>
          <w:rFonts w:ascii="Arial" w:hAnsi="Arial" w:cs="Arial"/>
          <w:bCs/>
        </w:rPr>
        <w:t>:</w:t>
      </w:r>
    </w:p>
    <w:p w14:paraId="571550BF" w14:textId="77777777" w:rsidR="00566133" w:rsidRDefault="00566133" w:rsidP="00692617">
      <w:pPr>
        <w:rPr>
          <w:rFonts w:ascii="Arial" w:hAnsi="Arial" w:cs="Arial"/>
          <w:bCs/>
          <w:u w:val="double"/>
          <w:lang w:val="en-US"/>
        </w:rPr>
      </w:pPr>
    </w:p>
    <w:p w14:paraId="520EAD47" w14:textId="422BC00D" w:rsidR="00074B24" w:rsidRPr="006C6EAD" w:rsidRDefault="00BC698E" w:rsidP="006C6EAD">
      <w:pPr>
        <w:ind w:left="720" w:right="985"/>
        <w:rPr>
          <w:rFonts w:ascii="Arial" w:hAnsi="Arial" w:cs="Arial"/>
          <w:bCs/>
        </w:rPr>
      </w:pPr>
      <w:r w:rsidRPr="006C6EAD">
        <w:rPr>
          <w:rFonts w:ascii="Arial" w:hAnsi="Arial" w:cs="Arial"/>
          <w:bCs/>
        </w:rPr>
        <w:t>Contamination occurs when at least one Telephone Number (TN) within a Thousands-Block (NPA-NXX-X) of TNs is not Available for Assignment to end users or customers.  Thousands-Blocks contaminated up to and including 10 percent are eligible for Donation/return.  For purposes of this provision, a TN is not Available for Assignment if it is classified as Administrative, Aging, Assigned, Intermediate, or reserved as defined in Federal Communications Commission (FCC) rules (47 CFR § 52.7 (h)).</w:t>
      </w:r>
    </w:p>
    <w:p w14:paraId="1D46A558" w14:textId="77777777" w:rsidR="00E21768" w:rsidRDefault="00E21768" w:rsidP="00692617">
      <w:pPr>
        <w:rPr>
          <w:rFonts w:ascii="Arial" w:hAnsi="Arial" w:cs="Arial"/>
          <w:bCs/>
          <w:lang w:val="en-US"/>
        </w:rPr>
      </w:pPr>
    </w:p>
    <w:p w14:paraId="2F74CF5E" w14:textId="20C23E4D" w:rsidR="00385DD7" w:rsidRDefault="00385DD7" w:rsidP="00692617">
      <w:pPr>
        <w:rPr>
          <w:rFonts w:ascii="Arial" w:hAnsi="Arial" w:cs="Arial"/>
          <w:bCs/>
          <w:lang w:val="en-US"/>
        </w:rPr>
      </w:pPr>
      <w:r>
        <w:rPr>
          <w:rFonts w:ascii="Arial" w:hAnsi="Arial" w:cs="Arial"/>
          <w:bCs/>
          <w:lang w:val="en-US"/>
        </w:rPr>
        <w:lastRenderedPageBreak/>
        <w:t xml:space="preserve">The question was raised about what to do if a Carrier has had a CO Code that has been in use for 30 years in an Exchange Area, </w:t>
      </w:r>
      <w:r w:rsidR="00A33968">
        <w:rPr>
          <w:rFonts w:ascii="Arial" w:hAnsi="Arial" w:cs="Arial"/>
          <w:bCs/>
          <w:lang w:val="en-US"/>
        </w:rPr>
        <w:t>and that Carrier is losing subscribers to the point where a block should be returned</w:t>
      </w:r>
      <w:r w:rsidR="00EC3209">
        <w:rPr>
          <w:rFonts w:ascii="Arial" w:hAnsi="Arial" w:cs="Arial"/>
          <w:bCs/>
          <w:lang w:val="en-US"/>
        </w:rPr>
        <w:t xml:space="preserve"> (i.e., below the contamination level). In response it was noted that the block should be returned to the pool but that the numbers that are still in service should be </w:t>
      </w:r>
      <w:r w:rsidR="0074137C">
        <w:rPr>
          <w:rFonts w:ascii="Arial" w:hAnsi="Arial" w:cs="Arial"/>
          <w:bCs/>
          <w:lang w:val="en-US"/>
        </w:rPr>
        <w:t>ported to that Carrier.</w:t>
      </w:r>
    </w:p>
    <w:p w14:paraId="66F3813B" w14:textId="77777777" w:rsidR="009D1F77" w:rsidRDefault="009D1F77" w:rsidP="00692617">
      <w:pPr>
        <w:rPr>
          <w:rFonts w:ascii="Arial" w:hAnsi="Arial" w:cs="Arial"/>
          <w:bCs/>
          <w:lang w:val="en-US"/>
        </w:rPr>
      </w:pPr>
    </w:p>
    <w:p w14:paraId="2EFB973E" w14:textId="65A8B827" w:rsidR="007341D1" w:rsidRDefault="0074137C" w:rsidP="00692617">
      <w:pPr>
        <w:rPr>
          <w:rFonts w:ascii="Arial" w:hAnsi="Arial" w:cs="Arial"/>
          <w:bCs/>
          <w:lang w:val="en-US"/>
        </w:rPr>
      </w:pPr>
      <w:r>
        <w:rPr>
          <w:rFonts w:ascii="Arial" w:hAnsi="Arial" w:cs="Arial"/>
          <w:bCs/>
          <w:lang w:val="en-US"/>
        </w:rPr>
        <w:t>Ed</w:t>
      </w:r>
      <w:r w:rsidR="00CB0661">
        <w:rPr>
          <w:rFonts w:ascii="Arial" w:hAnsi="Arial" w:cs="Arial"/>
          <w:bCs/>
          <w:lang w:val="en-US"/>
        </w:rPr>
        <w:t xml:space="preserve"> Antecol</w:t>
      </w:r>
      <w:r w:rsidR="0096519D">
        <w:rPr>
          <w:rFonts w:ascii="Arial" w:hAnsi="Arial" w:cs="Arial"/>
          <w:bCs/>
          <w:lang w:val="en-US"/>
        </w:rPr>
        <w:t xml:space="preserve"> noted that he has created a definition for the Canadian guidelines that</w:t>
      </w:r>
      <w:r w:rsidR="00CF4815">
        <w:rPr>
          <w:rFonts w:ascii="Arial" w:hAnsi="Arial" w:cs="Arial"/>
          <w:bCs/>
          <w:lang w:val="en-US"/>
        </w:rPr>
        <w:t xml:space="preserve"> will be discussed further on Friday, April 19, 2024.</w:t>
      </w:r>
    </w:p>
    <w:p w14:paraId="5DD98347" w14:textId="77777777" w:rsidR="00F27318" w:rsidRDefault="00F27318" w:rsidP="00692617">
      <w:pPr>
        <w:rPr>
          <w:rFonts w:ascii="Arial" w:hAnsi="Arial" w:cs="Arial"/>
          <w:bCs/>
          <w:lang w:val="en-US"/>
        </w:rPr>
      </w:pPr>
    </w:p>
    <w:p w14:paraId="67A343E9" w14:textId="095CB378" w:rsidR="004069F7" w:rsidRDefault="00D74524" w:rsidP="004069F7">
      <w:pPr>
        <w:rPr>
          <w:rFonts w:ascii="Arial" w:hAnsi="Arial" w:cs="Arial"/>
          <w:bCs/>
          <w:lang w:val="en-US"/>
        </w:rPr>
      </w:pPr>
      <w:r>
        <w:rPr>
          <w:rFonts w:ascii="Arial" w:hAnsi="Arial" w:cs="Arial"/>
          <w:bCs/>
          <w:lang w:val="en-US"/>
        </w:rPr>
        <w:t>It was noted that not every CO Code has a</w:t>
      </w:r>
      <w:r w:rsidR="006D6EF6">
        <w:rPr>
          <w:rFonts w:ascii="Arial" w:hAnsi="Arial" w:cs="Arial"/>
          <w:bCs/>
          <w:lang w:val="en-US"/>
        </w:rPr>
        <w:t xml:space="preserve"> unique LRN</w:t>
      </w:r>
      <w:r w:rsidR="00E9736D">
        <w:rPr>
          <w:rFonts w:ascii="Arial" w:hAnsi="Arial" w:cs="Arial"/>
          <w:bCs/>
          <w:lang w:val="en-US"/>
        </w:rPr>
        <w:t xml:space="preserve">. </w:t>
      </w:r>
      <w:r w:rsidR="004069F7">
        <w:rPr>
          <w:rFonts w:ascii="Arial" w:hAnsi="Arial" w:cs="Arial"/>
          <w:bCs/>
          <w:lang w:val="en-US"/>
        </w:rPr>
        <w:t xml:space="preserve">Unless </w:t>
      </w:r>
      <w:r w:rsidR="00E9736D">
        <w:rPr>
          <w:rFonts w:ascii="Arial" w:hAnsi="Arial" w:cs="Arial"/>
          <w:bCs/>
          <w:lang w:val="en-US"/>
        </w:rPr>
        <w:t xml:space="preserve">a </w:t>
      </w:r>
      <w:r w:rsidR="00A958D9">
        <w:rPr>
          <w:rFonts w:ascii="Arial" w:hAnsi="Arial" w:cs="Arial"/>
          <w:bCs/>
          <w:lang w:val="en-US"/>
        </w:rPr>
        <w:t>Carrier is</w:t>
      </w:r>
      <w:r w:rsidR="004069F7">
        <w:rPr>
          <w:rFonts w:ascii="Arial" w:hAnsi="Arial" w:cs="Arial"/>
          <w:bCs/>
          <w:lang w:val="en-US"/>
        </w:rPr>
        <w:t xml:space="preserve"> returning </w:t>
      </w:r>
      <w:r w:rsidR="00A958D9">
        <w:rPr>
          <w:rFonts w:ascii="Arial" w:hAnsi="Arial" w:cs="Arial"/>
          <w:bCs/>
          <w:lang w:val="en-US"/>
        </w:rPr>
        <w:t>a</w:t>
      </w:r>
      <w:r w:rsidR="004069F7">
        <w:rPr>
          <w:rFonts w:ascii="Arial" w:hAnsi="Arial" w:cs="Arial"/>
          <w:bCs/>
          <w:lang w:val="en-US"/>
        </w:rPr>
        <w:t xml:space="preserve"> CO Code nothing should happen to the LRN. </w:t>
      </w:r>
      <w:r w:rsidR="00E639E5">
        <w:rPr>
          <w:rFonts w:ascii="Arial" w:hAnsi="Arial" w:cs="Arial"/>
          <w:bCs/>
          <w:lang w:val="en-US"/>
        </w:rPr>
        <w:t>A participant</w:t>
      </w:r>
      <w:r w:rsidR="007B56D5">
        <w:rPr>
          <w:rFonts w:ascii="Arial" w:hAnsi="Arial" w:cs="Arial"/>
          <w:bCs/>
          <w:lang w:val="en-US"/>
        </w:rPr>
        <w:t xml:space="preserve"> noted that t</w:t>
      </w:r>
      <w:r w:rsidR="004069F7">
        <w:rPr>
          <w:rFonts w:ascii="Arial" w:hAnsi="Arial" w:cs="Arial"/>
          <w:bCs/>
          <w:lang w:val="en-US"/>
        </w:rPr>
        <w:t>he 1K block that contains the LRN is a protected block.</w:t>
      </w:r>
      <w:r w:rsidR="003B41B2">
        <w:rPr>
          <w:rFonts w:ascii="Arial" w:hAnsi="Arial" w:cs="Arial"/>
          <w:bCs/>
          <w:lang w:val="en-US"/>
        </w:rPr>
        <w:t xml:space="preserve"> </w:t>
      </w:r>
      <w:r w:rsidR="007B56D5">
        <w:rPr>
          <w:rFonts w:ascii="Arial" w:hAnsi="Arial" w:cs="Arial"/>
          <w:bCs/>
          <w:lang w:val="en-US"/>
        </w:rPr>
        <w:t>In response it was noted that a</w:t>
      </w:r>
      <w:r w:rsidR="003B41B2">
        <w:rPr>
          <w:rFonts w:ascii="Arial" w:hAnsi="Arial" w:cs="Arial"/>
          <w:bCs/>
          <w:lang w:val="en-US"/>
        </w:rPr>
        <w:t xml:space="preserve"> block </w:t>
      </w:r>
      <w:r w:rsidR="007B56D5">
        <w:rPr>
          <w:rFonts w:ascii="Arial" w:hAnsi="Arial" w:cs="Arial"/>
          <w:bCs/>
          <w:lang w:val="en-US"/>
        </w:rPr>
        <w:t>containing</w:t>
      </w:r>
      <w:r w:rsidR="003B41B2">
        <w:rPr>
          <w:rFonts w:ascii="Arial" w:hAnsi="Arial" w:cs="Arial"/>
          <w:bCs/>
          <w:lang w:val="en-US"/>
        </w:rPr>
        <w:t xml:space="preserve"> an LRN </w:t>
      </w:r>
      <w:r w:rsidR="000F1258">
        <w:rPr>
          <w:rFonts w:ascii="Arial" w:hAnsi="Arial" w:cs="Arial"/>
          <w:bCs/>
          <w:lang w:val="en-US"/>
        </w:rPr>
        <w:t xml:space="preserve">is not exactly protected but if </w:t>
      </w:r>
      <w:r w:rsidR="00E80EE2">
        <w:rPr>
          <w:rFonts w:ascii="Arial" w:hAnsi="Arial" w:cs="Arial"/>
          <w:bCs/>
          <w:lang w:val="en-US"/>
        </w:rPr>
        <w:t>a Carrier</w:t>
      </w:r>
      <w:r w:rsidR="000F1258">
        <w:rPr>
          <w:rFonts w:ascii="Arial" w:hAnsi="Arial" w:cs="Arial"/>
          <w:bCs/>
          <w:lang w:val="en-US"/>
        </w:rPr>
        <w:t xml:space="preserve"> want</w:t>
      </w:r>
      <w:r w:rsidR="00E80EE2">
        <w:rPr>
          <w:rFonts w:ascii="Arial" w:hAnsi="Arial" w:cs="Arial"/>
          <w:bCs/>
          <w:lang w:val="en-US"/>
        </w:rPr>
        <w:t>s</w:t>
      </w:r>
      <w:r w:rsidR="000F1258">
        <w:rPr>
          <w:rFonts w:ascii="Arial" w:hAnsi="Arial" w:cs="Arial"/>
          <w:bCs/>
          <w:lang w:val="en-US"/>
        </w:rPr>
        <w:t xml:space="preserve"> to return the block that contains an LRN</w:t>
      </w:r>
      <w:r w:rsidR="00E80EE2">
        <w:rPr>
          <w:rFonts w:ascii="Arial" w:hAnsi="Arial" w:cs="Arial"/>
          <w:bCs/>
          <w:lang w:val="en-US"/>
        </w:rPr>
        <w:t>,</w:t>
      </w:r>
      <w:r w:rsidR="000F1258">
        <w:rPr>
          <w:rFonts w:ascii="Arial" w:hAnsi="Arial" w:cs="Arial"/>
          <w:bCs/>
          <w:lang w:val="en-US"/>
        </w:rPr>
        <w:t xml:space="preserve"> </w:t>
      </w:r>
      <w:r w:rsidR="00E80EE2">
        <w:rPr>
          <w:rFonts w:ascii="Arial" w:hAnsi="Arial" w:cs="Arial"/>
          <w:bCs/>
          <w:lang w:val="en-US"/>
        </w:rPr>
        <w:t>the Carrier</w:t>
      </w:r>
      <w:r w:rsidR="000F1258">
        <w:rPr>
          <w:rFonts w:ascii="Arial" w:hAnsi="Arial" w:cs="Arial"/>
          <w:bCs/>
          <w:lang w:val="en-US"/>
        </w:rPr>
        <w:t xml:space="preserve"> should put the LRN in</w:t>
      </w:r>
      <w:r w:rsidR="00E80EE2">
        <w:rPr>
          <w:rFonts w:ascii="Arial" w:hAnsi="Arial" w:cs="Arial"/>
          <w:bCs/>
          <w:lang w:val="en-US"/>
        </w:rPr>
        <w:t>to</w:t>
      </w:r>
      <w:r w:rsidR="000F1258">
        <w:rPr>
          <w:rFonts w:ascii="Arial" w:hAnsi="Arial" w:cs="Arial"/>
          <w:bCs/>
          <w:lang w:val="en-US"/>
        </w:rPr>
        <w:t xml:space="preserve"> a block that </w:t>
      </w:r>
      <w:r w:rsidR="00E80EE2">
        <w:rPr>
          <w:rFonts w:ascii="Arial" w:hAnsi="Arial" w:cs="Arial"/>
          <w:bCs/>
          <w:lang w:val="en-US"/>
        </w:rPr>
        <w:t>they</w:t>
      </w:r>
      <w:r w:rsidR="000F1258">
        <w:rPr>
          <w:rFonts w:ascii="Arial" w:hAnsi="Arial" w:cs="Arial"/>
          <w:bCs/>
          <w:lang w:val="en-US"/>
        </w:rPr>
        <w:t xml:space="preserve"> are assigning numbers out of.</w:t>
      </w:r>
    </w:p>
    <w:p w14:paraId="08CE9688" w14:textId="77777777" w:rsidR="00986078" w:rsidRDefault="00986078" w:rsidP="004069F7">
      <w:pPr>
        <w:rPr>
          <w:rFonts w:ascii="Arial" w:hAnsi="Arial" w:cs="Arial"/>
          <w:bCs/>
          <w:lang w:val="en-US"/>
        </w:rPr>
      </w:pPr>
    </w:p>
    <w:p w14:paraId="35AA15F8" w14:textId="7A5F0E8E" w:rsidR="00986078" w:rsidRDefault="00E80EE2" w:rsidP="004069F7">
      <w:pPr>
        <w:rPr>
          <w:rFonts w:ascii="Arial" w:hAnsi="Arial" w:cs="Arial"/>
          <w:bCs/>
          <w:lang w:val="en-US"/>
        </w:rPr>
      </w:pPr>
      <w:r>
        <w:rPr>
          <w:rFonts w:ascii="Arial" w:hAnsi="Arial" w:cs="Arial"/>
          <w:bCs/>
          <w:lang w:val="en-US"/>
        </w:rPr>
        <w:t>One participant stated that a Carrier m</w:t>
      </w:r>
      <w:r w:rsidR="00986078">
        <w:rPr>
          <w:rFonts w:ascii="Arial" w:hAnsi="Arial" w:cs="Arial"/>
          <w:bCs/>
          <w:lang w:val="en-US"/>
        </w:rPr>
        <w:t xml:space="preserve">ust have an LRN for every Exchange Area in which </w:t>
      </w:r>
      <w:r>
        <w:rPr>
          <w:rFonts w:ascii="Arial" w:hAnsi="Arial" w:cs="Arial"/>
          <w:bCs/>
          <w:lang w:val="en-US"/>
        </w:rPr>
        <w:t>it operates</w:t>
      </w:r>
      <w:r w:rsidR="00986078">
        <w:rPr>
          <w:rFonts w:ascii="Arial" w:hAnsi="Arial" w:cs="Arial"/>
          <w:bCs/>
          <w:lang w:val="en-US"/>
        </w:rPr>
        <w:t xml:space="preserve">. </w:t>
      </w:r>
      <w:r w:rsidR="00847DE1">
        <w:rPr>
          <w:rFonts w:ascii="Arial" w:hAnsi="Arial" w:cs="Arial"/>
          <w:bCs/>
          <w:lang w:val="en-US"/>
        </w:rPr>
        <w:t xml:space="preserve">Another participant clarified that, functionally, a Carrier only needs one LRN per LIR or Exchange Area. It was also noted that an </w:t>
      </w:r>
      <w:r w:rsidR="00ED326B">
        <w:rPr>
          <w:rFonts w:ascii="Arial" w:hAnsi="Arial" w:cs="Arial"/>
          <w:bCs/>
          <w:lang w:val="en-US"/>
        </w:rPr>
        <w:t>LIR</w:t>
      </w:r>
      <w:r w:rsidR="00847DE1">
        <w:rPr>
          <w:rFonts w:ascii="Arial" w:hAnsi="Arial" w:cs="Arial"/>
          <w:bCs/>
          <w:lang w:val="en-US"/>
        </w:rPr>
        <w:t xml:space="preserve"> or Exchange Area can have multiple LRNs.</w:t>
      </w:r>
    </w:p>
    <w:p w14:paraId="46678240" w14:textId="77777777" w:rsidR="005D2F23" w:rsidRDefault="005D2F23" w:rsidP="00692617">
      <w:pPr>
        <w:rPr>
          <w:rFonts w:ascii="Arial" w:hAnsi="Arial" w:cs="Arial"/>
          <w:bCs/>
          <w:lang w:val="en-US"/>
        </w:rPr>
      </w:pPr>
    </w:p>
    <w:p w14:paraId="7564F83C" w14:textId="22DF47E9" w:rsidR="005D2F23" w:rsidRDefault="00847DE1" w:rsidP="00692617">
      <w:pPr>
        <w:rPr>
          <w:rFonts w:ascii="Arial" w:hAnsi="Arial" w:cs="Arial"/>
          <w:bCs/>
          <w:lang w:val="en-US"/>
        </w:rPr>
      </w:pPr>
      <w:r>
        <w:rPr>
          <w:rFonts w:ascii="Arial" w:hAnsi="Arial" w:cs="Arial"/>
          <w:bCs/>
          <w:lang w:val="en-US"/>
        </w:rPr>
        <w:t>It was noted that the requirement in the</w:t>
      </w:r>
      <w:r w:rsidR="005D2F23">
        <w:rPr>
          <w:rFonts w:ascii="Arial" w:hAnsi="Arial" w:cs="Arial"/>
          <w:bCs/>
          <w:lang w:val="en-US"/>
        </w:rPr>
        <w:t xml:space="preserve"> US </w:t>
      </w:r>
      <w:r w:rsidR="006933F0">
        <w:rPr>
          <w:rFonts w:ascii="Arial" w:hAnsi="Arial" w:cs="Arial"/>
          <w:bCs/>
          <w:lang w:val="en-US"/>
        </w:rPr>
        <w:t xml:space="preserve">is </w:t>
      </w:r>
      <w:r w:rsidR="005D2F23">
        <w:rPr>
          <w:rFonts w:ascii="Arial" w:hAnsi="Arial" w:cs="Arial"/>
          <w:bCs/>
          <w:lang w:val="en-US"/>
        </w:rPr>
        <w:t>one LRN per LATA per switch.</w:t>
      </w:r>
      <w:r w:rsidR="002B7CEC">
        <w:rPr>
          <w:rFonts w:ascii="Arial" w:hAnsi="Arial" w:cs="Arial"/>
          <w:bCs/>
          <w:lang w:val="en-US"/>
        </w:rPr>
        <w:t xml:space="preserve"> </w:t>
      </w:r>
      <w:r w:rsidR="00BE1266">
        <w:rPr>
          <w:rFonts w:ascii="Arial" w:hAnsi="Arial" w:cs="Arial"/>
          <w:bCs/>
          <w:lang w:val="en-US"/>
        </w:rPr>
        <w:t>The</w:t>
      </w:r>
      <w:r w:rsidR="000B2A6A">
        <w:rPr>
          <w:rFonts w:ascii="Arial" w:hAnsi="Arial" w:cs="Arial"/>
          <w:bCs/>
          <w:lang w:val="en-US"/>
        </w:rPr>
        <w:t xml:space="preserve"> US definition </w:t>
      </w:r>
      <w:r w:rsidR="00BE1266">
        <w:rPr>
          <w:rFonts w:ascii="Arial" w:hAnsi="Arial" w:cs="Arial"/>
          <w:bCs/>
          <w:lang w:val="en-US"/>
        </w:rPr>
        <w:t xml:space="preserve">cannot be used in Canada </w:t>
      </w:r>
      <w:r w:rsidR="000B2A6A">
        <w:rPr>
          <w:rFonts w:ascii="Arial" w:hAnsi="Arial" w:cs="Arial"/>
          <w:bCs/>
          <w:lang w:val="en-US"/>
        </w:rPr>
        <w:t xml:space="preserve">because </w:t>
      </w:r>
      <w:r w:rsidR="00BE1266">
        <w:rPr>
          <w:rFonts w:ascii="Arial" w:hAnsi="Arial" w:cs="Arial"/>
          <w:bCs/>
          <w:lang w:val="en-US"/>
        </w:rPr>
        <w:t xml:space="preserve">all of </w:t>
      </w:r>
      <w:r w:rsidR="000B2A6A">
        <w:rPr>
          <w:rFonts w:ascii="Arial" w:hAnsi="Arial" w:cs="Arial"/>
          <w:bCs/>
          <w:lang w:val="en-US"/>
        </w:rPr>
        <w:t xml:space="preserve">Canada is </w:t>
      </w:r>
      <w:r w:rsidR="00BE1266">
        <w:rPr>
          <w:rFonts w:ascii="Arial" w:hAnsi="Arial" w:cs="Arial"/>
          <w:bCs/>
          <w:lang w:val="en-US"/>
        </w:rPr>
        <w:t>a single</w:t>
      </w:r>
      <w:r w:rsidR="000B2A6A">
        <w:rPr>
          <w:rFonts w:ascii="Arial" w:hAnsi="Arial" w:cs="Arial"/>
          <w:bCs/>
          <w:lang w:val="en-US"/>
        </w:rPr>
        <w:t xml:space="preserve"> LATA.</w:t>
      </w:r>
    </w:p>
    <w:p w14:paraId="6370364B" w14:textId="77777777" w:rsidR="000B2A6A" w:rsidRDefault="000B2A6A" w:rsidP="00692617">
      <w:pPr>
        <w:rPr>
          <w:rFonts w:ascii="Arial" w:hAnsi="Arial" w:cs="Arial"/>
          <w:bCs/>
          <w:lang w:val="en-US"/>
        </w:rPr>
      </w:pPr>
    </w:p>
    <w:p w14:paraId="31077C8B" w14:textId="0A8A6DCB" w:rsidR="003E53B7" w:rsidRDefault="00514BA3" w:rsidP="00692617">
      <w:pPr>
        <w:rPr>
          <w:rFonts w:ascii="Arial" w:hAnsi="Arial" w:cs="Arial"/>
          <w:bCs/>
          <w:lang w:val="en-US"/>
        </w:rPr>
      </w:pPr>
      <w:r>
        <w:rPr>
          <w:rFonts w:ascii="Arial" w:hAnsi="Arial" w:cs="Arial"/>
          <w:bCs/>
          <w:lang w:val="en-US"/>
        </w:rPr>
        <w:t xml:space="preserve">It was </w:t>
      </w:r>
      <w:r w:rsidR="00304E90">
        <w:rPr>
          <w:rFonts w:ascii="Arial" w:hAnsi="Arial" w:cs="Arial"/>
          <w:bCs/>
          <w:lang w:val="en-US"/>
        </w:rPr>
        <w:t>suggested that the balance of the CSCN’s discussion address the items raised in the Teksavvy contribution.</w:t>
      </w:r>
    </w:p>
    <w:p w14:paraId="7CE745D2" w14:textId="77777777" w:rsidR="003E53B7" w:rsidRDefault="003E53B7" w:rsidP="00692617">
      <w:pPr>
        <w:rPr>
          <w:rFonts w:ascii="Arial" w:hAnsi="Arial" w:cs="Arial"/>
          <w:bCs/>
          <w:lang w:val="en-US"/>
        </w:rPr>
      </w:pPr>
    </w:p>
    <w:p w14:paraId="5AD05C1F" w14:textId="7F8D4B86" w:rsidR="00116D93" w:rsidRDefault="00116D93" w:rsidP="000729C2">
      <w:pPr>
        <w:pStyle w:val="ListParagraph"/>
        <w:numPr>
          <w:ilvl w:val="0"/>
          <w:numId w:val="2"/>
        </w:numPr>
        <w:rPr>
          <w:rFonts w:ascii="Arial" w:hAnsi="Arial" w:cs="Arial"/>
          <w:bCs/>
          <w:lang w:val="en-US"/>
        </w:rPr>
      </w:pPr>
      <w:r w:rsidRPr="00304E90">
        <w:rPr>
          <w:rFonts w:ascii="Arial" w:hAnsi="Arial" w:cs="Arial"/>
          <w:bCs/>
          <w:lang w:val="en-US"/>
        </w:rPr>
        <w:t>Whether inclusion of unused numbers from previously assigned codes in the pool should be implemented at the same time as the initial implementation of TBP or in a subsequent phase as soon as possible thereafter;</w:t>
      </w:r>
    </w:p>
    <w:p w14:paraId="2B37A341" w14:textId="77777777" w:rsidR="00AD152A" w:rsidRDefault="00AD152A" w:rsidP="007D6E53">
      <w:pPr>
        <w:pStyle w:val="ListParagraph"/>
        <w:ind w:left="0"/>
        <w:rPr>
          <w:rFonts w:ascii="Arial" w:hAnsi="Arial" w:cs="Arial"/>
          <w:bCs/>
          <w:lang w:val="en-US"/>
        </w:rPr>
      </w:pPr>
    </w:p>
    <w:p w14:paraId="6D193179" w14:textId="7339C701" w:rsidR="007D6E53" w:rsidRDefault="007D6E53" w:rsidP="007D6E53">
      <w:pPr>
        <w:pStyle w:val="ListParagraph"/>
        <w:ind w:left="0"/>
        <w:rPr>
          <w:rFonts w:ascii="Arial" w:hAnsi="Arial" w:cs="Arial"/>
          <w:bCs/>
          <w:lang w:val="en-US"/>
        </w:rPr>
      </w:pPr>
      <w:r>
        <w:rPr>
          <w:rFonts w:ascii="Arial" w:hAnsi="Arial" w:cs="Arial"/>
          <w:bCs/>
          <w:lang w:val="en-US"/>
        </w:rPr>
        <w:t>It was noted that when TBP is opened</w:t>
      </w:r>
      <w:r w:rsidR="008551BA">
        <w:rPr>
          <w:rFonts w:ascii="Arial" w:hAnsi="Arial" w:cs="Arial"/>
          <w:bCs/>
          <w:lang w:val="en-US"/>
        </w:rPr>
        <w:t xml:space="preserve"> by the CNA, it could be opened</w:t>
      </w:r>
      <w:r w:rsidR="00BB51BE">
        <w:rPr>
          <w:rFonts w:ascii="Arial" w:hAnsi="Arial" w:cs="Arial"/>
          <w:bCs/>
          <w:lang w:val="en-US"/>
        </w:rPr>
        <w:t xml:space="preserve"> for returns</w:t>
      </w:r>
      <w:r w:rsidR="008551BA">
        <w:rPr>
          <w:rFonts w:ascii="Arial" w:hAnsi="Arial" w:cs="Arial"/>
          <w:bCs/>
          <w:lang w:val="en-US"/>
        </w:rPr>
        <w:t xml:space="preserve"> at the same time</w:t>
      </w:r>
      <w:r w:rsidR="00BB51BE">
        <w:rPr>
          <w:rFonts w:ascii="Arial" w:hAnsi="Arial" w:cs="Arial"/>
          <w:bCs/>
          <w:lang w:val="en-US"/>
        </w:rPr>
        <w:t xml:space="preserve"> as assignment and pool</w:t>
      </w:r>
      <w:r w:rsidR="00615C07">
        <w:rPr>
          <w:rFonts w:ascii="Arial" w:hAnsi="Arial" w:cs="Arial"/>
          <w:bCs/>
          <w:lang w:val="en-US"/>
        </w:rPr>
        <w:t xml:space="preserve"> replenishment requests. It was suggested that block returns should not be accepted earlier</w:t>
      </w:r>
      <w:r w:rsidR="005D6CE8">
        <w:rPr>
          <w:rFonts w:ascii="Arial" w:hAnsi="Arial" w:cs="Arial"/>
          <w:bCs/>
          <w:lang w:val="en-US"/>
        </w:rPr>
        <w:t xml:space="preserve"> than the date TBP is implemented</w:t>
      </w:r>
      <w:r w:rsidR="007717B1">
        <w:rPr>
          <w:rFonts w:ascii="Arial" w:hAnsi="Arial" w:cs="Arial"/>
          <w:bCs/>
          <w:lang w:val="en-US"/>
        </w:rPr>
        <w:t>,</w:t>
      </w:r>
      <w:r w:rsidR="005D6CE8">
        <w:rPr>
          <w:rFonts w:ascii="Arial" w:hAnsi="Arial" w:cs="Arial"/>
          <w:bCs/>
          <w:lang w:val="en-US"/>
        </w:rPr>
        <w:t xml:space="preserve"> and that the system should be opened for everything simul</w:t>
      </w:r>
      <w:r w:rsidR="007717B1">
        <w:rPr>
          <w:rFonts w:ascii="Arial" w:hAnsi="Arial" w:cs="Arial"/>
          <w:bCs/>
          <w:lang w:val="en-US"/>
        </w:rPr>
        <w:t>taneously.</w:t>
      </w:r>
    </w:p>
    <w:p w14:paraId="6565A96F" w14:textId="77777777" w:rsidR="007D6E53" w:rsidRDefault="007D6E53" w:rsidP="007D6E53">
      <w:pPr>
        <w:pStyle w:val="ListParagraph"/>
        <w:ind w:left="0"/>
        <w:rPr>
          <w:rFonts w:ascii="Arial" w:hAnsi="Arial" w:cs="Arial"/>
          <w:bCs/>
          <w:lang w:val="en-US"/>
        </w:rPr>
      </w:pPr>
    </w:p>
    <w:p w14:paraId="55F1F0AA" w14:textId="0F49A467" w:rsidR="007717B1" w:rsidRDefault="007717B1" w:rsidP="007D6E53">
      <w:pPr>
        <w:pStyle w:val="ListParagraph"/>
        <w:ind w:left="0"/>
        <w:rPr>
          <w:rFonts w:ascii="Arial" w:hAnsi="Arial" w:cs="Arial"/>
          <w:bCs/>
          <w:lang w:val="en-US"/>
        </w:rPr>
      </w:pPr>
      <w:r>
        <w:rPr>
          <w:rFonts w:ascii="Arial" w:hAnsi="Arial" w:cs="Arial"/>
          <w:bCs/>
          <w:lang w:val="en-US"/>
        </w:rPr>
        <w:t xml:space="preserve">Tara Farquhar noted that the CSCN </w:t>
      </w:r>
      <w:r w:rsidR="00CF64ED">
        <w:rPr>
          <w:rFonts w:ascii="Arial" w:hAnsi="Arial" w:cs="Arial"/>
          <w:bCs/>
          <w:lang w:val="en-US"/>
        </w:rPr>
        <w:t>might want to</w:t>
      </w:r>
      <w:r>
        <w:rPr>
          <w:rFonts w:ascii="Arial" w:hAnsi="Arial" w:cs="Arial"/>
          <w:bCs/>
          <w:lang w:val="en-US"/>
        </w:rPr>
        <w:t xml:space="preserve"> refer to section 17 of the TBCOCAG</w:t>
      </w:r>
      <w:r w:rsidR="008163D4">
        <w:rPr>
          <w:rFonts w:ascii="Arial" w:hAnsi="Arial" w:cs="Arial"/>
          <w:bCs/>
          <w:lang w:val="en-US"/>
        </w:rPr>
        <w:t xml:space="preserve"> for </w:t>
      </w:r>
      <w:r w:rsidR="00942B85">
        <w:rPr>
          <w:rFonts w:ascii="Arial" w:hAnsi="Arial" w:cs="Arial"/>
          <w:bCs/>
          <w:lang w:val="en-US"/>
        </w:rPr>
        <w:t xml:space="preserve">a process that could be used to get blocks of unused numbers returned. She indicated that the ability to return blocks was </w:t>
      </w:r>
      <w:r w:rsidR="00B470CE">
        <w:rPr>
          <w:rFonts w:ascii="Arial" w:hAnsi="Arial" w:cs="Arial"/>
          <w:bCs/>
          <w:lang w:val="en-US"/>
        </w:rPr>
        <w:t>opened in the US prior to the processing of requests. It was also noted that the implementation process was staggered for various areas</w:t>
      </w:r>
      <w:r w:rsidR="004430CC">
        <w:rPr>
          <w:rFonts w:ascii="Arial" w:hAnsi="Arial" w:cs="Arial"/>
          <w:bCs/>
          <w:lang w:val="en-US"/>
        </w:rPr>
        <w:t xml:space="preserve"> due to various regulatory actions and when subsequent Metropolitan Statistical Areas (MSAs) were added to the top 100 MSAs</w:t>
      </w:r>
      <w:r w:rsidR="00B470CE">
        <w:rPr>
          <w:rFonts w:ascii="Arial" w:hAnsi="Arial" w:cs="Arial"/>
          <w:bCs/>
          <w:lang w:val="en-US"/>
        </w:rPr>
        <w:t>.</w:t>
      </w:r>
    </w:p>
    <w:p w14:paraId="52F745B3" w14:textId="77777777" w:rsidR="007717B1" w:rsidRDefault="007717B1" w:rsidP="007D6E53">
      <w:pPr>
        <w:pStyle w:val="ListParagraph"/>
        <w:ind w:left="0"/>
        <w:rPr>
          <w:rFonts w:ascii="Arial" w:hAnsi="Arial" w:cs="Arial"/>
          <w:bCs/>
          <w:lang w:val="en-US"/>
        </w:rPr>
      </w:pPr>
    </w:p>
    <w:p w14:paraId="4147DAC8" w14:textId="21BB297B" w:rsidR="0014376F" w:rsidRDefault="0014376F" w:rsidP="007D6E53">
      <w:pPr>
        <w:pStyle w:val="ListParagraph"/>
        <w:ind w:left="0"/>
        <w:rPr>
          <w:rFonts w:ascii="Arial" w:hAnsi="Arial" w:cs="Arial"/>
          <w:bCs/>
          <w:lang w:val="en-US"/>
        </w:rPr>
      </w:pPr>
      <w:r>
        <w:rPr>
          <w:rFonts w:ascii="Arial" w:hAnsi="Arial" w:cs="Arial"/>
          <w:bCs/>
          <w:lang w:val="en-US"/>
        </w:rPr>
        <w:t>It was noted that unused numbers from previously assigned CO Codes should be donated back to the pool</w:t>
      </w:r>
      <w:r w:rsidR="008519A6">
        <w:rPr>
          <w:rFonts w:ascii="Arial" w:hAnsi="Arial" w:cs="Arial"/>
          <w:bCs/>
          <w:lang w:val="en-US"/>
        </w:rPr>
        <w:t xml:space="preserve">, assuming </w:t>
      </w:r>
      <w:r w:rsidR="00187C8E">
        <w:rPr>
          <w:rFonts w:ascii="Arial" w:hAnsi="Arial" w:cs="Arial"/>
          <w:bCs/>
          <w:lang w:val="en-US"/>
        </w:rPr>
        <w:t>the blocks meet the contamination criteria</w:t>
      </w:r>
      <w:r>
        <w:rPr>
          <w:rFonts w:ascii="Arial" w:hAnsi="Arial" w:cs="Arial"/>
          <w:bCs/>
          <w:lang w:val="en-US"/>
        </w:rPr>
        <w:t>.</w:t>
      </w:r>
    </w:p>
    <w:p w14:paraId="566CAD22" w14:textId="77777777" w:rsidR="00187C8E" w:rsidRDefault="00187C8E" w:rsidP="007D6E53">
      <w:pPr>
        <w:pStyle w:val="ListParagraph"/>
        <w:ind w:left="0"/>
        <w:rPr>
          <w:rFonts w:ascii="Arial" w:hAnsi="Arial" w:cs="Arial"/>
          <w:bCs/>
          <w:lang w:val="en-US"/>
        </w:rPr>
      </w:pPr>
    </w:p>
    <w:p w14:paraId="44A8E770" w14:textId="380C8334" w:rsidR="00187C8E" w:rsidRDefault="00B35EC3" w:rsidP="000729C2">
      <w:pPr>
        <w:pStyle w:val="ListParagraph"/>
        <w:numPr>
          <w:ilvl w:val="0"/>
          <w:numId w:val="2"/>
        </w:numPr>
        <w:rPr>
          <w:rFonts w:ascii="Arial" w:hAnsi="Arial" w:cs="Arial"/>
          <w:bCs/>
          <w:lang w:val="en-US"/>
        </w:rPr>
      </w:pPr>
      <w:r w:rsidRPr="00B35EC3">
        <w:rPr>
          <w:rFonts w:ascii="Arial" w:hAnsi="Arial" w:cs="Arial"/>
          <w:bCs/>
          <w:lang w:val="en-US"/>
        </w:rPr>
        <w:t>Whether there should be a general cleanup or other process, or both, and whether the process(es) should be voluntary or mandatory</w:t>
      </w:r>
      <w:r w:rsidR="00133150">
        <w:rPr>
          <w:rFonts w:ascii="Arial" w:hAnsi="Arial" w:cs="Arial"/>
          <w:bCs/>
          <w:lang w:val="en-US"/>
        </w:rPr>
        <w:t>;</w:t>
      </w:r>
    </w:p>
    <w:p w14:paraId="63AC9642" w14:textId="77777777" w:rsidR="00B35EC3" w:rsidRDefault="00B35EC3" w:rsidP="007D6E53">
      <w:pPr>
        <w:pStyle w:val="ListParagraph"/>
        <w:ind w:left="0"/>
        <w:rPr>
          <w:rFonts w:ascii="Arial" w:hAnsi="Arial" w:cs="Arial"/>
          <w:bCs/>
          <w:lang w:val="en-US"/>
        </w:rPr>
      </w:pPr>
    </w:p>
    <w:p w14:paraId="7353E600" w14:textId="0C7ACF5D" w:rsidR="00B35EC3" w:rsidRDefault="00B35EC3" w:rsidP="007D6E53">
      <w:pPr>
        <w:pStyle w:val="ListParagraph"/>
        <w:ind w:left="0"/>
        <w:rPr>
          <w:rFonts w:ascii="Arial" w:hAnsi="Arial" w:cs="Arial"/>
          <w:bCs/>
          <w:lang w:val="en-US"/>
        </w:rPr>
      </w:pPr>
      <w:r>
        <w:rPr>
          <w:rFonts w:ascii="Arial" w:hAnsi="Arial" w:cs="Arial"/>
          <w:bCs/>
          <w:lang w:val="en-US"/>
        </w:rPr>
        <w:lastRenderedPageBreak/>
        <w:t>It was n</w:t>
      </w:r>
      <w:r w:rsidR="00446252">
        <w:rPr>
          <w:rFonts w:ascii="Arial" w:hAnsi="Arial" w:cs="Arial"/>
          <w:bCs/>
          <w:lang w:val="en-US"/>
        </w:rPr>
        <w:t xml:space="preserve">oted that the TBP cleanup process must be mandatory. </w:t>
      </w:r>
      <w:r w:rsidR="005C1164">
        <w:rPr>
          <w:rFonts w:ascii="Arial" w:hAnsi="Arial" w:cs="Arial"/>
          <w:bCs/>
          <w:lang w:val="en-US"/>
        </w:rPr>
        <w:t xml:space="preserve">If a forecast is not done, </w:t>
      </w:r>
      <w:r w:rsidR="00F831B5">
        <w:rPr>
          <w:rFonts w:ascii="Arial" w:hAnsi="Arial" w:cs="Arial"/>
          <w:bCs/>
          <w:lang w:val="en-US"/>
        </w:rPr>
        <w:t xml:space="preserve">the excess demand cannot be established. </w:t>
      </w:r>
      <w:r w:rsidR="00446252">
        <w:rPr>
          <w:rFonts w:ascii="Arial" w:hAnsi="Arial" w:cs="Arial"/>
          <w:bCs/>
          <w:lang w:val="en-US"/>
        </w:rPr>
        <w:t xml:space="preserve">It was also noted that </w:t>
      </w:r>
      <w:r w:rsidR="00F548BF">
        <w:rPr>
          <w:rFonts w:ascii="Arial" w:hAnsi="Arial" w:cs="Arial"/>
          <w:bCs/>
          <w:lang w:val="en-US"/>
        </w:rPr>
        <w:t xml:space="preserve">the specification of </w:t>
      </w:r>
      <w:r w:rsidR="00925415">
        <w:rPr>
          <w:rFonts w:ascii="Arial" w:hAnsi="Arial" w:cs="Arial"/>
          <w:bCs/>
          <w:lang w:val="en-US"/>
        </w:rPr>
        <w:t xml:space="preserve">an </w:t>
      </w:r>
      <w:r w:rsidR="00F548BF">
        <w:rPr>
          <w:rFonts w:ascii="Arial" w:hAnsi="Arial" w:cs="Arial"/>
          <w:bCs/>
          <w:lang w:val="en-US"/>
        </w:rPr>
        <w:t xml:space="preserve">“annual </w:t>
      </w:r>
      <w:r w:rsidR="00B90649">
        <w:rPr>
          <w:rFonts w:ascii="Arial" w:hAnsi="Arial" w:cs="Arial"/>
          <w:bCs/>
          <w:lang w:val="en-US"/>
        </w:rPr>
        <w:t xml:space="preserve">requirement” is restrictive. </w:t>
      </w:r>
      <w:r w:rsidR="00AA4303">
        <w:rPr>
          <w:rFonts w:ascii="Arial" w:hAnsi="Arial" w:cs="Arial"/>
          <w:bCs/>
          <w:lang w:val="en-US"/>
        </w:rPr>
        <w:t xml:space="preserve">A participant noted that he believes the </w:t>
      </w:r>
      <w:r w:rsidR="00900AED">
        <w:rPr>
          <w:rFonts w:ascii="Arial" w:hAnsi="Arial" w:cs="Arial"/>
          <w:bCs/>
          <w:lang w:val="en-US"/>
        </w:rPr>
        <w:t xml:space="preserve">process must be semi-annual. In the US, </w:t>
      </w:r>
      <w:r w:rsidR="00D418A4">
        <w:rPr>
          <w:rFonts w:ascii="Arial" w:hAnsi="Arial" w:cs="Arial"/>
          <w:bCs/>
          <w:lang w:val="en-US"/>
        </w:rPr>
        <w:t>semi</w:t>
      </w:r>
      <w:r w:rsidR="00900AED">
        <w:rPr>
          <w:rFonts w:ascii="Arial" w:hAnsi="Arial" w:cs="Arial"/>
          <w:bCs/>
          <w:lang w:val="en-US"/>
        </w:rPr>
        <w:t xml:space="preserve">-annual aggregate industry forecasts mean </w:t>
      </w:r>
      <w:r w:rsidR="002477B6">
        <w:rPr>
          <w:rFonts w:ascii="Arial" w:hAnsi="Arial" w:cs="Arial"/>
          <w:bCs/>
          <w:lang w:val="en-US"/>
        </w:rPr>
        <w:t>C</w:t>
      </w:r>
      <w:r w:rsidR="00900AED">
        <w:rPr>
          <w:rFonts w:ascii="Arial" w:hAnsi="Arial" w:cs="Arial"/>
          <w:bCs/>
          <w:lang w:val="en-US"/>
        </w:rPr>
        <w:t>arriers have an option to make a pool replenishment request as opposed to taking blocks from the pool if their forecasts exceed 6-months. An annual forecast will reduce the flexibility for pool replenishment.</w:t>
      </w:r>
    </w:p>
    <w:p w14:paraId="1A6BCB96" w14:textId="77777777" w:rsidR="008E7307" w:rsidRDefault="008E7307" w:rsidP="007D6E53">
      <w:pPr>
        <w:pStyle w:val="ListParagraph"/>
        <w:ind w:left="0"/>
        <w:rPr>
          <w:rFonts w:ascii="Arial" w:hAnsi="Arial" w:cs="Arial"/>
          <w:bCs/>
          <w:lang w:val="en-US"/>
        </w:rPr>
      </w:pPr>
    </w:p>
    <w:p w14:paraId="7E468EE2" w14:textId="346DE759" w:rsidR="008E7307" w:rsidRDefault="008E7307" w:rsidP="008E7307">
      <w:pPr>
        <w:pStyle w:val="ListParagraph"/>
        <w:ind w:left="0"/>
        <w:rPr>
          <w:rFonts w:ascii="Arial" w:hAnsi="Arial" w:cs="Arial"/>
          <w:bCs/>
          <w:lang w:val="en-US"/>
        </w:rPr>
      </w:pPr>
      <w:r>
        <w:rPr>
          <w:rFonts w:ascii="Arial" w:hAnsi="Arial" w:cs="Arial"/>
          <w:bCs/>
          <w:lang w:val="en-US"/>
        </w:rPr>
        <w:t>It was noted that in the US, forecasts can be updated at any time, so demand is forecast in real time.</w:t>
      </w:r>
    </w:p>
    <w:p w14:paraId="7E7DADCA" w14:textId="51EE83BC" w:rsidR="008E7307" w:rsidRDefault="008E7307" w:rsidP="007D6E53">
      <w:pPr>
        <w:pStyle w:val="ListParagraph"/>
        <w:ind w:left="0"/>
        <w:rPr>
          <w:rFonts w:ascii="Arial" w:hAnsi="Arial" w:cs="Arial"/>
          <w:bCs/>
          <w:lang w:val="en-US"/>
        </w:rPr>
      </w:pPr>
    </w:p>
    <w:p w14:paraId="209B89BF" w14:textId="00E68A6D" w:rsidR="000B31DB" w:rsidRDefault="00671D8F" w:rsidP="007D6E53">
      <w:pPr>
        <w:pStyle w:val="ListParagraph"/>
        <w:ind w:left="0"/>
        <w:rPr>
          <w:rFonts w:ascii="Arial" w:hAnsi="Arial" w:cs="Arial"/>
          <w:bCs/>
          <w:lang w:val="en-US"/>
        </w:rPr>
      </w:pPr>
      <w:r>
        <w:rPr>
          <w:rFonts w:ascii="Arial" w:hAnsi="Arial" w:cs="Arial"/>
          <w:bCs/>
          <w:lang w:val="en-US"/>
        </w:rPr>
        <w:t>A participant noted that when forecasting</w:t>
      </w:r>
      <w:r w:rsidR="00D06650">
        <w:rPr>
          <w:rFonts w:ascii="Arial" w:hAnsi="Arial" w:cs="Arial"/>
          <w:bCs/>
          <w:lang w:val="en-US"/>
        </w:rPr>
        <w:t xml:space="preserve"> demand, the inventory and growth forecast must be compared. </w:t>
      </w:r>
      <w:r w:rsidR="00AB428E">
        <w:rPr>
          <w:rFonts w:ascii="Arial" w:hAnsi="Arial" w:cs="Arial"/>
          <w:bCs/>
          <w:lang w:val="en-US"/>
        </w:rPr>
        <w:t xml:space="preserve">It was further suggested that if a forecast is being done in 2024 and shows that in 2026 </w:t>
      </w:r>
      <w:r w:rsidR="00616767">
        <w:rPr>
          <w:rFonts w:ascii="Arial" w:hAnsi="Arial" w:cs="Arial"/>
          <w:bCs/>
          <w:lang w:val="en-US"/>
        </w:rPr>
        <w:t>there will be demand for the numbers currently not being assigned</w:t>
      </w:r>
      <w:r w:rsidR="00B450D6">
        <w:rPr>
          <w:rFonts w:ascii="Arial" w:hAnsi="Arial" w:cs="Arial"/>
          <w:bCs/>
          <w:lang w:val="en-US"/>
        </w:rPr>
        <w:t>, perhaps those numbers should not be returned to the pool.</w:t>
      </w:r>
    </w:p>
    <w:p w14:paraId="12513450" w14:textId="77777777" w:rsidR="008E7307" w:rsidRDefault="008E7307" w:rsidP="007D6E53">
      <w:pPr>
        <w:pStyle w:val="ListParagraph"/>
        <w:ind w:left="0"/>
        <w:rPr>
          <w:rFonts w:ascii="Arial" w:hAnsi="Arial" w:cs="Arial"/>
          <w:bCs/>
          <w:lang w:val="en-US"/>
        </w:rPr>
      </w:pPr>
    </w:p>
    <w:p w14:paraId="211E7D5D" w14:textId="45F5E986" w:rsidR="00B450D6" w:rsidRDefault="002C3D21" w:rsidP="007D6E53">
      <w:pPr>
        <w:pStyle w:val="ListParagraph"/>
        <w:ind w:left="0"/>
        <w:rPr>
          <w:rFonts w:ascii="Arial" w:hAnsi="Arial" w:cs="Arial"/>
          <w:bCs/>
          <w:lang w:val="en-US"/>
        </w:rPr>
      </w:pPr>
      <w:r>
        <w:rPr>
          <w:rFonts w:ascii="Arial" w:hAnsi="Arial" w:cs="Arial"/>
          <w:bCs/>
          <w:lang w:val="en-US"/>
        </w:rPr>
        <w:t xml:space="preserve">It was noted that criteria </w:t>
      </w:r>
      <w:r w:rsidR="004F0063">
        <w:rPr>
          <w:rFonts w:ascii="Arial" w:hAnsi="Arial" w:cs="Arial"/>
          <w:bCs/>
          <w:lang w:val="en-US"/>
        </w:rPr>
        <w:t xml:space="preserve">need to be established for the return of unused blocks. Without standards, </w:t>
      </w:r>
      <w:r w:rsidR="00AE73AB">
        <w:rPr>
          <w:rFonts w:ascii="Arial" w:hAnsi="Arial" w:cs="Arial"/>
          <w:bCs/>
          <w:lang w:val="en-US"/>
        </w:rPr>
        <w:t>a Carrier cannot determine when blocks should be returned or retained. In the US</w:t>
      </w:r>
      <w:r w:rsidR="009B77B1">
        <w:rPr>
          <w:rFonts w:ascii="Arial" w:hAnsi="Arial" w:cs="Arial"/>
          <w:bCs/>
          <w:lang w:val="en-US"/>
        </w:rPr>
        <w:t>,</w:t>
      </w:r>
      <w:r w:rsidR="00641D7E">
        <w:rPr>
          <w:rFonts w:ascii="Arial" w:hAnsi="Arial" w:cs="Arial"/>
          <w:bCs/>
          <w:lang w:val="en-US"/>
        </w:rPr>
        <w:t xml:space="preserve"> an Exchange Area level forecast is performed every six months. Utilization must be 75% or anything beyond the need </w:t>
      </w:r>
      <w:r w:rsidR="005156D2">
        <w:rPr>
          <w:rFonts w:ascii="Arial" w:hAnsi="Arial" w:cs="Arial"/>
          <w:bCs/>
          <w:lang w:val="en-US"/>
        </w:rPr>
        <w:t xml:space="preserve">previously forecast </w:t>
      </w:r>
      <w:r w:rsidR="00641D7E">
        <w:rPr>
          <w:rFonts w:ascii="Arial" w:hAnsi="Arial" w:cs="Arial"/>
          <w:bCs/>
          <w:lang w:val="en-US"/>
        </w:rPr>
        <w:t>for a 6-month period.</w:t>
      </w:r>
    </w:p>
    <w:p w14:paraId="738C9D4B" w14:textId="77777777" w:rsidR="00B35EC3" w:rsidRDefault="00B35EC3" w:rsidP="007D6E53">
      <w:pPr>
        <w:pStyle w:val="ListParagraph"/>
        <w:ind w:left="0"/>
        <w:rPr>
          <w:rFonts w:ascii="Arial" w:hAnsi="Arial" w:cs="Arial"/>
          <w:bCs/>
          <w:lang w:val="en-US"/>
        </w:rPr>
      </w:pPr>
    </w:p>
    <w:p w14:paraId="1AB2DDAD" w14:textId="767A90CA" w:rsidR="00641D7E" w:rsidRDefault="009B77B1" w:rsidP="00C92CE4">
      <w:pPr>
        <w:pStyle w:val="ListParagraph"/>
        <w:spacing w:after="0" w:line="240" w:lineRule="auto"/>
        <w:ind w:left="0"/>
        <w:rPr>
          <w:rFonts w:ascii="Arial" w:hAnsi="Arial" w:cs="Arial"/>
          <w:bCs/>
          <w:lang w:val="en-US"/>
        </w:rPr>
      </w:pPr>
      <w:r>
        <w:rPr>
          <w:rFonts w:ascii="Arial" w:hAnsi="Arial" w:cs="Arial"/>
          <w:bCs/>
          <w:lang w:val="en-US"/>
        </w:rPr>
        <w:t>The question was raised as to whether</w:t>
      </w:r>
      <w:r w:rsidR="00CC7A3C">
        <w:rPr>
          <w:rFonts w:ascii="Arial" w:hAnsi="Arial" w:cs="Arial"/>
          <w:bCs/>
          <w:lang w:val="en-US"/>
        </w:rPr>
        <w:t xml:space="preserve"> some small rural areas should be exempt from block returns</w:t>
      </w:r>
      <w:r w:rsidR="007A5E76">
        <w:rPr>
          <w:rFonts w:ascii="Arial" w:hAnsi="Arial" w:cs="Arial"/>
          <w:bCs/>
          <w:lang w:val="en-US"/>
        </w:rPr>
        <w:t xml:space="preserve"> as there will be no demand from other Carriers for the numbers. In response, it was noted that an ILEC could benefit from</w:t>
      </w:r>
      <w:r w:rsidR="00022912">
        <w:rPr>
          <w:rFonts w:ascii="Arial" w:hAnsi="Arial" w:cs="Arial"/>
          <w:bCs/>
          <w:lang w:val="en-US"/>
        </w:rPr>
        <w:t xml:space="preserve"> the blocks returned by some CLECs in such a situation. </w:t>
      </w:r>
      <w:r w:rsidR="006825E5">
        <w:rPr>
          <w:rFonts w:ascii="Arial" w:hAnsi="Arial" w:cs="Arial"/>
          <w:bCs/>
          <w:lang w:val="en-US"/>
        </w:rPr>
        <w:t xml:space="preserve">It was also asked whether it is possible to turn up TBP in some areas rather than others. </w:t>
      </w:r>
      <w:r w:rsidR="000A1E2C">
        <w:rPr>
          <w:rFonts w:ascii="Arial" w:hAnsi="Arial" w:cs="Arial"/>
          <w:bCs/>
          <w:lang w:val="en-US"/>
        </w:rPr>
        <w:t>A participant responded that there is n</w:t>
      </w:r>
      <w:r w:rsidR="006825E5">
        <w:rPr>
          <w:rFonts w:ascii="Arial" w:hAnsi="Arial" w:cs="Arial"/>
          <w:bCs/>
          <w:lang w:val="en-US"/>
        </w:rPr>
        <w:t>o sense in having a blanket exemption in any area that is LNP capable.</w:t>
      </w:r>
    </w:p>
    <w:p w14:paraId="4B7299DF" w14:textId="77777777" w:rsidR="00747C39" w:rsidRDefault="00747C39" w:rsidP="00692617">
      <w:pPr>
        <w:rPr>
          <w:rFonts w:ascii="Arial" w:hAnsi="Arial" w:cs="Arial"/>
          <w:bCs/>
          <w:lang w:val="en-US"/>
        </w:rPr>
      </w:pPr>
    </w:p>
    <w:p w14:paraId="6E8242FD" w14:textId="3B5DC107" w:rsidR="006C6CDF" w:rsidRDefault="000A1E2C" w:rsidP="00692617">
      <w:pPr>
        <w:rPr>
          <w:rFonts w:ascii="Arial" w:hAnsi="Arial" w:cs="Arial"/>
          <w:bCs/>
          <w:lang w:val="en-US"/>
        </w:rPr>
      </w:pPr>
      <w:r>
        <w:rPr>
          <w:rFonts w:ascii="Arial" w:hAnsi="Arial" w:cs="Arial"/>
          <w:bCs/>
          <w:lang w:val="en-US"/>
        </w:rPr>
        <w:t xml:space="preserve">It was noted that the implementation plan should take into consideration </w:t>
      </w:r>
      <w:r w:rsidR="00066937">
        <w:rPr>
          <w:rFonts w:ascii="Arial" w:hAnsi="Arial" w:cs="Arial"/>
          <w:bCs/>
          <w:lang w:val="en-US"/>
        </w:rPr>
        <w:t xml:space="preserve">where the benefits of TBP will become apparent </w:t>
      </w:r>
      <w:r w:rsidR="003D08DF">
        <w:rPr>
          <w:rFonts w:ascii="Arial" w:hAnsi="Arial" w:cs="Arial"/>
          <w:bCs/>
          <w:lang w:val="en-US"/>
        </w:rPr>
        <w:t>more quickly (e.g., Montreal, Toronto, Vancouver).</w:t>
      </w:r>
      <w:r w:rsidR="006762A2">
        <w:rPr>
          <w:rFonts w:ascii="Arial" w:hAnsi="Arial" w:cs="Arial"/>
          <w:bCs/>
          <w:lang w:val="en-US"/>
        </w:rPr>
        <w:t xml:space="preserve"> The CNA will have the numbers to determine if some of the smaller rural markets would </w:t>
      </w:r>
      <w:r w:rsidR="00BE7892">
        <w:rPr>
          <w:rFonts w:ascii="Arial" w:hAnsi="Arial" w:cs="Arial"/>
          <w:bCs/>
          <w:lang w:val="en-US"/>
        </w:rPr>
        <w:t xml:space="preserve">benefit from implementation of TBP. </w:t>
      </w:r>
      <w:r w:rsidR="00133150">
        <w:rPr>
          <w:rFonts w:ascii="Arial" w:hAnsi="Arial" w:cs="Arial"/>
          <w:bCs/>
          <w:lang w:val="en-US"/>
        </w:rPr>
        <w:t>It was noted that TBP will not solve the demand in smaller rural markets.</w:t>
      </w:r>
    </w:p>
    <w:p w14:paraId="0AE16E48" w14:textId="77777777" w:rsidR="006C6CDF" w:rsidRDefault="006C6CDF" w:rsidP="00692617">
      <w:pPr>
        <w:rPr>
          <w:rFonts w:ascii="Arial" w:hAnsi="Arial" w:cs="Arial"/>
          <w:bCs/>
          <w:lang w:val="en-US"/>
        </w:rPr>
      </w:pPr>
    </w:p>
    <w:p w14:paraId="5AA63850" w14:textId="262D6F1D" w:rsidR="00C83768" w:rsidRDefault="00133150" w:rsidP="000729C2">
      <w:pPr>
        <w:pStyle w:val="ListParagraph"/>
        <w:numPr>
          <w:ilvl w:val="0"/>
          <w:numId w:val="2"/>
        </w:numPr>
        <w:spacing w:after="0" w:line="240" w:lineRule="auto"/>
        <w:rPr>
          <w:rFonts w:ascii="Arial" w:hAnsi="Arial" w:cs="Arial"/>
          <w:bCs/>
          <w:lang w:val="en-US"/>
        </w:rPr>
      </w:pPr>
      <w:r w:rsidRPr="00133150">
        <w:rPr>
          <w:rFonts w:ascii="Arial" w:hAnsi="Arial" w:cs="Arial"/>
          <w:bCs/>
          <w:lang w:val="en-US"/>
        </w:rPr>
        <w:t>Whether number blocks should be returned if they are not used after a specific period of time;</w:t>
      </w:r>
    </w:p>
    <w:p w14:paraId="07A41004" w14:textId="77777777" w:rsidR="003D1E14" w:rsidRDefault="003D1E14" w:rsidP="00692617">
      <w:pPr>
        <w:rPr>
          <w:rFonts w:ascii="Arial" w:hAnsi="Arial" w:cs="Arial"/>
          <w:color w:val="000000"/>
        </w:rPr>
      </w:pPr>
    </w:p>
    <w:p w14:paraId="79DEF1C2" w14:textId="106980B7" w:rsidR="003D1E14" w:rsidRDefault="001E290C" w:rsidP="00692617">
      <w:pPr>
        <w:rPr>
          <w:rFonts w:ascii="Arial" w:hAnsi="Arial" w:cs="Arial"/>
          <w:color w:val="000000"/>
        </w:rPr>
      </w:pPr>
      <w:r>
        <w:rPr>
          <w:rFonts w:ascii="Arial" w:hAnsi="Arial" w:cs="Arial"/>
          <w:color w:val="000000"/>
        </w:rPr>
        <w:t xml:space="preserve">It was noted by the </w:t>
      </w:r>
      <w:r w:rsidR="00DC1EB2">
        <w:rPr>
          <w:rFonts w:ascii="Arial" w:hAnsi="Arial" w:cs="Arial"/>
          <w:color w:val="000000"/>
        </w:rPr>
        <w:t xml:space="preserve">CSCN Chair, that this item seems to contain two </w:t>
      </w:r>
      <w:r w:rsidR="00503F8C">
        <w:rPr>
          <w:rFonts w:ascii="Arial" w:hAnsi="Arial" w:cs="Arial"/>
          <w:color w:val="000000"/>
        </w:rPr>
        <w:t>perspectives</w:t>
      </w:r>
      <w:r w:rsidR="00DC1EB2">
        <w:rPr>
          <w:rFonts w:ascii="Arial" w:hAnsi="Arial" w:cs="Arial"/>
          <w:color w:val="000000"/>
        </w:rPr>
        <w:t xml:space="preserve">. First, is it referring to </w:t>
      </w:r>
      <w:r w:rsidR="00C616B7">
        <w:rPr>
          <w:rFonts w:ascii="Arial" w:hAnsi="Arial" w:cs="Arial"/>
          <w:color w:val="000000"/>
        </w:rPr>
        <w:t>Codes that are currently held at the time of TBP implementation</w:t>
      </w:r>
      <w:r w:rsidR="00503F8C">
        <w:rPr>
          <w:rFonts w:ascii="Arial" w:hAnsi="Arial" w:cs="Arial"/>
          <w:color w:val="000000"/>
        </w:rPr>
        <w:t xml:space="preserve"> or, second, is it the ones </w:t>
      </w:r>
      <w:r w:rsidR="007A03C4">
        <w:rPr>
          <w:rFonts w:ascii="Arial" w:hAnsi="Arial" w:cs="Arial"/>
          <w:color w:val="000000"/>
        </w:rPr>
        <w:t>going forward that are not put in service within a defined timeline.</w:t>
      </w:r>
    </w:p>
    <w:p w14:paraId="75CB5442" w14:textId="77777777" w:rsidR="009F1F3A" w:rsidRDefault="009F1F3A" w:rsidP="00692617">
      <w:pPr>
        <w:rPr>
          <w:rFonts w:ascii="Arial" w:hAnsi="Arial" w:cs="Arial"/>
          <w:color w:val="000000"/>
        </w:rPr>
      </w:pPr>
    </w:p>
    <w:p w14:paraId="1B6D1AE9" w14:textId="1D8F18B4" w:rsidR="009F1F3A" w:rsidRDefault="00403C45" w:rsidP="00692617">
      <w:pPr>
        <w:rPr>
          <w:rFonts w:ascii="Arial" w:hAnsi="Arial" w:cs="Arial"/>
          <w:color w:val="000000"/>
        </w:rPr>
      </w:pPr>
      <w:r>
        <w:rPr>
          <w:rFonts w:ascii="Arial" w:hAnsi="Arial" w:cs="Arial"/>
          <w:color w:val="000000"/>
        </w:rPr>
        <w:t xml:space="preserve">The question was raised as to whether </w:t>
      </w:r>
      <w:r w:rsidR="00DB164C">
        <w:rPr>
          <w:rFonts w:ascii="Arial" w:hAnsi="Arial" w:cs="Arial"/>
          <w:color w:val="000000"/>
        </w:rPr>
        <w:t xml:space="preserve">the rules </w:t>
      </w:r>
      <w:r>
        <w:rPr>
          <w:rFonts w:ascii="Arial" w:hAnsi="Arial" w:cs="Arial"/>
          <w:color w:val="000000"/>
        </w:rPr>
        <w:t xml:space="preserve">should </w:t>
      </w:r>
      <w:r w:rsidR="00DB164C">
        <w:rPr>
          <w:rFonts w:ascii="Arial" w:hAnsi="Arial" w:cs="Arial"/>
          <w:color w:val="000000"/>
        </w:rPr>
        <w:t>be the same</w:t>
      </w:r>
      <w:r w:rsidR="009D3E3C">
        <w:rPr>
          <w:rFonts w:ascii="Arial" w:hAnsi="Arial" w:cs="Arial"/>
          <w:color w:val="000000"/>
        </w:rPr>
        <w:t xml:space="preserve"> as those for CO Codes. </w:t>
      </w:r>
      <w:r w:rsidR="009F431F">
        <w:rPr>
          <w:rFonts w:ascii="Arial" w:hAnsi="Arial" w:cs="Arial"/>
          <w:color w:val="000000"/>
        </w:rPr>
        <w:t>It was recognized that, a</w:t>
      </w:r>
      <w:r w:rsidR="009D3E3C">
        <w:rPr>
          <w:rFonts w:ascii="Arial" w:hAnsi="Arial" w:cs="Arial"/>
          <w:color w:val="000000"/>
        </w:rPr>
        <w:t>t some point</w:t>
      </w:r>
      <w:r w:rsidR="008D292F">
        <w:rPr>
          <w:rFonts w:ascii="Arial" w:hAnsi="Arial" w:cs="Arial"/>
          <w:color w:val="000000"/>
        </w:rPr>
        <w:t>,</w:t>
      </w:r>
      <w:r w:rsidR="009D3E3C">
        <w:rPr>
          <w:rFonts w:ascii="Arial" w:hAnsi="Arial" w:cs="Arial"/>
          <w:color w:val="000000"/>
        </w:rPr>
        <w:t xml:space="preserve"> </w:t>
      </w:r>
      <w:r w:rsidR="009F431F">
        <w:rPr>
          <w:rFonts w:ascii="Arial" w:hAnsi="Arial" w:cs="Arial"/>
          <w:color w:val="000000"/>
        </w:rPr>
        <w:t>block return</w:t>
      </w:r>
      <w:r w:rsidR="009D3E3C">
        <w:rPr>
          <w:rFonts w:ascii="Arial" w:hAnsi="Arial" w:cs="Arial"/>
          <w:color w:val="000000"/>
        </w:rPr>
        <w:t xml:space="preserve"> is going to create a major amount of work.</w:t>
      </w:r>
      <w:r w:rsidR="00FF16AA">
        <w:rPr>
          <w:rFonts w:ascii="Arial" w:hAnsi="Arial" w:cs="Arial"/>
          <w:color w:val="000000"/>
        </w:rPr>
        <w:t xml:space="preserve"> Is the CSCN going to delegate a plan with phased work</w:t>
      </w:r>
      <w:r w:rsidR="009F431F">
        <w:rPr>
          <w:rFonts w:ascii="Arial" w:hAnsi="Arial" w:cs="Arial"/>
          <w:color w:val="000000"/>
        </w:rPr>
        <w:t>?</w:t>
      </w:r>
      <w:r w:rsidR="00FF16AA">
        <w:rPr>
          <w:rFonts w:ascii="Arial" w:hAnsi="Arial" w:cs="Arial"/>
          <w:color w:val="000000"/>
        </w:rPr>
        <w:t xml:space="preserve"> </w:t>
      </w:r>
      <w:r w:rsidR="009F431F">
        <w:rPr>
          <w:rFonts w:ascii="Arial" w:hAnsi="Arial" w:cs="Arial"/>
          <w:color w:val="000000"/>
        </w:rPr>
        <w:t xml:space="preserve">If all Carriers return everything simultaneously, the workload </w:t>
      </w:r>
      <w:r w:rsidR="004A02A2">
        <w:rPr>
          <w:rFonts w:ascii="Arial" w:hAnsi="Arial" w:cs="Arial"/>
          <w:color w:val="000000"/>
        </w:rPr>
        <w:t>would be overwhelming.</w:t>
      </w:r>
    </w:p>
    <w:p w14:paraId="4BA6EF7A" w14:textId="77777777" w:rsidR="003D1E14" w:rsidRDefault="003D1E14" w:rsidP="00692617">
      <w:pPr>
        <w:rPr>
          <w:rFonts w:ascii="Arial" w:hAnsi="Arial" w:cs="Arial"/>
          <w:bCs/>
          <w:lang w:val="en-US"/>
        </w:rPr>
      </w:pPr>
    </w:p>
    <w:p w14:paraId="1A7626C4" w14:textId="5F02B45E" w:rsidR="00682F0C" w:rsidRDefault="00A41A6D" w:rsidP="00692617">
      <w:pPr>
        <w:rPr>
          <w:rFonts w:ascii="Arial" w:hAnsi="Arial" w:cs="Arial"/>
          <w:bCs/>
          <w:lang w:val="en-US"/>
        </w:rPr>
      </w:pPr>
      <w:r>
        <w:rPr>
          <w:rFonts w:ascii="Arial" w:hAnsi="Arial" w:cs="Arial"/>
          <w:bCs/>
          <w:lang w:val="en-US"/>
        </w:rPr>
        <w:t>It was asked w</w:t>
      </w:r>
      <w:r w:rsidR="003C5EC7">
        <w:rPr>
          <w:rFonts w:ascii="Arial" w:hAnsi="Arial" w:cs="Arial"/>
          <w:bCs/>
          <w:lang w:val="en-US"/>
        </w:rPr>
        <w:t>hen the actual return process of blocks occur</w:t>
      </w:r>
      <w:r>
        <w:rPr>
          <w:rFonts w:ascii="Arial" w:hAnsi="Arial" w:cs="Arial"/>
          <w:bCs/>
          <w:lang w:val="en-US"/>
        </w:rPr>
        <w:t>s</w:t>
      </w:r>
      <w:r w:rsidR="003C5EC7">
        <w:rPr>
          <w:rFonts w:ascii="Arial" w:hAnsi="Arial" w:cs="Arial"/>
          <w:bCs/>
          <w:lang w:val="en-US"/>
        </w:rPr>
        <w:t xml:space="preserve"> if </w:t>
      </w:r>
      <w:r>
        <w:rPr>
          <w:rFonts w:ascii="Arial" w:hAnsi="Arial" w:cs="Arial"/>
          <w:bCs/>
          <w:lang w:val="en-US"/>
        </w:rPr>
        <w:t>one</w:t>
      </w:r>
      <w:r w:rsidR="003C5EC7">
        <w:rPr>
          <w:rFonts w:ascii="Arial" w:hAnsi="Arial" w:cs="Arial"/>
          <w:bCs/>
          <w:lang w:val="en-US"/>
        </w:rPr>
        <w:t xml:space="preserve"> </w:t>
      </w:r>
      <w:r>
        <w:rPr>
          <w:rFonts w:ascii="Arial" w:hAnsi="Arial" w:cs="Arial"/>
          <w:bCs/>
          <w:lang w:val="en-US"/>
        </w:rPr>
        <w:t>is</w:t>
      </w:r>
      <w:r w:rsidR="003C5EC7">
        <w:rPr>
          <w:rFonts w:ascii="Arial" w:hAnsi="Arial" w:cs="Arial"/>
          <w:bCs/>
          <w:lang w:val="en-US"/>
        </w:rPr>
        <w:t xml:space="preserve"> reques</w:t>
      </w:r>
      <w:r w:rsidR="003F5769">
        <w:rPr>
          <w:rFonts w:ascii="Arial" w:hAnsi="Arial" w:cs="Arial"/>
          <w:bCs/>
          <w:lang w:val="en-US"/>
        </w:rPr>
        <w:t xml:space="preserve">ting an entire CO Code. </w:t>
      </w:r>
      <w:r>
        <w:rPr>
          <w:rFonts w:ascii="Arial" w:hAnsi="Arial" w:cs="Arial"/>
          <w:bCs/>
          <w:lang w:val="en-US"/>
        </w:rPr>
        <w:t>In response</w:t>
      </w:r>
      <w:r w:rsidR="007533FC">
        <w:rPr>
          <w:rFonts w:ascii="Arial" w:hAnsi="Arial" w:cs="Arial"/>
          <w:bCs/>
          <w:lang w:val="en-US"/>
        </w:rPr>
        <w:t xml:space="preserve">, it was noted that if all the blocks are not needed, the </w:t>
      </w:r>
      <w:r w:rsidR="007533FC">
        <w:rPr>
          <w:rFonts w:ascii="Arial" w:hAnsi="Arial" w:cs="Arial"/>
          <w:bCs/>
          <w:lang w:val="en-US"/>
        </w:rPr>
        <w:lastRenderedPageBreak/>
        <w:t xml:space="preserve">excess blocks </w:t>
      </w:r>
      <w:r w:rsidR="003F5769">
        <w:rPr>
          <w:rFonts w:ascii="Arial" w:hAnsi="Arial" w:cs="Arial"/>
          <w:bCs/>
          <w:lang w:val="en-US"/>
        </w:rPr>
        <w:t xml:space="preserve">should </w:t>
      </w:r>
      <w:r w:rsidR="007533FC">
        <w:rPr>
          <w:rFonts w:ascii="Arial" w:hAnsi="Arial" w:cs="Arial"/>
          <w:bCs/>
          <w:lang w:val="en-US"/>
        </w:rPr>
        <w:t xml:space="preserve">be returned </w:t>
      </w:r>
      <w:r w:rsidR="00AE58AA">
        <w:rPr>
          <w:rFonts w:ascii="Arial" w:hAnsi="Arial" w:cs="Arial"/>
          <w:bCs/>
          <w:lang w:val="en-US"/>
        </w:rPr>
        <w:t xml:space="preserve">as soon as it is realized </w:t>
      </w:r>
      <w:r w:rsidR="00A52075">
        <w:rPr>
          <w:rFonts w:ascii="Arial" w:hAnsi="Arial" w:cs="Arial"/>
          <w:bCs/>
          <w:lang w:val="en-US"/>
        </w:rPr>
        <w:t xml:space="preserve">how many blocks </w:t>
      </w:r>
      <w:r w:rsidR="00AE58AA">
        <w:rPr>
          <w:rFonts w:ascii="Arial" w:hAnsi="Arial" w:cs="Arial"/>
          <w:bCs/>
          <w:lang w:val="en-US"/>
        </w:rPr>
        <w:t>are actually</w:t>
      </w:r>
      <w:r w:rsidR="00A52075">
        <w:rPr>
          <w:rFonts w:ascii="Arial" w:hAnsi="Arial" w:cs="Arial"/>
          <w:bCs/>
          <w:lang w:val="en-US"/>
        </w:rPr>
        <w:t xml:space="preserve"> </w:t>
      </w:r>
      <w:r w:rsidR="00AE58AA">
        <w:rPr>
          <w:rFonts w:ascii="Arial" w:hAnsi="Arial" w:cs="Arial"/>
          <w:bCs/>
          <w:lang w:val="en-US"/>
        </w:rPr>
        <w:t>required</w:t>
      </w:r>
      <w:r w:rsidR="00A52075">
        <w:rPr>
          <w:rFonts w:ascii="Arial" w:hAnsi="Arial" w:cs="Arial"/>
          <w:bCs/>
          <w:lang w:val="en-US"/>
        </w:rPr>
        <w:t>.</w:t>
      </w:r>
      <w:r w:rsidR="009E4C66">
        <w:rPr>
          <w:rFonts w:ascii="Arial" w:hAnsi="Arial" w:cs="Arial"/>
          <w:bCs/>
          <w:lang w:val="en-US"/>
        </w:rPr>
        <w:t xml:space="preserve"> </w:t>
      </w:r>
      <w:r w:rsidR="00AE58AA">
        <w:rPr>
          <w:rFonts w:ascii="Arial" w:hAnsi="Arial" w:cs="Arial"/>
          <w:bCs/>
          <w:lang w:val="en-US"/>
        </w:rPr>
        <w:t>A Carrier should know what its current inventory</w:t>
      </w:r>
      <w:r w:rsidR="006A6E27">
        <w:rPr>
          <w:rFonts w:ascii="Arial" w:hAnsi="Arial" w:cs="Arial"/>
          <w:bCs/>
          <w:lang w:val="en-US"/>
        </w:rPr>
        <w:t xml:space="preserve"> holds and will have a forecast of demand for additional codes. </w:t>
      </w:r>
      <w:r w:rsidR="00D253EA">
        <w:rPr>
          <w:rFonts w:ascii="Arial" w:hAnsi="Arial" w:cs="Arial"/>
          <w:bCs/>
          <w:lang w:val="en-US"/>
        </w:rPr>
        <w:t>Definitions need to be established and forms need to be developed</w:t>
      </w:r>
      <w:r w:rsidR="00601207">
        <w:rPr>
          <w:rFonts w:ascii="Arial" w:hAnsi="Arial" w:cs="Arial"/>
          <w:bCs/>
          <w:lang w:val="en-US"/>
        </w:rPr>
        <w:t xml:space="preserve"> so that Carriers can calculate how many blocks they require.</w:t>
      </w:r>
    </w:p>
    <w:p w14:paraId="1215AE96" w14:textId="77777777" w:rsidR="00682F0C" w:rsidRDefault="00682F0C" w:rsidP="00692617">
      <w:pPr>
        <w:rPr>
          <w:rFonts w:ascii="Arial" w:hAnsi="Arial" w:cs="Arial"/>
          <w:bCs/>
          <w:lang w:val="en-US"/>
        </w:rPr>
      </w:pPr>
    </w:p>
    <w:p w14:paraId="36650FCB" w14:textId="708454A0" w:rsidR="00682F0C" w:rsidRDefault="00A424A0" w:rsidP="00692617">
      <w:pPr>
        <w:rPr>
          <w:rFonts w:ascii="Arial" w:hAnsi="Arial" w:cs="Arial"/>
          <w:bCs/>
          <w:lang w:val="en-US"/>
        </w:rPr>
      </w:pPr>
      <w:r>
        <w:rPr>
          <w:rFonts w:ascii="Arial" w:hAnsi="Arial" w:cs="Arial"/>
          <w:bCs/>
          <w:lang w:val="en-US"/>
        </w:rPr>
        <w:t xml:space="preserve">In the US, there is an audit process that </w:t>
      </w:r>
      <w:r w:rsidR="00424D68">
        <w:rPr>
          <w:rFonts w:ascii="Arial" w:hAnsi="Arial" w:cs="Arial"/>
          <w:bCs/>
          <w:lang w:val="en-US"/>
        </w:rPr>
        <w:t xml:space="preserve">can be invoked. </w:t>
      </w:r>
      <w:r w:rsidR="00386E0D">
        <w:rPr>
          <w:rFonts w:ascii="Arial" w:hAnsi="Arial" w:cs="Arial"/>
          <w:bCs/>
          <w:lang w:val="en-US"/>
        </w:rPr>
        <w:t>It was asked, “</w:t>
      </w:r>
      <w:r w:rsidR="00424D68">
        <w:rPr>
          <w:rFonts w:ascii="Arial" w:hAnsi="Arial" w:cs="Arial"/>
          <w:bCs/>
          <w:lang w:val="en-US"/>
        </w:rPr>
        <w:t>How will that work in Canada</w:t>
      </w:r>
      <w:r w:rsidR="008A70B3">
        <w:rPr>
          <w:rFonts w:ascii="Arial" w:hAnsi="Arial" w:cs="Arial"/>
          <w:bCs/>
          <w:lang w:val="en-US"/>
        </w:rPr>
        <w:t xml:space="preserve"> if a Carrier is not determin</w:t>
      </w:r>
      <w:r w:rsidR="00D860CA">
        <w:rPr>
          <w:rFonts w:ascii="Arial" w:hAnsi="Arial" w:cs="Arial"/>
          <w:bCs/>
          <w:lang w:val="en-US"/>
        </w:rPr>
        <w:t>ing their excess inventory correctly</w:t>
      </w:r>
      <w:r w:rsidR="00424D68">
        <w:rPr>
          <w:rFonts w:ascii="Arial" w:hAnsi="Arial" w:cs="Arial"/>
          <w:bCs/>
          <w:lang w:val="en-US"/>
        </w:rPr>
        <w:t>?</w:t>
      </w:r>
      <w:r w:rsidR="00386E0D">
        <w:rPr>
          <w:rFonts w:ascii="Arial" w:hAnsi="Arial" w:cs="Arial"/>
          <w:bCs/>
          <w:lang w:val="en-US"/>
        </w:rPr>
        <w:t>”</w:t>
      </w:r>
    </w:p>
    <w:p w14:paraId="7F13EEA5" w14:textId="3597D9B0" w:rsidR="00424D68" w:rsidRDefault="00424D68" w:rsidP="00692617">
      <w:pPr>
        <w:rPr>
          <w:rFonts w:ascii="Arial" w:hAnsi="Arial" w:cs="Arial"/>
          <w:bCs/>
          <w:lang w:val="en-US"/>
        </w:rPr>
      </w:pPr>
    </w:p>
    <w:p w14:paraId="42CB7BCA" w14:textId="57846210" w:rsidR="00565024" w:rsidRDefault="0025676A" w:rsidP="00692617">
      <w:pPr>
        <w:rPr>
          <w:rFonts w:ascii="Arial" w:hAnsi="Arial" w:cs="Arial"/>
          <w:bCs/>
          <w:lang w:val="en-US"/>
        </w:rPr>
      </w:pPr>
      <w:r>
        <w:rPr>
          <w:rFonts w:ascii="Arial" w:hAnsi="Arial" w:cs="Arial"/>
          <w:bCs/>
          <w:lang w:val="en-US"/>
        </w:rPr>
        <w:t xml:space="preserve">It was also asked whether </w:t>
      </w:r>
      <w:r w:rsidR="00565024">
        <w:rPr>
          <w:rFonts w:ascii="Arial" w:hAnsi="Arial" w:cs="Arial"/>
          <w:bCs/>
          <w:lang w:val="en-US"/>
        </w:rPr>
        <w:t xml:space="preserve">the CSCN </w:t>
      </w:r>
      <w:r w:rsidR="00352A68">
        <w:rPr>
          <w:rFonts w:ascii="Arial" w:hAnsi="Arial" w:cs="Arial"/>
          <w:bCs/>
          <w:lang w:val="en-US"/>
        </w:rPr>
        <w:t xml:space="preserve">or CNA </w:t>
      </w:r>
      <w:r>
        <w:rPr>
          <w:rFonts w:ascii="Arial" w:hAnsi="Arial" w:cs="Arial"/>
          <w:bCs/>
          <w:lang w:val="en-US"/>
        </w:rPr>
        <w:t xml:space="preserve">should </w:t>
      </w:r>
      <w:r w:rsidR="00565024">
        <w:rPr>
          <w:rFonts w:ascii="Arial" w:hAnsi="Arial" w:cs="Arial"/>
          <w:bCs/>
          <w:lang w:val="en-US"/>
        </w:rPr>
        <w:t>prescribe</w:t>
      </w:r>
      <w:r w:rsidR="008575B1">
        <w:rPr>
          <w:rFonts w:ascii="Arial" w:hAnsi="Arial" w:cs="Arial"/>
          <w:bCs/>
          <w:lang w:val="en-US"/>
        </w:rPr>
        <w:t xml:space="preserve"> which blocks should be returned</w:t>
      </w:r>
      <w:r w:rsidR="00757FF0">
        <w:rPr>
          <w:rFonts w:ascii="Arial" w:hAnsi="Arial" w:cs="Arial"/>
          <w:bCs/>
          <w:lang w:val="en-US"/>
        </w:rPr>
        <w:t>.</w:t>
      </w:r>
    </w:p>
    <w:p w14:paraId="3EE027B3" w14:textId="77777777" w:rsidR="005F79B3" w:rsidRDefault="005F79B3" w:rsidP="00692617">
      <w:pPr>
        <w:rPr>
          <w:rFonts w:ascii="Arial" w:hAnsi="Arial" w:cs="Arial"/>
          <w:bCs/>
          <w:lang w:val="en-US"/>
        </w:rPr>
      </w:pPr>
    </w:p>
    <w:p w14:paraId="3F152702" w14:textId="77777777" w:rsidR="00227295" w:rsidRPr="00352A68" w:rsidRDefault="00227295" w:rsidP="000729C2">
      <w:pPr>
        <w:pStyle w:val="ListParagraph"/>
        <w:numPr>
          <w:ilvl w:val="0"/>
          <w:numId w:val="2"/>
        </w:numPr>
        <w:spacing w:after="0" w:line="240" w:lineRule="auto"/>
        <w:rPr>
          <w:rFonts w:ascii="Arial" w:hAnsi="Arial" w:cs="Arial"/>
          <w:bCs/>
          <w:lang w:val="en-US"/>
        </w:rPr>
      </w:pPr>
      <w:r w:rsidRPr="00352A68">
        <w:rPr>
          <w:rFonts w:ascii="Arial" w:hAnsi="Arial" w:cs="Arial"/>
          <w:bCs/>
          <w:lang w:val="en-US"/>
        </w:rPr>
        <w:t>What other criteria may be relevant, such as the population or population growth of a given exchange;</w:t>
      </w:r>
    </w:p>
    <w:p w14:paraId="4442FF73" w14:textId="77777777" w:rsidR="00424D68" w:rsidRDefault="00424D68" w:rsidP="00692617">
      <w:pPr>
        <w:rPr>
          <w:rFonts w:ascii="Arial" w:hAnsi="Arial" w:cs="Arial"/>
          <w:bCs/>
          <w:lang w:val="en-US"/>
        </w:rPr>
      </w:pPr>
    </w:p>
    <w:p w14:paraId="3BA5FB02" w14:textId="323508BA" w:rsidR="00E65A69" w:rsidRDefault="00E65A69" w:rsidP="00692617">
      <w:pPr>
        <w:rPr>
          <w:rFonts w:ascii="Arial" w:hAnsi="Arial" w:cs="Arial"/>
          <w:bCs/>
          <w:lang w:val="en-US"/>
        </w:rPr>
      </w:pPr>
      <w:r>
        <w:rPr>
          <w:rFonts w:ascii="Arial" w:hAnsi="Arial" w:cs="Arial"/>
          <w:bCs/>
          <w:lang w:val="en-US"/>
        </w:rPr>
        <w:t xml:space="preserve">It was suggested that this topic could be discussed </w:t>
      </w:r>
      <w:r w:rsidR="00757FF0">
        <w:rPr>
          <w:rFonts w:ascii="Arial" w:hAnsi="Arial" w:cs="Arial"/>
          <w:bCs/>
          <w:lang w:val="en-US"/>
        </w:rPr>
        <w:t>later</w:t>
      </w:r>
      <w:r w:rsidR="00564110">
        <w:rPr>
          <w:rFonts w:ascii="Arial" w:hAnsi="Arial" w:cs="Arial"/>
          <w:bCs/>
          <w:lang w:val="en-US"/>
        </w:rPr>
        <w:t>, although it had been touched on during the conference call.</w:t>
      </w:r>
    </w:p>
    <w:p w14:paraId="0462AD8E" w14:textId="77777777" w:rsidR="00E65A69" w:rsidRDefault="00E65A69" w:rsidP="00692617">
      <w:pPr>
        <w:rPr>
          <w:rFonts w:ascii="Arial" w:hAnsi="Arial" w:cs="Arial"/>
          <w:bCs/>
          <w:lang w:val="en-US"/>
        </w:rPr>
      </w:pPr>
    </w:p>
    <w:p w14:paraId="25EE89A3" w14:textId="783FC970" w:rsidR="00564110" w:rsidRPr="00765287" w:rsidRDefault="00765287" w:rsidP="00692617">
      <w:pPr>
        <w:rPr>
          <w:rFonts w:ascii="Arial" w:hAnsi="Arial" w:cs="Arial"/>
          <w:b/>
          <w:lang w:val="en-US"/>
        </w:rPr>
      </w:pPr>
      <w:r w:rsidRPr="00765287">
        <w:rPr>
          <w:rFonts w:ascii="Arial" w:hAnsi="Arial" w:cs="Arial"/>
          <w:b/>
          <w:lang w:val="en-US"/>
        </w:rPr>
        <w:t>Contribution Development Team:</w:t>
      </w:r>
    </w:p>
    <w:p w14:paraId="18EF687F" w14:textId="77777777" w:rsidR="00765287" w:rsidRDefault="00765287" w:rsidP="00692617">
      <w:pPr>
        <w:rPr>
          <w:rFonts w:ascii="Arial" w:hAnsi="Arial" w:cs="Arial"/>
          <w:bCs/>
          <w:lang w:val="en-US"/>
        </w:rPr>
      </w:pPr>
    </w:p>
    <w:p w14:paraId="0681D188" w14:textId="421FCF63" w:rsidR="0048414E" w:rsidRDefault="0048414E" w:rsidP="00692617">
      <w:pPr>
        <w:rPr>
          <w:rFonts w:ascii="Arial" w:hAnsi="Arial" w:cs="Arial"/>
          <w:bCs/>
          <w:lang w:val="en-US"/>
        </w:rPr>
      </w:pPr>
      <w:r w:rsidRPr="00352A68">
        <w:rPr>
          <w:rFonts w:ascii="Arial" w:hAnsi="Arial" w:cs="Arial"/>
          <w:bCs/>
          <w:lang w:val="en-US"/>
        </w:rPr>
        <w:t>The CSCN discussed the formation of a contribution development team to work on TIF 11</w:t>
      </w:r>
      <w:r w:rsidR="00357273" w:rsidRPr="00352A68">
        <w:rPr>
          <w:rFonts w:ascii="Arial" w:hAnsi="Arial" w:cs="Arial"/>
          <w:bCs/>
          <w:lang w:val="en-US"/>
        </w:rPr>
        <w:t>9</w:t>
      </w:r>
      <w:r w:rsidRPr="00352A68">
        <w:rPr>
          <w:rFonts w:ascii="Arial" w:hAnsi="Arial" w:cs="Arial"/>
          <w:bCs/>
          <w:lang w:val="en-US"/>
        </w:rPr>
        <w:t xml:space="preserve">. Diane Dolan, the TIF sponsor, supported this proposal and no other CSCN participant objected. Consequently, the question was asked if anyone would volunteer to work on such a team. The following people </w:t>
      </w:r>
      <w:r w:rsidR="002047A8" w:rsidRPr="00352A68">
        <w:rPr>
          <w:rFonts w:ascii="Arial" w:hAnsi="Arial" w:cs="Arial"/>
          <w:bCs/>
          <w:lang w:val="en-US"/>
        </w:rPr>
        <w:t>indicated they would participate.</w:t>
      </w:r>
    </w:p>
    <w:p w14:paraId="44562AE4" w14:textId="77777777" w:rsidR="0048414E" w:rsidRDefault="0048414E" w:rsidP="00692617">
      <w:pPr>
        <w:rPr>
          <w:rFonts w:ascii="Arial" w:hAnsi="Arial" w:cs="Arial"/>
          <w:bCs/>
          <w:lang w:val="en-US"/>
        </w:rPr>
      </w:pPr>
    </w:p>
    <w:tbl>
      <w:tblPr>
        <w:tblW w:w="5340" w:type="dxa"/>
        <w:tblLook w:val="04A0" w:firstRow="1" w:lastRow="0" w:firstColumn="1" w:lastColumn="0" w:noHBand="0" w:noVBand="1"/>
      </w:tblPr>
      <w:tblGrid>
        <w:gridCol w:w="5340"/>
      </w:tblGrid>
      <w:tr w:rsidR="001E21E4" w:rsidRPr="001E21E4" w14:paraId="14605AB9" w14:textId="77777777" w:rsidTr="001E21E4">
        <w:trPr>
          <w:trHeight w:val="290"/>
        </w:trPr>
        <w:tc>
          <w:tcPr>
            <w:tcW w:w="5340" w:type="dxa"/>
            <w:tcBorders>
              <w:top w:val="nil"/>
              <w:left w:val="nil"/>
              <w:bottom w:val="nil"/>
              <w:right w:val="nil"/>
            </w:tcBorders>
            <w:shd w:val="clear" w:color="auto" w:fill="auto"/>
            <w:noWrap/>
            <w:vAlign w:val="bottom"/>
            <w:hideMark/>
          </w:tcPr>
          <w:p w14:paraId="091F6488"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1 - Kelly T. Walsh, CNA</w:t>
            </w:r>
          </w:p>
        </w:tc>
      </w:tr>
      <w:tr w:rsidR="001E21E4" w:rsidRPr="001E21E4" w14:paraId="439792FC" w14:textId="77777777" w:rsidTr="001E21E4">
        <w:trPr>
          <w:trHeight w:val="290"/>
        </w:trPr>
        <w:tc>
          <w:tcPr>
            <w:tcW w:w="5340" w:type="dxa"/>
            <w:tcBorders>
              <w:top w:val="nil"/>
              <w:left w:val="nil"/>
              <w:bottom w:val="nil"/>
              <w:right w:val="nil"/>
            </w:tcBorders>
            <w:shd w:val="clear" w:color="auto" w:fill="auto"/>
            <w:noWrap/>
            <w:vAlign w:val="bottom"/>
            <w:hideMark/>
          </w:tcPr>
          <w:p w14:paraId="4F853037"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2 - David Comrie, CNA</w:t>
            </w:r>
          </w:p>
        </w:tc>
      </w:tr>
      <w:tr w:rsidR="001E21E4" w:rsidRPr="001E21E4" w14:paraId="65BDDC77" w14:textId="77777777" w:rsidTr="001E21E4">
        <w:trPr>
          <w:trHeight w:val="290"/>
        </w:trPr>
        <w:tc>
          <w:tcPr>
            <w:tcW w:w="5340" w:type="dxa"/>
            <w:tcBorders>
              <w:top w:val="nil"/>
              <w:left w:val="nil"/>
              <w:bottom w:val="nil"/>
              <w:right w:val="nil"/>
            </w:tcBorders>
            <w:shd w:val="clear" w:color="auto" w:fill="auto"/>
            <w:noWrap/>
            <w:vAlign w:val="bottom"/>
            <w:hideMark/>
          </w:tcPr>
          <w:p w14:paraId="28EEA1B1"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3 - Fiona Clegg, CNA</w:t>
            </w:r>
          </w:p>
        </w:tc>
      </w:tr>
      <w:tr w:rsidR="001E21E4" w:rsidRPr="001E21E4" w14:paraId="358D0920" w14:textId="77777777" w:rsidTr="001E21E4">
        <w:trPr>
          <w:trHeight w:val="290"/>
        </w:trPr>
        <w:tc>
          <w:tcPr>
            <w:tcW w:w="5340" w:type="dxa"/>
            <w:tcBorders>
              <w:top w:val="nil"/>
              <w:left w:val="nil"/>
              <w:bottom w:val="nil"/>
              <w:right w:val="nil"/>
            </w:tcBorders>
            <w:shd w:val="clear" w:color="auto" w:fill="auto"/>
            <w:noWrap/>
            <w:vAlign w:val="bottom"/>
            <w:hideMark/>
          </w:tcPr>
          <w:p w14:paraId="3FBFA0EA"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4 - Natalie Lessard, CNA</w:t>
            </w:r>
          </w:p>
        </w:tc>
      </w:tr>
      <w:tr w:rsidR="001E21E4" w:rsidRPr="001E21E4" w14:paraId="6F27C2C4" w14:textId="77777777" w:rsidTr="001E21E4">
        <w:trPr>
          <w:trHeight w:val="290"/>
        </w:trPr>
        <w:tc>
          <w:tcPr>
            <w:tcW w:w="5340" w:type="dxa"/>
            <w:tcBorders>
              <w:top w:val="nil"/>
              <w:left w:val="nil"/>
              <w:bottom w:val="nil"/>
              <w:right w:val="nil"/>
            </w:tcBorders>
            <w:shd w:val="clear" w:color="auto" w:fill="auto"/>
            <w:noWrap/>
            <w:vAlign w:val="bottom"/>
            <w:hideMark/>
          </w:tcPr>
          <w:p w14:paraId="7EA3DB7A"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5 - Stephen Walsh, CNA</w:t>
            </w:r>
          </w:p>
        </w:tc>
      </w:tr>
      <w:tr w:rsidR="001E21E4" w:rsidRPr="001E21E4" w14:paraId="1F09DF31" w14:textId="77777777" w:rsidTr="001E21E4">
        <w:trPr>
          <w:trHeight w:val="290"/>
        </w:trPr>
        <w:tc>
          <w:tcPr>
            <w:tcW w:w="5340" w:type="dxa"/>
            <w:tcBorders>
              <w:top w:val="nil"/>
              <w:left w:val="nil"/>
              <w:bottom w:val="nil"/>
              <w:right w:val="nil"/>
            </w:tcBorders>
            <w:shd w:val="clear" w:color="auto" w:fill="auto"/>
            <w:noWrap/>
            <w:vAlign w:val="bottom"/>
            <w:hideMark/>
          </w:tcPr>
          <w:p w14:paraId="6367C553"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6 - Joey-Lynn Abdulkader, Bell Canada</w:t>
            </w:r>
          </w:p>
        </w:tc>
      </w:tr>
      <w:tr w:rsidR="001E21E4" w:rsidRPr="001E21E4" w14:paraId="74282E2E" w14:textId="77777777" w:rsidTr="001E21E4">
        <w:trPr>
          <w:trHeight w:val="290"/>
        </w:trPr>
        <w:tc>
          <w:tcPr>
            <w:tcW w:w="5340" w:type="dxa"/>
            <w:tcBorders>
              <w:top w:val="nil"/>
              <w:left w:val="nil"/>
              <w:bottom w:val="nil"/>
              <w:right w:val="nil"/>
            </w:tcBorders>
            <w:shd w:val="clear" w:color="auto" w:fill="auto"/>
            <w:noWrap/>
            <w:vAlign w:val="bottom"/>
            <w:hideMark/>
          </w:tcPr>
          <w:p w14:paraId="58C40CB4"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7 - Marie-Christine Hudon, Bell Canada</w:t>
            </w:r>
          </w:p>
        </w:tc>
      </w:tr>
      <w:tr w:rsidR="001E21E4" w:rsidRPr="001E21E4" w14:paraId="106B66BB" w14:textId="77777777" w:rsidTr="001E21E4">
        <w:trPr>
          <w:trHeight w:val="290"/>
        </w:trPr>
        <w:tc>
          <w:tcPr>
            <w:tcW w:w="5340" w:type="dxa"/>
            <w:tcBorders>
              <w:top w:val="nil"/>
              <w:left w:val="nil"/>
              <w:bottom w:val="nil"/>
              <w:right w:val="nil"/>
            </w:tcBorders>
            <w:shd w:val="clear" w:color="auto" w:fill="auto"/>
            <w:noWrap/>
            <w:vAlign w:val="bottom"/>
            <w:hideMark/>
          </w:tcPr>
          <w:p w14:paraId="44807DEB"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8 - Leo Santoro, Bell Mobility</w:t>
            </w:r>
          </w:p>
        </w:tc>
      </w:tr>
      <w:tr w:rsidR="001E21E4" w:rsidRPr="001E21E4" w14:paraId="5037D3B3" w14:textId="77777777" w:rsidTr="001E21E4">
        <w:trPr>
          <w:trHeight w:val="290"/>
        </w:trPr>
        <w:tc>
          <w:tcPr>
            <w:tcW w:w="5340" w:type="dxa"/>
            <w:tcBorders>
              <w:top w:val="nil"/>
              <w:left w:val="nil"/>
              <w:bottom w:val="nil"/>
              <w:right w:val="nil"/>
            </w:tcBorders>
            <w:shd w:val="clear" w:color="auto" w:fill="auto"/>
            <w:noWrap/>
            <w:vAlign w:val="bottom"/>
            <w:hideMark/>
          </w:tcPr>
          <w:p w14:paraId="0350DCEB"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9 - Anamika Bharti, Cogeco</w:t>
            </w:r>
          </w:p>
        </w:tc>
      </w:tr>
      <w:tr w:rsidR="001E21E4" w:rsidRPr="001E21E4" w14:paraId="7CA429D8" w14:textId="77777777" w:rsidTr="001E21E4">
        <w:trPr>
          <w:trHeight w:val="290"/>
        </w:trPr>
        <w:tc>
          <w:tcPr>
            <w:tcW w:w="5340" w:type="dxa"/>
            <w:tcBorders>
              <w:top w:val="nil"/>
              <w:left w:val="nil"/>
              <w:bottom w:val="nil"/>
              <w:right w:val="nil"/>
            </w:tcBorders>
            <w:shd w:val="clear" w:color="auto" w:fill="auto"/>
            <w:noWrap/>
            <w:vAlign w:val="bottom"/>
            <w:hideMark/>
          </w:tcPr>
          <w:p w14:paraId="08C159F1"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10 - Alex Pittman, CRTC</w:t>
            </w:r>
          </w:p>
        </w:tc>
      </w:tr>
      <w:tr w:rsidR="001E21E4" w:rsidRPr="001E21E4" w14:paraId="5D09ABDE" w14:textId="77777777" w:rsidTr="001E21E4">
        <w:trPr>
          <w:trHeight w:val="290"/>
        </w:trPr>
        <w:tc>
          <w:tcPr>
            <w:tcW w:w="5340" w:type="dxa"/>
            <w:tcBorders>
              <w:top w:val="nil"/>
              <w:left w:val="nil"/>
              <w:bottom w:val="nil"/>
              <w:right w:val="nil"/>
            </w:tcBorders>
            <w:shd w:val="clear" w:color="auto" w:fill="auto"/>
            <w:noWrap/>
            <w:vAlign w:val="bottom"/>
            <w:hideMark/>
          </w:tcPr>
          <w:p w14:paraId="40E6459F"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11 - Étienne Robelin, CRTC</w:t>
            </w:r>
          </w:p>
        </w:tc>
      </w:tr>
      <w:tr w:rsidR="001E21E4" w:rsidRPr="001E21E4" w14:paraId="1A557D20" w14:textId="77777777" w:rsidTr="001E21E4">
        <w:trPr>
          <w:trHeight w:val="290"/>
        </w:trPr>
        <w:tc>
          <w:tcPr>
            <w:tcW w:w="5340" w:type="dxa"/>
            <w:tcBorders>
              <w:top w:val="nil"/>
              <w:left w:val="nil"/>
              <w:bottom w:val="nil"/>
              <w:right w:val="nil"/>
            </w:tcBorders>
            <w:shd w:val="clear" w:color="auto" w:fill="auto"/>
            <w:noWrap/>
            <w:vAlign w:val="bottom"/>
            <w:hideMark/>
          </w:tcPr>
          <w:p w14:paraId="57134BF3"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12 - Karen Robinson, KROB Telecom Numbering Solutions</w:t>
            </w:r>
          </w:p>
        </w:tc>
      </w:tr>
      <w:tr w:rsidR="001E21E4" w:rsidRPr="001E21E4" w14:paraId="18268E2E" w14:textId="77777777" w:rsidTr="001E21E4">
        <w:trPr>
          <w:trHeight w:val="290"/>
        </w:trPr>
        <w:tc>
          <w:tcPr>
            <w:tcW w:w="5340" w:type="dxa"/>
            <w:tcBorders>
              <w:top w:val="nil"/>
              <w:left w:val="nil"/>
              <w:bottom w:val="nil"/>
              <w:right w:val="nil"/>
            </w:tcBorders>
            <w:shd w:val="clear" w:color="auto" w:fill="auto"/>
            <w:noWrap/>
            <w:vAlign w:val="bottom"/>
            <w:hideMark/>
          </w:tcPr>
          <w:p w14:paraId="5CADF1EA"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13 - Michael Studniberg, Rogers Communications Inc.</w:t>
            </w:r>
          </w:p>
        </w:tc>
      </w:tr>
      <w:tr w:rsidR="001E21E4" w:rsidRPr="001E21E4" w14:paraId="38621EAC" w14:textId="77777777" w:rsidTr="001E21E4">
        <w:trPr>
          <w:trHeight w:val="290"/>
        </w:trPr>
        <w:tc>
          <w:tcPr>
            <w:tcW w:w="5340" w:type="dxa"/>
            <w:tcBorders>
              <w:top w:val="nil"/>
              <w:left w:val="nil"/>
              <w:bottom w:val="nil"/>
              <w:right w:val="nil"/>
            </w:tcBorders>
            <w:shd w:val="clear" w:color="auto" w:fill="auto"/>
            <w:noWrap/>
            <w:vAlign w:val="bottom"/>
            <w:hideMark/>
          </w:tcPr>
          <w:p w14:paraId="1A292AF8" w14:textId="77777777" w:rsidR="001E21E4" w:rsidRPr="001E21E4" w:rsidRDefault="001E21E4" w:rsidP="001E21E4">
            <w:pPr>
              <w:rPr>
                <w:rFonts w:ascii="Aptos Narrow" w:eastAsia="Times New Roman" w:hAnsi="Aptos Narrow"/>
                <w:color w:val="000000"/>
                <w:lang w:eastAsia="en-CA"/>
              </w:rPr>
            </w:pPr>
            <w:r w:rsidRPr="001E21E4">
              <w:rPr>
                <w:rFonts w:ascii="Aptos Narrow" w:eastAsia="Times New Roman" w:hAnsi="Aptos Narrow"/>
                <w:color w:val="000000"/>
                <w:lang w:eastAsia="en-CA"/>
              </w:rPr>
              <w:t xml:space="preserve">14 - Diane Dolan, </w:t>
            </w:r>
            <w:proofErr w:type="spellStart"/>
            <w:r w:rsidRPr="001E21E4">
              <w:rPr>
                <w:rFonts w:ascii="Aptos Narrow" w:eastAsia="Times New Roman" w:hAnsi="Aptos Narrow"/>
                <w:color w:val="000000"/>
                <w:lang w:eastAsia="en-CA"/>
              </w:rPr>
              <w:t>TekSavvy</w:t>
            </w:r>
            <w:proofErr w:type="spellEnd"/>
            <w:r w:rsidRPr="001E21E4">
              <w:rPr>
                <w:rFonts w:ascii="Aptos Narrow" w:eastAsia="Times New Roman" w:hAnsi="Aptos Narrow"/>
                <w:color w:val="000000"/>
                <w:lang w:eastAsia="en-CA"/>
              </w:rPr>
              <w:t xml:space="preserve"> Solutions Inc</w:t>
            </w:r>
          </w:p>
        </w:tc>
      </w:tr>
    </w:tbl>
    <w:p w14:paraId="4E9D1A2C" w14:textId="77777777" w:rsidR="000A5C1D" w:rsidRDefault="000A5C1D" w:rsidP="00692617">
      <w:pPr>
        <w:rPr>
          <w:rFonts w:ascii="Arial" w:hAnsi="Arial" w:cs="Arial"/>
          <w:bCs/>
          <w:lang w:val="en-US"/>
        </w:rPr>
      </w:pPr>
    </w:p>
    <w:p w14:paraId="69DD3FA8" w14:textId="6FB6AFBE" w:rsidR="00855690" w:rsidRPr="00855690" w:rsidRDefault="00855690" w:rsidP="00692617">
      <w:pPr>
        <w:rPr>
          <w:rFonts w:ascii="Arial" w:hAnsi="Arial" w:cs="Arial"/>
          <w:b/>
          <w:lang w:val="en-US"/>
        </w:rPr>
      </w:pPr>
      <w:r w:rsidRPr="00855690">
        <w:rPr>
          <w:rFonts w:ascii="Arial" w:hAnsi="Arial" w:cs="Arial"/>
          <w:b/>
          <w:lang w:val="en-US"/>
        </w:rPr>
        <w:t>Adjourn</w:t>
      </w:r>
    </w:p>
    <w:p w14:paraId="15DF2D62" w14:textId="77777777" w:rsidR="00855690" w:rsidRDefault="00855690" w:rsidP="00692617">
      <w:pPr>
        <w:rPr>
          <w:rFonts w:ascii="Arial" w:hAnsi="Arial" w:cs="Arial"/>
          <w:bCs/>
          <w:lang w:val="en-US"/>
        </w:rPr>
      </w:pPr>
    </w:p>
    <w:p w14:paraId="02255D7C" w14:textId="78CD3CE2" w:rsidR="002C62B0" w:rsidRDefault="002C62B0" w:rsidP="00692617">
      <w:pPr>
        <w:rPr>
          <w:rFonts w:ascii="Arial" w:hAnsi="Arial" w:cs="Arial"/>
          <w:bCs/>
          <w:lang w:val="en-US"/>
        </w:rPr>
      </w:pPr>
      <w:r>
        <w:rPr>
          <w:rFonts w:ascii="Arial" w:hAnsi="Arial" w:cs="Arial"/>
          <w:bCs/>
          <w:lang w:val="en-US"/>
        </w:rPr>
        <w:t xml:space="preserve">The CSCN </w:t>
      </w:r>
      <w:r w:rsidR="002A3572">
        <w:rPr>
          <w:rFonts w:ascii="Arial" w:hAnsi="Arial" w:cs="Arial"/>
          <w:bCs/>
          <w:lang w:val="en-US"/>
        </w:rPr>
        <w:t>Chair thanked Diane Dolan for the Teksavvy contribution, and the participants for attending today’s conference call.</w:t>
      </w:r>
    </w:p>
    <w:p w14:paraId="41D6D73C" w14:textId="77777777" w:rsidR="002C62B0" w:rsidRDefault="002C62B0"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2953A4F2" w14:textId="48A6CB86" w:rsidR="000E25FA" w:rsidRDefault="006743EF" w:rsidP="00490B29">
      <w:pPr>
        <w:rPr>
          <w:rFonts w:ascii="Arial" w:hAnsi="Arial" w:cs="Arial"/>
          <w:bCs/>
        </w:rPr>
      </w:pPr>
      <w:r>
        <w:rPr>
          <w:rFonts w:ascii="Arial" w:hAnsi="Arial" w:cs="Arial"/>
          <w:bCs/>
        </w:rPr>
        <w:t>None.</w:t>
      </w:r>
    </w:p>
    <w:p w14:paraId="03299899" w14:textId="77777777" w:rsidR="000A5C1D" w:rsidRDefault="000A5C1D" w:rsidP="00490B29">
      <w:pPr>
        <w:rPr>
          <w:rFonts w:ascii="Arial" w:hAnsi="Arial" w:cs="Arial"/>
          <w:b/>
        </w:rPr>
      </w:pPr>
    </w:p>
    <w:p w14:paraId="50BD087E" w14:textId="470E7970" w:rsidR="008803EA" w:rsidRDefault="008803EA" w:rsidP="00855690">
      <w:pPr>
        <w:keepNext/>
        <w:rPr>
          <w:rFonts w:ascii="Arial" w:hAnsi="Arial" w:cs="Arial"/>
          <w:b/>
        </w:rPr>
      </w:pPr>
      <w:r>
        <w:rPr>
          <w:rFonts w:ascii="Arial" w:hAnsi="Arial" w:cs="Arial"/>
          <w:b/>
        </w:rPr>
        <w:lastRenderedPageBreak/>
        <w:t>Summary of Action Items</w:t>
      </w:r>
      <w:r w:rsidR="003868B0">
        <w:rPr>
          <w:rFonts w:ascii="Arial" w:hAnsi="Arial" w:cs="Arial"/>
          <w:b/>
        </w:rPr>
        <w:t>:</w:t>
      </w:r>
    </w:p>
    <w:p w14:paraId="1155A1B8" w14:textId="1D29D621" w:rsidR="003F0BF1" w:rsidRDefault="003F0BF1" w:rsidP="00855690">
      <w:pPr>
        <w:keepNext/>
        <w:rPr>
          <w:rFonts w:ascii="Arial" w:hAnsi="Arial" w:cs="Arial"/>
          <w:b/>
        </w:rPr>
      </w:pPr>
    </w:p>
    <w:p w14:paraId="3E266FB0" w14:textId="497F8214" w:rsidR="000B121C" w:rsidRPr="00DE5C1C" w:rsidRDefault="00C02EE4" w:rsidP="000729C2">
      <w:pPr>
        <w:pStyle w:val="ListParagraph"/>
        <w:keepNext/>
        <w:numPr>
          <w:ilvl w:val="0"/>
          <w:numId w:val="3"/>
        </w:numPr>
        <w:rPr>
          <w:rFonts w:ascii="Arial" w:hAnsi="Arial" w:cs="Arial"/>
        </w:rPr>
      </w:pPr>
      <w:r w:rsidRPr="00DE5C1C">
        <w:rPr>
          <w:rFonts w:ascii="Arial" w:hAnsi="Arial" w:cs="Arial"/>
        </w:rPr>
        <w:t>The TIF 119 Contribution Development Team</w:t>
      </w:r>
      <w:r w:rsidR="00964D2A" w:rsidRPr="00DE5C1C">
        <w:rPr>
          <w:rFonts w:ascii="Arial" w:hAnsi="Arial" w:cs="Arial"/>
        </w:rPr>
        <w:t xml:space="preserve"> will </w:t>
      </w:r>
      <w:r w:rsidRPr="00DE5C1C">
        <w:rPr>
          <w:rFonts w:ascii="Arial" w:hAnsi="Arial" w:cs="Arial"/>
        </w:rPr>
        <w:t>hold a conference call on</w:t>
      </w:r>
      <w:r w:rsidR="00964D2A" w:rsidRPr="00DE5C1C">
        <w:rPr>
          <w:rFonts w:ascii="Arial" w:hAnsi="Arial" w:cs="Arial"/>
        </w:rPr>
        <w:t xml:space="preserve"> </w:t>
      </w:r>
      <w:r w:rsidR="00C11E1D" w:rsidRPr="00DE5C1C">
        <w:rPr>
          <w:rFonts w:ascii="Arial" w:hAnsi="Arial" w:cs="Arial"/>
        </w:rPr>
        <w:t>25</w:t>
      </w:r>
      <w:r w:rsidRPr="00DE5C1C">
        <w:rPr>
          <w:rFonts w:ascii="Arial" w:hAnsi="Arial" w:cs="Arial"/>
        </w:rPr>
        <w:t> </w:t>
      </w:r>
      <w:r w:rsidR="00C11E1D" w:rsidRPr="00DE5C1C">
        <w:rPr>
          <w:rFonts w:ascii="Arial" w:hAnsi="Arial" w:cs="Arial"/>
        </w:rPr>
        <w:t>April</w:t>
      </w:r>
      <w:r w:rsidRPr="00DE5C1C">
        <w:rPr>
          <w:rFonts w:ascii="Arial" w:hAnsi="Arial" w:cs="Arial"/>
        </w:rPr>
        <w:t> </w:t>
      </w:r>
      <w:r w:rsidR="00C11E1D" w:rsidRPr="00DE5C1C">
        <w:rPr>
          <w:rFonts w:ascii="Arial" w:hAnsi="Arial" w:cs="Arial"/>
        </w:rPr>
        <w:t xml:space="preserve">2024, </w:t>
      </w:r>
      <w:r w:rsidR="00634132" w:rsidRPr="00DE5C1C">
        <w:rPr>
          <w:rFonts w:ascii="Arial" w:hAnsi="Arial" w:cs="Arial"/>
        </w:rPr>
        <w:t>1</w:t>
      </w:r>
      <w:r w:rsidR="00C11E1D" w:rsidRPr="00DE5C1C">
        <w:rPr>
          <w:rFonts w:ascii="Arial" w:hAnsi="Arial" w:cs="Arial"/>
        </w:rPr>
        <w:t>3</w:t>
      </w:r>
      <w:r w:rsidR="00634132" w:rsidRPr="00DE5C1C">
        <w:rPr>
          <w:rFonts w:ascii="Arial" w:hAnsi="Arial" w:cs="Arial"/>
        </w:rPr>
        <w:t xml:space="preserve">:00 </w:t>
      </w:r>
      <w:r w:rsidR="002A1BFC" w:rsidRPr="00DE5C1C">
        <w:rPr>
          <w:rFonts w:ascii="Arial" w:hAnsi="Arial" w:cs="Arial"/>
        </w:rPr>
        <w:t>– 1</w:t>
      </w:r>
      <w:r w:rsidR="00C11E1D" w:rsidRPr="00DE5C1C">
        <w:rPr>
          <w:rFonts w:ascii="Arial" w:hAnsi="Arial" w:cs="Arial"/>
        </w:rPr>
        <w:t>5</w:t>
      </w:r>
      <w:r w:rsidR="002A1BFC" w:rsidRPr="00DE5C1C">
        <w:rPr>
          <w:rFonts w:ascii="Arial" w:hAnsi="Arial" w:cs="Arial"/>
        </w:rPr>
        <w:t>:00 ET</w:t>
      </w:r>
      <w:r w:rsidR="00C11E1D" w:rsidRPr="00DE5C1C">
        <w:rPr>
          <w:rFonts w:ascii="Arial" w:hAnsi="Arial" w:cs="Arial"/>
        </w:rPr>
        <w:t>.</w:t>
      </w:r>
    </w:p>
    <w:p w14:paraId="4D98417C" w14:textId="77777777" w:rsidR="00C11E1D" w:rsidRDefault="00C11E1D" w:rsidP="00490B29">
      <w:pPr>
        <w:rPr>
          <w:rFonts w:ascii="Arial" w:hAnsi="Arial" w:cs="Arial"/>
        </w:rPr>
      </w:pPr>
    </w:p>
    <w:p w14:paraId="7264C16B" w14:textId="1ED0B6AA" w:rsidR="00C11E1D" w:rsidRDefault="00C11E1D" w:rsidP="000729C2">
      <w:pPr>
        <w:pStyle w:val="ListParagraph"/>
        <w:numPr>
          <w:ilvl w:val="0"/>
          <w:numId w:val="3"/>
        </w:numPr>
        <w:rPr>
          <w:rFonts w:ascii="Arial" w:hAnsi="Arial" w:cs="Arial"/>
        </w:rPr>
      </w:pPr>
      <w:r>
        <w:rPr>
          <w:rFonts w:ascii="Arial" w:hAnsi="Arial" w:cs="Arial"/>
        </w:rPr>
        <w:t>The CNA will send out an invitation for the above-mentioned conference call.</w:t>
      </w:r>
      <w:r w:rsidR="000729C2">
        <w:rPr>
          <w:rFonts w:ascii="Arial" w:hAnsi="Arial" w:cs="Arial"/>
        </w:rPr>
        <w:t xml:space="preserve"> </w:t>
      </w:r>
      <w:r w:rsidR="000729C2" w:rsidRPr="000729C2">
        <w:rPr>
          <w:rFonts w:ascii="Arial" w:hAnsi="Arial" w:cs="Arial"/>
          <w:b/>
          <w:bCs/>
        </w:rPr>
        <w:t>[completed]</w:t>
      </w:r>
    </w:p>
    <w:p w14:paraId="0CC28D5A" w14:textId="77777777" w:rsidR="00C11E1D" w:rsidRDefault="00C11E1D" w:rsidP="00490B29">
      <w:pPr>
        <w:rPr>
          <w:rFonts w:ascii="Arial" w:hAnsi="Arial" w:cs="Arial"/>
        </w:rPr>
      </w:pPr>
    </w:p>
    <w:p w14:paraId="3392EBFF" w14:textId="0B3D464B" w:rsidR="00C11E1D" w:rsidRDefault="00C11E1D" w:rsidP="000729C2">
      <w:pPr>
        <w:pStyle w:val="ListParagraph"/>
        <w:numPr>
          <w:ilvl w:val="0"/>
          <w:numId w:val="3"/>
        </w:numPr>
        <w:rPr>
          <w:rFonts w:ascii="Arial" w:hAnsi="Arial" w:cs="Arial"/>
        </w:rPr>
      </w:pPr>
      <w:r>
        <w:rPr>
          <w:rFonts w:ascii="Arial" w:hAnsi="Arial" w:cs="Arial"/>
        </w:rPr>
        <w:t xml:space="preserve">The CNA will post an </w:t>
      </w:r>
      <w:r w:rsidR="00416D78">
        <w:rPr>
          <w:rFonts w:ascii="Arial" w:hAnsi="Arial" w:cs="Arial"/>
        </w:rPr>
        <w:t xml:space="preserve">updated version of the contribution </w:t>
      </w:r>
      <w:r w:rsidR="00BD5E50">
        <w:rPr>
          <w:rFonts w:ascii="Arial" w:hAnsi="Arial" w:cs="Arial"/>
        </w:rPr>
        <w:t>(</w:t>
      </w:r>
      <w:r w:rsidR="00BD5E50" w:rsidRPr="00DE5C1C">
        <w:rPr>
          <w:rFonts w:ascii="Arial" w:hAnsi="Arial" w:cs="Arial"/>
        </w:rPr>
        <w:t>CNCO233B)</w:t>
      </w:r>
      <w:r w:rsidR="00C02EE4" w:rsidRPr="00DE5C1C">
        <w:rPr>
          <w:rFonts w:ascii="Arial" w:hAnsi="Arial" w:cs="Arial"/>
        </w:rPr>
        <w:t>, as updated today,</w:t>
      </w:r>
      <w:r w:rsidR="00462D99" w:rsidRPr="00DE5C1C">
        <w:rPr>
          <w:rFonts w:ascii="Arial" w:hAnsi="Arial" w:cs="Arial"/>
        </w:rPr>
        <w:t xml:space="preserve"> on the CSCN drafts page of the </w:t>
      </w:r>
      <w:r w:rsidR="006743EF" w:rsidRPr="00DE5C1C">
        <w:rPr>
          <w:rFonts w:ascii="Arial" w:hAnsi="Arial" w:cs="Arial"/>
        </w:rPr>
        <w:t>CNA website.</w:t>
      </w:r>
      <w:r w:rsidR="000729C2">
        <w:rPr>
          <w:rFonts w:ascii="Arial" w:hAnsi="Arial" w:cs="Arial"/>
        </w:rPr>
        <w:t xml:space="preserve"> </w:t>
      </w:r>
      <w:r w:rsidR="000729C2" w:rsidRPr="000729C2">
        <w:rPr>
          <w:rFonts w:ascii="Arial" w:hAnsi="Arial" w:cs="Arial"/>
          <w:b/>
          <w:bCs/>
        </w:rPr>
        <w:t>[completed]</w:t>
      </w:r>
    </w:p>
    <w:p w14:paraId="6C1AA9B3" w14:textId="77777777" w:rsidR="000A5C1D" w:rsidRPr="003868B0" w:rsidRDefault="000A5C1D" w:rsidP="00490B29">
      <w:pPr>
        <w:rPr>
          <w:rFonts w:ascii="Arial" w:hAnsi="Arial" w:cs="Arial"/>
        </w:rPr>
      </w:pPr>
    </w:p>
    <w:p w14:paraId="162ABF74" w14:textId="59ED6506" w:rsidR="002C401B" w:rsidRDefault="002C401B" w:rsidP="00C02EE4">
      <w:pPr>
        <w:rPr>
          <w:rFonts w:ascii="Arial" w:hAnsi="Arial" w:cs="Arial"/>
          <w:b/>
        </w:rPr>
      </w:pPr>
      <w:r w:rsidRPr="002C401B">
        <w:rPr>
          <w:rFonts w:ascii="Arial" w:hAnsi="Arial" w:cs="Arial"/>
          <w:b/>
        </w:rPr>
        <w:t>Attachments:</w:t>
      </w:r>
    </w:p>
    <w:p w14:paraId="0DB611E5" w14:textId="77777777" w:rsidR="003E6632" w:rsidRDefault="003E6632" w:rsidP="00C02EE4">
      <w:pPr>
        <w:rPr>
          <w:rFonts w:ascii="Arial" w:hAnsi="Arial" w:cs="Arial"/>
          <w:bCs/>
        </w:rPr>
      </w:pPr>
    </w:p>
    <w:bookmarkStart w:id="0" w:name="_MON_1775273701"/>
    <w:bookmarkEnd w:id="0"/>
    <w:p w14:paraId="2E023DEC" w14:textId="67CE7684" w:rsidR="00AB100C" w:rsidRDefault="00397106" w:rsidP="00C02EE4">
      <w:pPr>
        <w:rPr>
          <w:rFonts w:ascii="Arial" w:hAnsi="Arial" w:cs="Arial"/>
          <w:bCs/>
        </w:rPr>
      </w:pPr>
      <w:r>
        <w:rPr>
          <w:rFonts w:ascii="Arial" w:hAnsi="Arial" w:cs="Arial"/>
          <w:bCs/>
        </w:rPr>
        <w:object w:dxaOrig="1534" w:dyaOrig="993" w14:anchorId="76A5A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775901530" r:id="rId12">
            <o:FieldCodes>\s</o:FieldCodes>
          </o:OLEObject>
        </w:object>
      </w:r>
    </w:p>
    <w:p w14:paraId="1A7035E5" w14:textId="4376959B" w:rsidR="00C02EE4" w:rsidRDefault="003E6632" w:rsidP="00C02EE4">
      <w:pPr>
        <w:rPr>
          <w:rFonts w:ascii="Arial" w:hAnsi="Arial" w:cs="Arial"/>
          <w:bCs/>
          <w:lang w:val="en-US"/>
        </w:rPr>
      </w:pPr>
      <w:r>
        <w:rPr>
          <w:rFonts w:ascii="Arial" w:hAnsi="Arial" w:cs="Arial"/>
          <w:bCs/>
        </w:rPr>
        <w:t>T</w:t>
      </w:r>
      <w:r w:rsidR="00C02EE4" w:rsidRPr="00C02EE4">
        <w:rPr>
          <w:rFonts w:ascii="Arial" w:hAnsi="Arial" w:cs="Arial"/>
          <w:bCs/>
        </w:rPr>
        <w:t>eksavvy Contribution</w:t>
      </w:r>
      <w:r w:rsidR="00C02EE4">
        <w:rPr>
          <w:rFonts w:ascii="Arial" w:hAnsi="Arial" w:cs="Arial"/>
          <w:bCs/>
        </w:rPr>
        <w:t xml:space="preserve"> - </w:t>
      </w:r>
      <w:r w:rsidR="00C02EE4">
        <w:rPr>
          <w:rFonts w:ascii="Arial" w:hAnsi="Arial" w:cs="Arial"/>
          <w:bCs/>
          <w:lang w:val="en-US"/>
        </w:rPr>
        <w:t>CNCO233A</w:t>
      </w:r>
    </w:p>
    <w:p w14:paraId="5BE046D1" w14:textId="77777777" w:rsidR="00C02EE4" w:rsidRDefault="00C02EE4" w:rsidP="00C02EE4">
      <w:pPr>
        <w:rPr>
          <w:rFonts w:ascii="Arial" w:hAnsi="Arial" w:cs="Arial"/>
          <w:bCs/>
          <w:lang w:val="en-US"/>
        </w:rPr>
      </w:pPr>
    </w:p>
    <w:bookmarkStart w:id="1" w:name="_MON_1775273718"/>
    <w:bookmarkEnd w:id="1"/>
    <w:p w14:paraId="0928BA84" w14:textId="542E6A54" w:rsidR="00C02EE4" w:rsidRDefault="00A21C87" w:rsidP="00C02EE4">
      <w:pPr>
        <w:rPr>
          <w:rFonts w:ascii="Arial" w:hAnsi="Arial" w:cs="Arial"/>
          <w:bCs/>
          <w:lang w:val="en-US"/>
        </w:rPr>
      </w:pPr>
      <w:r>
        <w:rPr>
          <w:rFonts w:ascii="Arial" w:hAnsi="Arial" w:cs="Arial"/>
          <w:bCs/>
          <w:lang w:val="en-US"/>
        </w:rPr>
        <w:object w:dxaOrig="1534" w:dyaOrig="993" w14:anchorId="13B2095C">
          <v:shape id="_x0000_i1026" type="#_x0000_t75" style="width:76.5pt;height:49.5pt" o:ole="">
            <v:imagedata r:id="rId13" o:title=""/>
          </v:shape>
          <o:OLEObject Type="Embed" ProgID="Word.Document.12" ShapeID="_x0000_i1026" DrawAspect="Icon" ObjectID="_1775901531" r:id="rId14">
            <o:FieldCodes>\s</o:FieldCodes>
          </o:OLEObject>
        </w:object>
      </w:r>
    </w:p>
    <w:p w14:paraId="51C85780" w14:textId="5FADDDED" w:rsidR="00C02EE4" w:rsidRPr="00C02EE4" w:rsidRDefault="00C02EE4" w:rsidP="00C02EE4">
      <w:pPr>
        <w:rPr>
          <w:rFonts w:ascii="Arial" w:hAnsi="Arial" w:cs="Arial"/>
          <w:bCs/>
        </w:rPr>
      </w:pPr>
      <w:r>
        <w:rPr>
          <w:rFonts w:ascii="Arial" w:hAnsi="Arial" w:cs="Arial"/>
          <w:bCs/>
          <w:lang w:val="en-US"/>
        </w:rPr>
        <w:t xml:space="preserve">Teksavvy Contribution updated by CSCN </w:t>
      </w:r>
      <w:r w:rsidR="00DE5C1C">
        <w:rPr>
          <w:rFonts w:ascii="Arial" w:hAnsi="Arial" w:cs="Arial"/>
          <w:bCs/>
          <w:lang w:val="en-US"/>
        </w:rPr>
        <w:t>–</w:t>
      </w:r>
      <w:r>
        <w:rPr>
          <w:rFonts w:ascii="Arial" w:hAnsi="Arial" w:cs="Arial"/>
          <w:bCs/>
          <w:lang w:val="en-US"/>
        </w:rPr>
        <w:t xml:space="preserve"> CNCO</w:t>
      </w:r>
      <w:r w:rsidR="00DE5C1C">
        <w:rPr>
          <w:rFonts w:ascii="Arial" w:hAnsi="Arial" w:cs="Arial"/>
          <w:bCs/>
          <w:lang w:val="en-US"/>
        </w:rPr>
        <w:t>233B</w:t>
      </w:r>
    </w:p>
    <w:sectPr w:rsidR="00C02EE4" w:rsidRPr="00C02EE4" w:rsidSect="00EB2559">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40294" w14:textId="77777777" w:rsidR="00EB2559" w:rsidRDefault="00EB2559">
      <w:r>
        <w:separator/>
      </w:r>
    </w:p>
  </w:endnote>
  <w:endnote w:type="continuationSeparator" w:id="0">
    <w:p w14:paraId="72A8DE6E" w14:textId="77777777" w:rsidR="00EB2559" w:rsidRDefault="00EB2559">
      <w:r>
        <w:continuationSeparator/>
      </w:r>
    </w:p>
  </w:endnote>
  <w:endnote w:type="continuationNotice" w:id="1">
    <w:p w14:paraId="27A80E49" w14:textId="77777777" w:rsidR="00EB2559" w:rsidRDefault="00EB2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404F9" w14:textId="77777777" w:rsidR="00EB2559" w:rsidRDefault="00EB2559">
      <w:r>
        <w:separator/>
      </w:r>
    </w:p>
  </w:footnote>
  <w:footnote w:type="continuationSeparator" w:id="0">
    <w:p w14:paraId="796058D6" w14:textId="77777777" w:rsidR="00EB2559" w:rsidRDefault="00EB2559">
      <w:r>
        <w:continuationSeparator/>
      </w:r>
    </w:p>
  </w:footnote>
  <w:footnote w:type="continuationNotice" w:id="1">
    <w:p w14:paraId="416B5262" w14:textId="77777777" w:rsidR="00EB2559" w:rsidRDefault="00EB25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93FE2"/>
    <w:multiLevelType w:val="hybridMultilevel"/>
    <w:tmpl w:val="1D6619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2404FB"/>
    <w:multiLevelType w:val="hybridMultilevel"/>
    <w:tmpl w:val="1D6619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num w:numId="1" w16cid:durableId="206260747">
    <w:abstractNumId w:val="2"/>
  </w:num>
  <w:num w:numId="2" w16cid:durableId="1736971068">
    <w:abstractNumId w:val="0"/>
  </w:num>
  <w:num w:numId="3" w16cid:durableId="137765575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417"/>
    <w:rsid w:val="00010A1B"/>
    <w:rsid w:val="00010C7F"/>
    <w:rsid w:val="00011027"/>
    <w:rsid w:val="00012826"/>
    <w:rsid w:val="0001359E"/>
    <w:rsid w:val="00013737"/>
    <w:rsid w:val="00013F42"/>
    <w:rsid w:val="00014FCE"/>
    <w:rsid w:val="00016DF3"/>
    <w:rsid w:val="0001712C"/>
    <w:rsid w:val="0001740E"/>
    <w:rsid w:val="00021C04"/>
    <w:rsid w:val="0002248C"/>
    <w:rsid w:val="00022912"/>
    <w:rsid w:val="00022EC1"/>
    <w:rsid w:val="00023AA9"/>
    <w:rsid w:val="00023F1C"/>
    <w:rsid w:val="0002524F"/>
    <w:rsid w:val="00025ACB"/>
    <w:rsid w:val="00026222"/>
    <w:rsid w:val="0002651E"/>
    <w:rsid w:val="000276BE"/>
    <w:rsid w:val="000279DD"/>
    <w:rsid w:val="00027AB8"/>
    <w:rsid w:val="000305CF"/>
    <w:rsid w:val="00030A66"/>
    <w:rsid w:val="00031553"/>
    <w:rsid w:val="00031F55"/>
    <w:rsid w:val="00042102"/>
    <w:rsid w:val="00042B8F"/>
    <w:rsid w:val="00042FA7"/>
    <w:rsid w:val="0004492C"/>
    <w:rsid w:val="00045456"/>
    <w:rsid w:val="00045846"/>
    <w:rsid w:val="00045EFF"/>
    <w:rsid w:val="00046545"/>
    <w:rsid w:val="00046781"/>
    <w:rsid w:val="000471B0"/>
    <w:rsid w:val="000509D0"/>
    <w:rsid w:val="000517A9"/>
    <w:rsid w:val="00052880"/>
    <w:rsid w:val="00053B03"/>
    <w:rsid w:val="00055219"/>
    <w:rsid w:val="0005645A"/>
    <w:rsid w:val="00056C0A"/>
    <w:rsid w:val="000570DB"/>
    <w:rsid w:val="00057198"/>
    <w:rsid w:val="000577EC"/>
    <w:rsid w:val="00060A74"/>
    <w:rsid w:val="00060BB4"/>
    <w:rsid w:val="00061BA2"/>
    <w:rsid w:val="00062F2A"/>
    <w:rsid w:val="00063F97"/>
    <w:rsid w:val="00064851"/>
    <w:rsid w:val="000657C3"/>
    <w:rsid w:val="00066892"/>
    <w:rsid w:val="00066937"/>
    <w:rsid w:val="00066939"/>
    <w:rsid w:val="00070F9A"/>
    <w:rsid w:val="00071C57"/>
    <w:rsid w:val="00072322"/>
    <w:rsid w:val="000729C2"/>
    <w:rsid w:val="00072A34"/>
    <w:rsid w:val="00073384"/>
    <w:rsid w:val="00073693"/>
    <w:rsid w:val="00073FC9"/>
    <w:rsid w:val="00074B24"/>
    <w:rsid w:val="00075526"/>
    <w:rsid w:val="00076150"/>
    <w:rsid w:val="00077202"/>
    <w:rsid w:val="000778A2"/>
    <w:rsid w:val="00080207"/>
    <w:rsid w:val="00081C4D"/>
    <w:rsid w:val="00082756"/>
    <w:rsid w:val="000839E3"/>
    <w:rsid w:val="00084390"/>
    <w:rsid w:val="0008479C"/>
    <w:rsid w:val="00084F81"/>
    <w:rsid w:val="00085105"/>
    <w:rsid w:val="000857B7"/>
    <w:rsid w:val="00085997"/>
    <w:rsid w:val="00085B87"/>
    <w:rsid w:val="0008616E"/>
    <w:rsid w:val="000876C1"/>
    <w:rsid w:val="00090E8E"/>
    <w:rsid w:val="0009121E"/>
    <w:rsid w:val="00092925"/>
    <w:rsid w:val="00092BB8"/>
    <w:rsid w:val="00092EDE"/>
    <w:rsid w:val="00094940"/>
    <w:rsid w:val="000957BE"/>
    <w:rsid w:val="000968F0"/>
    <w:rsid w:val="00096C8E"/>
    <w:rsid w:val="00097151"/>
    <w:rsid w:val="000975BB"/>
    <w:rsid w:val="00097785"/>
    <w:rsid w:val="00097DDD"/>
    <w:rsid w:val="00097EAE"/>
    <w:rsid w:val="000A0C29"/>
    <w:rsid w:val="000A1E2C"/>
    <w:rsid w:val="000A253E"/>
    <w:rsid w:val="000A292D"/>
    <w:rsid w:val="000A2A2F"/>
    <w:rsid w:val="000A3147"/>
    <w:rsid w:val="000A5C1D"/>
    <w:rsid w:val="000A6BCF"/>
    <w:rsid w:val="000A6DA9"/>
    <w:rsid w:val="000A7C17"/>
    <w:rsid w:val="000A7CD0"/>
    <w:rsid w:val="000B019C"/>
    <w:rsid w:val="000B0784"/>
    <w:rsid w:val="000B121C"/>
    <w:rsid w:val="000B23E4"/>
    <w:rsid w:val="000B2A6A"/>
    <w:rsid w:val="000B31DB"/>
    <w:rsid w:val="000B3814"/>
    <w:rsid w:val="000B3E31"/>
    <w:rsid w:val="000B47F5"/>
    <w:rsid w:val="000B4F57"/>
    <w:rsid w:val="000B5AB5"/>
    <w:rsid w:val="000C04BE"/>
    <w:rsid w:val="000C07E1"/>
    <w:rsid w:val="000C3AA8"/>
    <w:rsid w:val="000C435F"/>
    <w:rsid w:val="000C5761"/>
    <w:rsid w:val="000C6465"/>
    <w:rsid w:val="000C69A7"/>
    <w:rsid w:val="000C79AD"/>
    <w:rsid w:val="000D0982"/>
    <w:rsid w:val="000D168F"/>
    <w:rsid w:val="000D1893"/>
    <w:rsid w:val="000D1B6E"/>
    <w:rsid w:val="000D24F7"/>
    <w:rsid w:val="000D2B26"/>
    <w:rsid w:val="000D2F16"/>
    <w:rsid w:val="000D2F46"/>
    <w:rsid w:val="000D5A8A"/>
    <w:rsid w:val="000D6C13"/>
    <w:rsid w:val="000D74D7"/>
    <w:rsid w:val="000E0FD2"/>
    <w:rsid w:val="000E1C1B"/>
    <w:rsid w:val="000E24EC"/>
    <w:rsid w:val="000E25FA"/>
    <w:rsid w:val="000E4A79"/>
    <w:rsid w:val="000E4E28"/>
    <w:rsid w:val="000E6BD2"/>
    <w:rsid w:val="000E79A3"/>
    <w:rsid w:val="000F059F"/>
    <w:rsid w:val="000F06C2"/>
    <w:rsid w:val="000F109E"/>
    <w:rsid w:val="000F1258"/>
    <w:rsid w:val="000F145D"/>
    <w:rsid w:val="000F2091"/>
    <w:rsid w:val="000F25C8"/>
    <w:rsid w:val="000F28D7"/>
    <w:rsid w:val="000F3F1B"/>
    <w:rsid w:val="000F4000"/>
    <w:rsid w:val="000F568E"/>
    <w:rsid w:val="000F5D2B"/>
    <w:rsid w:val="000F5F0D"/>
    <w:rsid w:val="000F67BA"/>
    <w:rsid w:val="00100549"/>
    <w:rsid w:val="00101428"/>
    <w:rsid w:val="0010183E"/>
    <w:rsid w:val="001018C2"/>
    <w:rsid w:val="00102D3F"/>
    <w:rsid w:val="001045CC"/>
    <w:rsid w:val="00104962"/>
    <w:rsid w:val="0010751E"/>
    <w:rsid w:val="00107571"/>
    <w:rsid w:val="001114D0"/>
    <w:rsid w:val="0011196C"/>
    <w:rsid w:val="0011279A"/>
    <w:rsid w:val="00112D01"/>
    <w:rsid w:val="00113121"/>
    <w:rsid w:val="001132F1"/>
    <w:rsid w:val="00114259"/>
    <w:rsid w:val="0011644D"/>
    <w:rsid w:val="00116D93"/>
    <w:rsid w:val="0012050B"/>
    <w:rsid w:val="00121D55"/>
    <w:rsid w:val="00122A4D"/>
    <w:rsid w:val="00122DA5"/>
    <w:rsid w:val="001244CF"/>
    <w:rsid w:val="00126C9C"/>
    <w:rsid w:val="00127075"/>
    <w:rsid w:val="00127268"/>
    <w:rsid w:val="00127465"/>
    <w:rsid w:val="00127ACE"/>
    <w:rsid w:val="001300E1"/>
    <w:rsid w:val="00131BCB"/>
    <w:rsid w:val="00133150"/>
    <w:rsid w:val="0013405D"/>
    <w:rsid w:val="001340C9"/>
    <w:rsid w:val="001349D7"/>
    <w:rsid w:val="00134E6E"/>
    <w:rsid w:val="001354C5"/>
    <w:rsid w:val="00135B7D"/>
    <w:rsid w:val="00137432"/>
    <w:rsid w:val="0014076A"/>
    <w:rsid w:val="00141818"/>
    <w:rsid w:val="00141DEC"/>
    <w:rsid w:val="00142A78"/>
    <w:rsid w:val="0014376F"/>
    <w:rsid w:val="00144585"/>
    <w:rsid w:val="00145CBB"/>
    <w:rsid w:val="00147CC1"/>
    <w:rsid w:val="00153334"/>
    <w:rsid w:val="00154D55"/>
    <w:rsid w:val="00155752"/>
    <w:rsid w:val="00155F48"/>
    <w:rsid w:val="00156715"/>
    <w:rsid w:val="00156B90"/>
    <w:rsid w:val="0016077D"/>
    <w:rsid w:val="001607B3"/>
    <w:rsid w:val="001610F0"/>
    <w:rsid w:val="001623DD"/>
    <w:rsid w:val="00163008"/>
    <w:rsid w:val="0016326B"/>
    <w:rsid w:val="00163383"/>
    <w:rsid w:val="00164D8C"/>
    <w:rsid w:val="00166820"/>
    <w:rsid w:val="0016718A"/>
    <w:rsid w:val="0016746C"/>
    <w:rsid w:val="0016758A"/>
    <w:rsid w:val="00170228"/>
    <w:rsid w:val="00170667"/>
    <w:rsid w:val="00173AD6"/>
    <w:rsid w:val="00174296"/>
    <w:rsid w:val="001760F9"/>
    <w:rsid w:val="0017773B"/>
    <w:rsid w:val="00180297"/>
    <w:rsid w:val="00180ADB"/>
    <w:rsid w:val="00182A42"/>
    <w:rsid w:val="00182BA5"/>
    <w:rsid w:val="00183100"/>
    <w:rsid w:val="00183398"/>
    <w:rsid w:val="00183745"/>
    <w:rsid w:val="00183834"/>
    <w:rsid w:val="00184391"/>
    <w:rsid w:val="001853E2"/>
    <w:rsid w:val="001856BA"/>
    <w:rsid w:val="0018791E"/>
    <w:rsid w:val="00187C4D"/>
    <w:rsid w:val="00187C8E"/>
    <w:rsid w:val="001902A8"/>
    <w:rsid w:val="00191EE6"/>
    <w:rsid w:val="00192C69"/>
    <w:rsid w:val="00194468"/>
    <w:rsid w:val="0019459B"/>
    <w:rsid w:val="00194D85"/>
    <w:rsid w:val="001952DF"/>
    <w:rsid w:val="00195C0A"/>
    <w:rsid w:val="00195EC0"/>
    <w:rsid w:val="00197B03"/>
    <w:rsid w:val="001A1A3F"/>
    <w:rsid w:val="001A2939"/>
    <w:rsid w:val="001A3712"/>
    <w:rsid w:val="001A41A2"/>
    <w:rsid w:val="001A5945"/>
    <w:rsid w:val="001A59BC"/>
    <w:rsid w:val="001A59D9"/>
    <w:rsid w:val="001A6779"/>
    <w:rsid w:val="001A7968"/>
    <w:rsid w:val="001B1D9D"/>
    <w:rsid w:val="001B2EB1"/>
    <w:rsid w:val="001B3F4E"/>
    <w:rsid w:val="001B4758"/>
    <w:rsid w:val="001B47C7"/>
    <w:rsid w:val="001B5F2A"/>
    <w:rsid w:val="001B7E53"/>
    <w:rsid w:val="001C018C"/>
    <w:rsid w:val="001C1331"/>
    <w:rsid w:val="001C330A"/>
    <w:rsid w:val="001C46AD"/>
    <w:rsid w:val="001C55B7"/>
    <w:rsid w:val="001C7446"/>
    <w:rsid w:val="001C7E8E"/>
    <w:rsid w:val="001D1023"/>
    <w:rsid w:val="001D20D4"/>
    <w:rsid w:val="001D23CE"/>
    <w:rsid w:val="001D3970"/>
    <w:rsid w:val="001D3D6E"/>
    <w:rsid w:val="001D40C0"/>
    <w:rsid w:val="001D4217"/>
    <w:rsid w:val="001D439E"/>
    <w:rsid w:val="001D4F4A"/>
    <w:rsid w:val="001D5527"/>
    <w:rsid w:val="001E17D9"/>
    <w:rsid w:val="001E1944"/>
    <w:rsid w:val="001E214D"/>
    <w:rsid w:val="001E21E4"/>
    <w:rsid w:val="001E290C"/>
    <w:rsid w:val="001E3A91"/>
    <w:rsid w:val="001E44AB"/>
    <w:rsid w:val="001E48A8"/>
    <w:rsid w:val="001E4B8D"/>
    <w:rsid w:val="001E5914"/>
    <w:rsid w:val="001F08F5"/>
    <w:rsid w:val="001F1C1D"/>
    <w:rsid w:val="001F3123"/>
    <w:rsid w:val="001F3166"/>
    <w:rsid w:val="001F68FC"/>
    <w:rsid w:val="00200791"/>
    <w:rsid w:val="00200CE4"/>
    <w:rsid w:val="002025D1"/>
    <w:rsid w:val="00204278"/>
    <w:rsid w:val="00204458"/>
    <w:rsid w:val="002047A8"/>
    <w:rsid w:val="002053E2"/>
    <w:rsid w:val="00205469"/>
    <w:rsid w:val="002060BD"/>
    <w:rsid w:val="0020689C"/>
    <w:rsid w:val="00206D75"/>
    <w:rsid w:val="0020725A"/>
    <w:rsid w:val="00207475"/>
    <w:rsid w:val="00210A47"/>
    <w:rsid w:val="002139C0"/>
    <w:rsid w:val="002139C1"/>
    <w:rsid w:val="00213B22"/>
    <w:rsid w:val="00213D81"/>
    <w:rsid w:val="00213D8F"/>
    <w:rsid w:val="00215E7F"/>
    <w:rsid w:val="002173E2"/>
    <w:rsid w:val="002206A7"/>
    <w:rsid w:val="00223428"/>
    <w:rsid w:val="00223C53"/>
    <w:rsid w:val="00224E91"/>
    <w:rsid w:val="00225FC8"/>
    <w:rsid w:val="002261D5"/>
    <w:rsid w:val="002267EE"/>
    <w:rsid w:val="00226EE3"/>
    <w:rsid w:val="00227206"/>
    <w:rsid w:val="00227295"/>
    <w:rsid w:val="002274DB"/>
    <w:rsid w:val="00227BF3"/>
    <w:rsid w:val="00227C02"/>
    <w:rsid w:val="00227F82"/>
    <w:rsid w:val="00230A4C"/>
    <w:rsid w:val="00230D85"/>
    <w:rsid w:val="00231906"/>
    <w:rsid w:val="00232011"/>
    <w:rsid w:val="002345B1"/>
    <w:rsid w:val="00235B9B"/>
    <w:rsid w:val="00236710"/>
    <w:rsid w:val="00236D3E"/>
    <w:rsid w:val="00237637"/>
    <w:rsid w:val="00240FF2"/>
    <w:rsid w:val="002417DB"/>
    <w:rsid w:val="002428A5"/>
    <w:rsid w:val="00242A85"/>
    <w:rsid w:val="00242AA0"/>
    <w:rsid w:val="00243D06"/>
    <w:rsid w:val="00244002"/>
    <w:rsid w:val="00244CD9"/>
    <w:rsid w:val="00244D70"/>
    <w:rsid w:val="002455D5"/>
    <w:rsid w:val="00245691"/>
    <w:rsid w:val="0024597D"/>
    <w:rsid w:val="00245C49"/>
    <w:rsid w:val="0024711E"/>
    <w:rsid w:val="002477B6"/>
    <w:rsid w:val="00250108"/>
    <w:rsid w:val="00253967"/>
    <w:rsid w:val="00254966"/>
    <w:rsid w:val="002559AB"/>
    <w:rsid w:val="00255B8D"/>
    <w:rsid w:val="00256015"/>
    <w:rsid w:val="002561CB"/>
    <w:rsid w:val="0025676A"/>
    <w:rsid w:val="00256AEA"/>
    <w:rsid w:val="00256D5E"/>
    <w:rsid w:val="00257519"/>
    <w:rsid w:val="002578C4"/>
    <w:rsid w:val="002608C8"/>
    <w:rsid w:val="00262DCB"/>
    <w:rsid w:val="00262F85"/>
    <w:rsid w:val="00263913"/>
    <w:rsid w:val="00264B0F"/>
    <w:rsid w:val="00271999"/>
    <w:rsid w:val="00272834"/>
    <w:rsid w:val="00272EA4"/>
    <w:rsid w:val="00274680"/>
    <w:rsid w:val="0027493E"/>
    <w:rsid w:val="002803B3"/>
    <w:rsid w:val="00280DC2"/>
    <w:rsid w:val="00282482"/>
    <w:rsid w:val="00282C3F"/>
    <w:rsid w:val="00284D3E"/>
    <w:rsid w:val="002850E1"/>
    <w:rsid w:val="00285591"/>
    <w:rsid w:val="00286F72"/>
    <w:rsid w:val="002876E8"/>
    <w:rsid w:val="00291D3B"/>
    <w:rsid w:val="00292402"/>
    <w:rsid w:val="00292A0F"/>
    <w:rsid w:val="00294AA4"/>
    <w:rsid w:val="00294AF9"/>
    <w:rsid w:val="002957D6"/>
    <w:rsid w:val="00295885"/>
    <w:rsid w:val="00295F5E"/>
    <w:rsid w:val="002A11D6"/>
    <w:rsid w:val="002A1674"/>
    <w:rsid w:val="002A1BFC"/>
    <w:rsid w:val="002A2572"/>
    <w:rsid w:val="002A2D52"/>
    <w:rsid w:val="002A3572"/>
    <w:rsid w:val="002A381B"/>
    <w:rsid w:val="002A45DF"/>
    <w:rsid w:val="002A47FD"/>
    <w:rsid w:val="002A55BF"/>
    <w:rsid w:val="002A5713"/>
    <w:rsid w:val="002A6542"/>
    <w:rsid w:val="002A6CDF"/>
    <w:rsid w:val="002B0ABE"/>
    <w:rsid w:val="002B15A9"/>
    <w:rsid w:val="002B1A59"/>
    <w:rsid w:val="002B1CE9"/>
    <w:rsid w:val="002B1F56"/>
    <w:rsid w:val="002B23DF"/>
    <w:rsid w:val="002B25C8"/>
    <w:rsid w:val="002B2B1E"/>
    <w:rsid w:val="002B3959"/>
    <w:rsid w:val="002B4C2E"/>
    <w:rsid w:val="002B52F5"/>
    <w:rsid w:val="002B5D39"/>
    <w:rsid w:val="002B6692"/>
    <w:rsid w:val="002B6A1A"/>
    <w:rsid w:val="002B7CEC"/>
    <w:rsid w:val="002C19F2"/>
    <w:rsid w:val="002C1D8A"/>
    <w:rsid w:val="002C27A9"/>
    <w:rsid w:val="002C3291"/>
    <w:rsid w:val="002C3808"/>
    <w:rsid w:val="002C3D21"/>
    <w:rsid w:val="002C401B"/>
    <w:rsid w:val="002C42D8"/>
    <w:rsid w:val="002C4DDE"/>
    <w:rsid w:val="002C55D6"/>
    <w:rsid w:val="002C5DE0"/>
    <w:rsid w:val="002C62B0"/>
    <w:rsid w:val="002C6EB6"/>
    <w:rsid w:val="002D331B"/>
    <w:rsid w:val="002D51E0"/>
    <w:rsid w:val="002D612E"/>
    <w:rsid w:val="002D6BEA"/>
    <w:rsid w:val="002D72B7"/>
    <w:rsid w:val="002D7362"/>
    <w:rsid w:val="002D76E7"/>
    <w:rsid w:val="002E0C87"/>
    <w:rsid w:val="002E58B7"/>
    <w:rsid w:val="002E63EB"/>
    <w:rsid w:val="002E6692"/>
    <w:rsid w:val="002E670A"/>
    <w:rsid w:val="002E69F1"/>
    <w:rsid w:val="002E7CD6"/>
    <w:rsid w:val="002F078B"/>
    <w:rsid w:val="002F09FE"/>
    <w:rsid w:val="002F1502"/>
    <w:rsid w:val="002F2513"/>
    <w:rsid w:val="002F3287"/>
    <w:rsid w:val="002F3F45"/>
    <w:rsid w:val="002F56CE"/>
    <w:rsid w:val="002F5BE4"/>
    <w:rsid w:val="002F66AB"/>
    <w:rsid w:val="002F7912"/>
    <w:rsid w:val="00301106"/>
    <w:rsid w:val="00301524"/>
    <w:rsid w:val="003040D5"/>
    <w:rsid w:val="0030443B"/>
    <w:rsid w:val="00304E90"/>
    <w:rsid w:val="003050F5"/>
    <w:rsid w:val="00305B99"/>
    <w:rsid w:val="003064BE"/>
    <w:rsid w:val="00306D3B"/>
    <w:rsid w:val="00306F39"/>
    <w:rsid w:val="00307732"/>
    <w:rsid w:val="00307995"/>
    <w:rsid w:val="00310A67"/>
    <w:rsid w:val="003110FF"/>
    <w:rsid w:val="003114E3"/>
    <w:rsid w:val="00311891"/>
    <w:rsid w:val="00311DCA"/>
    <w:rsid w:val="003134C7"/>
    <w:rsid w:val="00314F3A"/>
    <w:rsid w:val="0031547A"/>
    <w:rsid w:val="00315BAC"/>
    <w:rsid w:val="0031785A"/>
    <w:rsid w:val="0032256E"/>
    <w:rsid w:val="003226EC"/>
    <w:rsid w:val="00322F75"/>
    <w:rsid w:val="00323215"/>
    <w:rsid w:val="00323F1C"/>
    <w:rsid w:val="00325128"/>
    <w:rsid w:val="003267FA"/>
    <w:rsid w:val="003275C9"/>
    <w:rsid w:val="00327A94"/>
    <w:rsid w:val="0033071E"/>
    <w:rsid w:val="00331E98"/>
    <w:rsid w:val="00331EC1"/>
    <w:rsid w:val="0033511F"/>
    <w:rsid w:val="00335D32"/>
    <w:rsid w:val="003365E5"/>
    <w:rsid w:val="00337BF5"/>
    <w:rsid w:val="003423FF"/>
    <w:rsid w:val="00345861"/>
    <w:rsid w:val="00346363"/>
    <w:rsid w:val="00346A10"/>
    <w:rsid w:val="00346F10"/>
    <w:rsid w:val="00347755"/>
    <w:rsid w:val="00351009"/>
    <w:rsid w:val="003520E1"/>
    <w:rsid w:val="00352A68"/>
    <w:rsid w:val="00353806"/>
    <w:rsid w:val="003553F8"/>
    <w:rsid w:val="0035569D"/>
    <w:rsid w:val="00357270"/>
    <w:rsid w:val="00357273"/>
    <w:rsid w:val="003604DD"/>
    <w:rsid w:val="00361B84"/>
    <w:rsid w:val="00361CDA"/>
    <w:rsid w:val="0036294E"/>
    <w:rsid w:val="00362F59"/>
    <w:rsid w:val="00363ABE"/>
    <w:rsid w:val="0036501F"/>
    <w:rsid w:val="003654B1"/>
    <w:rsid w:val="00365CD3"/>
    <w:rsid w:val="003668D3"/>
    <w:rsid w:val="00367A76"/>
    <w:rsid w:val="00367E19"/>
    <w:rsid w:val="00370A65"/>
    <w:rsid w:val="00372BA7"/>
    <w:rsid w:val="00373291"/>
    <w:rsid w:val="00374CF8"/>
    <w:rsid w:val="0037592A"/>
    <w:rsid w:val="00375C14"/>
    <w:rsid w:val="00376182"/>
    <w:rsid w:val="0037746C"/>
    <w:rsid w:val="003778E7"/>
    <w:rsid w:val="00380570"/>
    <w:rsid w:val="00381FEB"/>
    <w:rsid w:val="003844F8"/>
    <w:rsid w:val="00385882"/>
    <w:rsid w:val="003859CA"/>
    <w:rsid w:val="00385DD7"/>
    <w:rsid w:val="0038619A"/>
    <w:rsid w:val="003868B0"/>
    <w:rsid w:val="00386E0D"/>
    <w:rsid w:val="00387A13"/>
    <w:rsid w:val="0039057D"/>
    <w:rsid w:val="00390B16"/>
    <w:rsid w:val="003919FF"/>
    <w:rsid w:val="00394199"/>
    <w:rsid w:val="00394418"/>
    <w:rsid w:val="00394A27"/>
    <w:rsid w:val="0039664B"/>
    <w:rsid w:val="003966FB"/>
    <w:rsid w:val="00396D7C"/>
    <w:rsid w:val="00397106"/>
    <w:rsid w:val="003A029D"/>
    <w:rsid w:val="003A02E5"/>
    <w:rsid w:val="003A157E"/>
    <w:rsid w:val="003A19B1"/>
    <w:rsid w:val="003A1AEC"/>
    <w:rsid w:val="003A416B"/>
    <w:rsid w:val="003A4916"/>
    <w:rsid w:val="003A4D6D"/>
    <w:rsid w:val="003A4DE7"/>
    <w:rsid w:val="003A5B61"/>
    <w:rsid w:val="003A5FA9"/>
    <w:rsid w:val="003A63D9"/>
    <w:rsid w:val="003A6A08"/>
    <w:rsid w:val="003A7981"/>
    <w:rsid w:val="003A7B7B"/>
    <w:rsid w:val="003A7F79"/>
    <w:rsid w:val="003B0DE7"/>
    <w:rsid w:val="003B4180"/>
    <w:rsid w:val="003B41B2"/>
    <w:rsid w:val="003B4F23"/>
    <w:rsid w:val="003B500F"/>
    <w:rsid w:val="003B56EF"/>
    <w:rsid w:val="003B5CC1"/>
    <w:rsid w:val="003B6720"/>
    <w:rsid w:val="003B6817"/>
    <w:rsid w:val="003B7831"/>
    <w:rsid w:val="003C0EE5"/>
    <w:rsid w:val="003C0FB7"/>
    <w:rsid w:val="003C1079"/>
    <w:rsid w:val="003C1278"/>
    <w:rsid w:val="003C144E"/>
    <w:rsid w:val="003C19B7"/>
    <w:rsid w:val="003C362F"/>
    <w:rsid w:val="003C51A7"/>
    <w:rsid w:val="003C5EC7"/>
    <w:rsid w:val="003C5FB9"/>
    <w:rsid w:val="003C757B"/>
    <w:rsid w:val="003C7D5A"/>
    <w:rsid w:val="003D08DF"/>
    <w:rsid w:val="003D1E14"/>
    <w:rsid w:val="003D281D"/>
    <w:rsid w:val="003D32A0"/>
    <w:rsid w:val="003D65AE"/>
    <w:rsid w:val="003D69F8"/>
    <w:rsid w:val="003E04CA"/>
    <w:rsid w:val="003E0FD0"/>
    <w:rsid w:val="003E151E"/>
    <w:rsid w:val="003E174E"/>
    <w:rsid w:val="003E24AF"/>
    <w:rsid w:val="003E324B"/>
    <w:rsid w:val="003E4858"/>
    <w:rsid w:val="003E53B7"/>
    <w:rsid w:val="003E541F"/>
    <w:rsid w:val="003E550E"/>
    <w:rsid w:val="003E6632"/>
    <w:rsid w:val="003E71D0"/>
    <w:rsid w:val="003F0BF1"/>
    <w:rsid w:val="003F1D1B"/>
    <w:rsid w:val="003F2719"/>
    <w:rsid w:val="003F2A64"/>
    <w:rsid w:val="003F4E3F"/>
    <w:rsid w:val="003F5769"/>
    <w:rsid w:val="003F6614"/>
    <w:rsid w:val="00400443"/>
    <w:rsid w:val="00402649"/>
    <w:rsid w:val="004037E8"/>
    <w:rsid w:val="00403C32"/>
    <w:rsid w:val="00403C45"/>
    <w:rsid w:val="00404378"/>
    <w:rsid w:val="004048FC"/>
    <w:rsid w:val="004050B6"/>
    <w:rsid w:val="004066C5"/>
    <w:rsid w:val="004069F7"/>
    <w:rsid w:val="004074A4"/>
    <w:rsid w:val="00410190"/>
    <w:rsid w:val="0041043E"/>
    <w:rsid w:val="00410D85"/>
    <w:rsid w:val="0041194B"/>
    <w:rsid w:val="00411EC6"/>
    <w:rsid w:val="00413D51"/>
    <w:rsid w:val="004143CD"/>
    <w:rsid w:val="00416CB1"/>
    <w:rsid w:val="00416D78"/>
    <w:rsid w:val="00417377"/>
    <w:rsid w:val="00420C9D"/>
    <w:rsid w:val="00422303"/>
    <w:rsid w:val="00424D68"/>
    <w:rsid w:val="0042635E"/>
    <w:rsid w:val="00426FB7"/>
    <w:rsid w:val="00430749"/>
    <w:rsid w:val="004309AD"/>
    <w:rsid w:val="00430BB4"/>
    <w:rsid w:val="00430DE7"/>
    <w:rsid w:val="004315A7"/>
    <w:rsid w:val="004315C6"/>
    <w:rsid w:val="00431E67"/>
    <w:rsid w:val="00431EB3"/>
    <w:rsid w:val="00431FA6"/>
    <w:rsid w:val="004335FB"/>
    <w:rsid w:val="00433A2B"/>
    <w:rsid w:val="0043474E"/>
    <w:rsid w:val="0043571B"/>
    <w:rsid w:val="00435805"/>
    <w:rsid w:val="00435A2D"/>
    <w:rsid w:val="0043719E"/>
    <w:rsid w:val="004420E7"/>
    <w:rsid w:val="0044228C"/>
    <w:rsid w:val="004430CC"/>
    <w:rsid w:val="004437AB"/>
    <w:rsid w:val="00443F85"/>
    <w:rsid w:val="0044419E"/>
    <w:rsid w:val="00444A2B"/>
    <w:rsid w:val="00444BB0"/>
    <w:rsid w:val="00446252"/>
    <w:rsid w:val="0044797E"/>
    <w:rsid w:val="00454F60"/>
    <w:rsid w:val="004554E1"/>
    <w:rsid w:val="00456C65"/>
    <w:rsid w:val="00457DAC"/>
    <w:rsid w:val="00460B20"/>
    <w:rsid w:val="00461F11"/>
    <w:rsid w:val="00462345"/>
    <w:rsid w:val="0046242F"/>
    <w:rsid w:val="00462629"/>
    <w:rsid w:val="00462D99"/>
    <w:rsid w:val="0046390F"/>
    <w:rsid w:val="00463A16"/>
    <w:rsid w:val="00463E26"/>
    <w:rsid w:val="00464773"/>
    <w:rsid w:val="004656D7"/>
    <w:rsid w:val="00465CBB"/>
    <w:rsid w:val="00465D39"/>
    <w:rsid w:val="00466652"/>
    <w:rsid w:val="00467462"/>
    <w:rsid w:val="00467C18"/>
    <w:rsid w:val="00472449"/>
    <w:rsid w:val="00472A38"/>
    <w:rsid w:val="00472CFD"/>
    <w:rsid w:val="00473350"/>
    <w:rsid w:val="00474BFD"/>
    <w:rsid w:val="00474DB7"/>
    <w:rsid w:val="00474F63"/>
    <w:rsid w:val="00475A34"/>
    <w:rsid w:val="00475A98"/>
    <w:rsid w:val="00476069"/>
    <w:rsid w:val="00477629"/>
    <w:rsid w:val="004811B3"/>
    <w:rsid w:val="00481815"/>
    <w:rsid w:val="0048389B"/>
    <w:rsid w:val="0048414E"/>
    <w:rsid w:val="00484900"/>
    <w:rsid w:val="004859F1"/>
    <w:rsid w:val="00487A05"/>
    <w:rsid w:val="00490B29"/>
    <w:rsid w:val="00491BF8"/>
    <w:rsid w:val="00491DF8"/>
    <w:rsid w:val="00492CE8"/>
    <w:rsid w:val="00493283"/>
    <w:rsid w:val="00495046"/>
    <w:rsid w:val="004968C2"/>
    <w:rsid w:val="004969A5"/>
    <w:rsid w:val="00496ADC"/>
    <w:rsid w:val="00496FC1"/>
    <w:rsid w:val="00497874"/>
    <w:rsid w:val="00497D8E"/>
    <w:rsid w:val="004A02A2"/>
    <w:rsid w:val="004A134E"/>
    <w:rsid w:val="004A1A25"/>
    <w:rsid w:val="004A1DF9"/>
    <w:rsid w:val="004A2C48"/>
    <w:rsid w:val="004A34C2"/>
    <w:rsid w:val="004A3E8E"/>
    <w:rsid w:val="004A4207"/>
    <w:rsid w:val="004A768F"/>
    <w:rsid w:val="004A7A8D"/>
    <w:rsid w:val="004B0F1B"/>
    <w:rsid w:val="004B1481"/>
    <w:rsid w:val="004B1B93"/>
    <w:rsid w:val="004B25F5"/>
    <w:rsid w:val="004B269E"/>
    <w:rsid w:val="004B291F"/>
    <w:rsid w:val="004B29ED"/>
    <w:rsid w:val="004B2D80"/>
    <w:rsid w:val="004B6488"/>
    <w:rsid w:val="004B64F1"/>
    <w:rsid w:val="004B6AD2"/>
    <w:rsid w:val="004C0AE3"/>
    <w:rsid w:val="004C22BB"/>
    <w:rsid w:val="004C3062"/>
    <w:rsid w:val="004C422B"/>
    <w:rsid w:val="004C4943"/>
    <w:rsid w:val="004C5824"/>
    <w:rsid w:val="004C5B5B"/>
    <w:rsid w:val="004C6150"/>
    <w:rsid w:val="004C6B05"/>
    <w:rsid w:val="004C712E"/>
    <w:rsid w:val="004C7227"/>
    <w:rsid w:val="004C74EE"/>
    <w:rsid w:val="004D3423"/>
    <w:rsid w:val="004D3F0D"/>
    <w:rsid w:val="004D51A4"/>
    <w:rsid w:val="004D61EC"/>
    <w:rsid w:val="004D6321"/>
    <w:rsid w:val="004D6D0F"/>
    <w:rsid w:val="004D6D38"/>
    <w:rsid w:val="004D7A52"/>
    <w:rsid w:val="004D7E8E"/>
    <w:rsid w:val="004E05B6"/>
    <w:rsid w:val="004E15E6"/>
    <w:rsid w:val="004E3117"/>
    <w:rsid w:val="004E3255"/>
    <w:rsid w:val="004E477C"/>
    <w:rsid w:val="004E47E3"/>
    <w:rsid w:val="004E47E7"/>
    <w:rsid w:val="004E55F8"/>
    <w:rsid w:val="004E72C3"/>
    <w:rsid w:val="004F0017"/>
    <w:rsid w:val="004F0063"/>
    <w:rsid w:val="004F00E8"/>
    <w:rsid w:val="004F1636"/>
    <w:rsid w:val="004F35AB"/>
    <w:rsid w:val="004F37DF"/>
    <w:rsid w:val="004F517D"/>
    <w:rsid w:val="004F6156"/>
    <w:rsid w:val="00500AB6"/>
    <w:rsid w:val="005016DE"/>
    <w:rsid w:val="005029E9"/>
    <w:rsid w:val="00502A49"/>
    <w:rsid w:val="00503A3C"/>
    <w:rsid w:val="00503F8C"/>
    <w:rsid w:val="00504FEA"/>
    <w:rsid w:val="0050512C"/>
    <w:rsid w:val="005052C7"/>
    <w:rsid w:val="0050563B"/>
    <w:rsid w:val="00507A6C"/>
    <w:rsid w:val="00507B2C"/>
    <w:rsid w:val="00511682"/>
    <w:rsid w:val="0051234A"/>
    <w:rsid w:val="0051301C"/>
    <w:rsid w:val="00513FFB"/>
    <w:rsid w:val="00514BA3"/>
    <w:rsid w:val="00514D6E"/>
    <w:rsid w:val="00515230"/>
    <w:rsid w:val="005156D2"/>
    <w:rsid w:val="00517B57"/>
    <w:rsid w:val="00517D69"/>
    <w:rsid w:val="005222EE"/>
    <w:rsid w:val="0052423F"/>
    <w:rsid w:val="00524B48"/>
    <w:rsid w:val="00524DB3"/>
    <w:rsid w:val="00525F02"/>
    <w:rsid w:val="00526F60"/>
    <w:rsid w:val="00527939"/>
    <w:rsid w:val="00527B87"/>
    <w:rsid w:val="00527E57"/>
    <w:rsid w:val="00532867"/>
    <w:rsid w:val="0053309E"/>
    <w:rsid w:val="005339E6"/>
    <w:rsid w:val="00533A48"/>
    <w:rsid w:val="00533AAC"/>
    <w:rsid w:val="005343A8"/>
    <w:rsid w:val="005348D2"/>
    <w:rsid w:val="00534D80"/>
    <w:rsid w:val="00534E8A"/>
    <w:rsid w:val="0053570C"/>
    <w:rsid w:val="00536B02"/>
    <w:rsid w:val="00537AEA"/>
    <w:rsid w:val="005404FC"/>
    <w:rsid w:val="00540719"/>
    <w:rsid w:val="00542C91"/>
    <w:rsid w:val="005432A1"/>
    <w:rsid w:val="0054359F"/>
    <w:rsid w:val="00543D1B"/>
    <w:rsid w:val="0054407C"/>
    <w:rsid w:val="0054462B"/>
    <w:rsid w:val="00544AB8"/>
    <w:rsid w:val="00544C79"/>
    <w:rsid w:val="005453E5"/>
    <w:rsid w:val="00545485"/>
    <w:rsid w:val="005454AE"/>
    <w:rsid w:val="00546228"/>
    <w:rsid w:val="00546E69"/>
    <w:rsid w:val="00546FA4"/>
    <w:rsid w:val="00547F88"/>
    <w:rsid w:val="005520E1"/>
    <w:rsid w:val="00552791"/>
    <w:rsid w:val="00552794"/>
    <w:rsid w:val="005533FD"/>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4110"/>
    <w:rsid w:val="005645FF"/>
    <w:rsid w:val="00565024"/>
    <w:rsid w:val="0056526A"/>
    <w:rsid w:val="00566133"/>
    <w:rsid w:val="0056615D"/>
    <w:rsid w:val="00566E4C"/>
    <w:rsid w:val="0057056B"/>
    <w:rsid w:val="00570580"/>
    <w:rsid w:val="00570D1E"/>
    <w:rsid w:val="00572234"/>
    <w:rsid w:val="005736DC"/>
    <w:rsid w:val="00573918"/>
    <w:rsid w:val="00574292"/>
    <w:rsid w:val="00574E97"/>
    <w:rsid w:val="00575231"/>
    <w:rsid w:val="005763D9"/>
    <w:rsid w:val="005768FA"/>
    <w:rsid w:val="00580AAD"/>
    <w:rsid w:val="00580E76"/>
    <w:rsid w:val="0058105F"/>
    <w:rsid w:val="00581857"/>
    <w:rsid w:val="00583B5B"/>
    <w:rsid w:val="00583BA2"/>
    <w:rsid w:val="0058428D"/>
    <w:rsid w:val="00584380"/>
    <w:rsid w:val="005845A3"/>
    <w:rsid w:val="005847CA"/>
    <w:rsid w:val="00584942"/>
    <w:rsid w:val="005850E1"/>
    <w:rsid w:val="00585968"/>
    <w:rsid w:val="005864E9"/>
    <w:rsid w:val="005911D7"/>
    <w:rsid w:val="00591292"/>
    <w:rsid w:val="00591FCC"/>
    <w:rsid w:val="00594352"/>
    <w:rsid w:val="0059483E"/>
    <w:rsid w:val="00595408"/>
    <w:rsid w:val="005967E4"/>
    <w:rsid w:val="00596F5A"/>
    <w:rsid w:val="005A024D"/>
    <w:rsid w:val="005A04AD"/>
    <w:rsid w:val="005A1279"/>
    <w:rsid w:val="005A1510"/>
    <w:rsid w:val="005A1C4E"/>
    <w:rsid w:val="005A1D7B"/>
    <w:rsid w:val="005A39D6"/>
    <w:rsid w:val="005A499B"/>
    <w:rsid w:val="005A5543"/>
    <w:rsid w:val="005B3902"/>
    <w:rsid w:val="005B3A61"/>
    <w:rsid w:val="005B3AB0"/>
    <w:rsid w:val="005B40C6"/>
    <w:rsid w:val="005B4CE6"/>
    <w:rsid w:val="005B4F41"/>
    <w:rsid w:val="005B4FAD"/>
    <w:rsid w:val="005B5583"/>
    <w:rsid w:val="005B58E4"/>
    <w:rsid w:val="005B5D2A"/>
    <w:rsid w:val="005B79EA"/>
    <w:rsid w:val="005C1164"/>
    <w:rsid w:val="005C21FF"/>
    <w:rsid w:val="005C401E"/>
    <w:rsid w:val="005C48E2"/>
    <w:rsid w:val="005C4B3D"/>
    <w:rsid w:val="005C5EC4"/>
    <w:rsid w:val="005C6625"/>
    <w:rsid w:val="005C667F"/>
    <w:rsid w:val="005D0414"/>
    <w:rsid w:val="005D0417"/>
    <w:rsid w:val="005D1754"/>
    <w:rsid w:val="005D1BE1"/>
    <w:rsid w:val="005D2F23"/>
    <w:rsid w:val="005D4624"/>
    <w:rsid w:val="005D52F8"/>
    <w:rsid w:val="005D6394"/>
    <w:rsid w:val="005D6CE8"/>
    <w:rsid w:val="005D6E5D"/>
    <w:rsid w:val="005D7B36"/>
    <w:rsid w:val="005E0417"/>
    <w:rsid w:val="005E13A9"/>
    <w:rsid w:val="005E1C97"/>
    <w:rsid w:val="005E1FCA"/>
    <w:rsid w:val="005E2FCA"/>
    <w:rsid w:val="005E42E0"/>
    <w:rsid w:val="005E511E"/>
    <w:rsid w:val="005E692C"/>
    <w:rsid w:val="005F1924"/>
    <w:rsid w:val="005F2379"/>
    <w:rsid w:val="005F2B87"/>
    <w:rsid w:val="005F378C"/>
    <w:rsid w:val="005F5A45"/>
    <w:rsid w:val="005F5C7C"/>
    <w:rsid w:val="005F61C5"/>
    <w:rsid w:val="005F79B3"/>
    <w:rsid w:val="006004CF"/>
    <w:rsid w:val="0060084F"/>
    <w:rsid w:val="00600EF3"/>
    <w:rsid w:val="00601207"/>
    <w:rsid w:val="0060290F"/>
    <w:rsid w:val="0060299A"/>
    <w:rsid w:val="00603571"/>
    <w:rsid w:val="006100BB"/>
    <w:rsid w:val="00610731"/>
    <w:rsid w:val="00610EF5"/>
    <w:rsid w:val="00612A4C"/>
    <w:rsid w:val="00612F6D"/>
    <w:rsid w:val="00613846"/>
    <w:rsid w:val="00613EF2"/>
    <w:rsid w:val="006149AB"/>
    <w:rsid w:val="00615979"/>
    <w:rsid w:val="00615C07"/>
    <w:rsid w:val="00616767"/>
    <w:rsid w:val="00616DD9"/>
    <w:rsid w:val="00620671"/>
    <w:rsid w:val="00620AF4"/>
    <w:rsid w:val="00620DF2"/>
    <w:rsid w:val="00620F73"/>
    <w:rsid w:val="00621F72"/>
    <w:rsid w:val="00623A3F"/>
    <w:rsid w:val="00624371"/>
    <w:rsid w:val="00624835"/>
    <w:rsid w:val="006267E1"/>
    <w:rsid w:val="00630C5B"/>
    <w:rsid w:val="006312CD"/>
    <w:rsid w:val="00631B4E"/>
    <w:rsid w:val="006323C5"/>
    <w:rsid w:val="00633948"/>
    <w:rsid w:val="00633F49"/>
    <w:rsid w:val="00634132"/>
    <w:rsid w:val="00636A6A"/>
    <w:rsid w:val="00637A13"/>
    <w:rsid w:val="0064003E"/>
    <w:rsid w:val="0064064A"/>
    <w:rsid w:val="0064158E"/>
    <w:rsid w:val="00641D7E"/>
    <w:rsid w:val="00642D5F"/>
    <w:rsid w:val="00646BD3"/>
    <w:rsid w:val="00647EAC"/>
    <w:rsid w:val="00650367"/>
    <w:rsid w:val="00650B5F"/>
    <w:rsid w:val="00651B94"/>
    <w:rsid w:val="00652294"/>
    <w:rsid w:val="0065322A"/>
    <w:rsid w:val="006557FC"/>
    <w:rsid w:val="00656665"/>
    <w:rsid w:val="006578EF"/>
    <w:rsid w:val="00657D1E"/>
    <w:rsid w:val="00660769"/>
    <w:rsid w:val="00663EB0"/>
    <w:rsid w:val="00664277"/>
    <w:rsid w:val="00664736"/>
    <w:rsid w:val="006675DF"/>
    <w:rsid w:val="00667EA4"/>
    <w:rsid w:val="00667EC1"/>
    <w:rsid w:val="006701FF"/>
    <w:rsid w:val="006711B8"/>
    <w:rsid w:val="00671270"/>
    <w:rsid w:val="00671D8F"/>
    <w:rsid w:val="0067434D"/>
    <w:rsid w:val="006743EF"/>
    <w:rsid w:val="006744EE"/>
    <w:rsid w:val="006746B2"/>
    <w:rsid w:val="006762A2"/>
    <w:rsid w:val="00676B81"/>
    <w:rsid w:val="00677523"/>
    <w:rsid w:val="006804BE"/>
    <w:rsid w:val="0068075A"/>
    <w:rsid w:val="006808D2"/>
    <w:rsid w:val="006814FD"/>
    <w:rsid w:val="006825E5"/>
    <w:rsid w:val="00682861"/>
    <w:rsid w:val="006828B1"/>
    <w:rsid w:val="00682F0C"/>
    <w:rsid w:val="0068399A"/>
    <w:rsid w:val="00683F50"/>
    <w:rsid w:val="00687A38"/>
    <w:rsid w:val="00687AFB"/>
    <w:rsid w:val="00691378"/>
    <w:rsid w:val="00691862"/>
    <w:rsid w:val="00691AC1"/>
    <w:rsid w:val="0069225C"/>
    <w:rsid w:val="00692549"/>
    <w:rsid w:val="00692617"/>
    <w:rsid w:val="00692AD9"/>
    <w:rsid w:val="00692B55"/>
    <w:rsid w:val="006933F0"/>
    <w:rsid w:val="00694396"/>
    <w:rsid w:val="00694E22"/>
    <w:rsid w:val="00695337"/>
    <w:rsid w:val="006965A1"/>
    <w:rsid w:val="00696B0F"/>
    <w:rsid w:val="00696BD3"/>
    <w:rsid w:val="00697380"/>
    <w:rsid w:val="006A0E1D"/>
    <w:rsid w:val="006A35DE"/>
    <w:rsid w:val="006A65F2"/>
    <w:rsid w:val="006A6A61"/>
    <w:rsid w:val="006A6E27"/>
    <w:rsid w:val="006A7A35"/>
    <w:rsid w:val="006A7D4F"/>
    <w:rsid w:val="006B09EA"/>
    <w:rsid w:val="006B0FCC"/>
    <w:rsid w:val="006B213B"/>
    <w:rsid w:val="006B233F"/>
    <w:rsid w:val="006B2578"/>
    <w:rsid w:val="006B6323"/>
    <w:rsid w:val="006C0335"/>
    <w:rsid w:val="006C1097"/>
    <w:rsid w:val="006C1481"/>
    <w:rsid w:val="006C21AE"/>
    <w:rsid w:val="006C3DC8"/>
    <w:rsid w:val="006C4EE9"/>
    <w:rsid w:val="006C51E7"/>
    <w:rsid w:val="006C6A5B"/>
    <w:rsid w:val="006C6CDF"/>
    <w:rsid w:val="006C6EAD"/>
    <w:rsid w:val="006C6ECE"/>
    <w:rsid w:val="006C70BF"/>
    <w:rsid w:val="006C7D40"/>
    <w:rsid w:val="006D0FCC"/>
    <w:rsid w:val="006D115D"/>
    <w:rsid w:val="006D1C0F"/>
    <w:rsid w:val="006D21C2"/>
    <w:rsid w:val="006D237A"/>
    <w:rsid w:val="006D2FF8"/>
    <w:rsid w:val="006D4895"/>
    <w:rsid w:val="006D5C3D"/>
    <w:rsid w:val="006D6240"/>
    <w:rsid w:val="006D6EF6"/>
    <w:rsid w:val="006E0B64"/>
    <w:rsid w:val="006E1640"/>
    <w:rsid w:val="006E1AAD"/>
    <w:rsid w:val="006E2AD7"/>
    <w:rsid w:val="006E2F9C"/>
    <w:rsid w:val="006E3EE4"/>
    <w:rsid w:val="006E46B5"/>
    <w:rsid w:val="006E46B9"/>
    <w:rsid w:val="006E53CF"/>
    <w:rsid w:val="006E5B1E"/>
    <w:rsid w:val="006E5B51"/>
    <w:rsid w:val="006E6272"/>
    <w:rsid w:val="006E6CE9"/>
    <w:rsid w:val="006E6F0B"/>
    <w:rsid w:val="006F2011"/>
    <w:rsid w:val="006F24DC"/>
    <w:rsid w:val="006F2CA6"/>
    <w:rsid w:val="006F3485"/>
    <w:rsid w:val="006F3CAB"/>
    <w:rsid w:val="006F5C2A"/>
    <w:rsid w:val="006F5FD5"/>
    <w:rsid w:val="006F6EA6"/>
    <w:rsid w:val="006F72B3"/>
    <w:rsid w:val="006F72E3"/>
    <w:rsid w:val="00700342"/>
    <w:rsid w:val="0070188B"/>
    <w:rsid w:val="007024D8"/>
    <w:rsid w:val="007028F0"/>
    <w:rsid w:val="00703C55"/>
    <w:rsid w:val="00705EAC"/>
    <w:rsid w:val="00706EEF"/>
    <w:rsid w:val="00706F11"/>
    <w:rsid w:val="00707151"/>
    <w:rsid w:val="00707730"/>
    <w:rsid w:val="00710FBC"/>
    <w:rsid w:val="00713ED7"/>
    <w:rsid w:val="0071431D"/>
    <w:rsid w:val="00714891"/>
    <w:rsid w:val="00715BCE"/>
    <w:rsid w:val="00715D2D"/>
    <w:rsid w:val="00716D67"/>
    <w:rsid w:val="00716FF2"/>
    <w:rsid w:val="00720FED"/>
    <w:rsid w:val="007219E8"/>
    <w:rsid w:val="00721B5F"/>
    <w:rsid w:val="00721CC5"/>
    <w:rsid w:val="00722382"/>
    <w:rsid w:val="00722866"/>
    <w:rsid w:val="00723A67"/>
    <w:rsid w:val="007248DB"/>
    <w:rsid w:val="00727C7E"/>
    <w:rsid w:val="007315B0"/>
    <w:rsid w:val="0073169E"/>
    <w:rsid w:val="0073188C"/>
    <w:rsid w:val="007318E4"/>
    <w:rsid w:val="00733D03"/>
    <w:rsid w:val="007340C6"/>
    <w:rsid w:val="007341D1"/>
    <w:rsid w:val="00734513"/>
    <w:rsid w:val="00734952"/>
    <w:rsid w:val="007361A8"/>
    <w:rsid w:val="00736C13"/>
    <w:rsid w:val="007400A8"/>
    <w:rsid w:val="00740AD7"/>
    <w:rsid w:val="0074137C"/>
    <w:rsid w:val="007417C7"/>
    <w:rsid w:val="007417E1"/>
    <w:rsid w:val="007438FB"/>
    <w:rsid w:val="00744B79"/>
    <w:rsid w:val="007475CC"/>
    <w:rsid w:val="00747C39"/>
    <w:rsid w:val="00750A3F"/>
    <w:rsid w:val="00750D32"/>
    <w:rsid w:val="00750FBD"/>
    <w:rsid w:val="007510C9"/>
    <w:rsid w:val="00751E17"/>
    <w:rsid w:val="00752B5A"/>
    <w:rsid w:val="00752C44"/>
    <w:rsid w:val="007533FC"/>
    <w:rsid w:val="00753AEF"/>
    <w:rsid w:val="0075474A"/>
    <w:rsid w:val="0075584A"/>
    <w:rsid w:val="0075680B"/>
    <w:rsid w:val="00756D7B"/>
    <w:rsid w:val="00756E26"/>
    <w:rsid w:val="0075722F"/>
    <w:rsid w:val="00757535"/>
    <w:rsid w:val="00757745"/>
    <w:rsid w:val="00757BF4"/>
    <w:rsid w:val="00757F4E"/>
    <w:rsid w:val="00757FF0"/>
    <w:rsid w:val="00761094"/>
    <w:rsid w:val="007618BB"/>
    <w:rsid w:val="0076194F"/>
    <w:rsid w:val="00761C99"/>
    <w:rsid w:val="00761D07"/>
    <w:rsid w:val="00762169"/>
    <w:rsid w:val="007634DE"/>
    <w:rsid w:val="00763EF5"/>
    <w:rsid w:val="00763F7E"/>
    <w:rsid w:val="00764425"/>
    <w:rsid w:val="00764B51"/>
    <w:rsid w:val="00765287"/>
    <w:rsid w:val="00765E1D"/>
    <w:rsid w:val="00766735"/>
    <w:rsid w:val="00767654"/>
    <w:rsid w:val="00770528"/>
    <w:rsid w:val="00770EE1"/>
    <w:rsid w:val="007716DC"/>
    <w:rsid w:val="007717B1"/>
    <w:rsid w:val="00772811"/>
    <w:rsid w:val="00772F82"/>
    <w:rsid w:val="00773271"/>
    <w:rsid w:val="0077472E"/>
    <w:rsid w:val="00775812"/>
    <w:rsid w:val="0077591B"/>
    <w:rsid w:val="00777D1D"/>
    <w:rsid w:val="0078075E"/>
    <w:rsid w:val="007815E3"/>
    <w:rsid w:val="00781817"/>
    <w:rsid w:val="00782E8E"/>
    <w:rsid w:val="00783028"/>
    <w:rsid w:val="0078463C"/>
    <w:rsid w:val="00784A62"/>
    <w:rsid w:val="007866A0"/>
    <w:rsid w:val="0078741B"/>
    <w:rsid w:val="00790706"/>
    <w:rsid w:val="00790A55"/>
    <w:rsid w:val="0079177F"/>
    <w:rsid w:val="00791E3B"/>
    <w:rsid w:val="00792564"/>
    <w:rsid w:val="007927F8"/>
    <w:rsid w:val="0079384F"/>
    <w:rsid w:val="00793F87"/>
    <w:rsid w:val="00796856"/>
    <w:rsid w:val="007A03C4"/>
    <w:rsid w:val="007A03CB"/>
    <w:rsid w:val="007A0F91"/>
    <w:rsid w:val="007A22E0"/>
    <w:rsid w:val="007A2A75"/>
    <w:rsid w:val="007A3227"/>
    <w:rsid w:val="007A3482"/>
    <w:rsid w:val="007A34FD"/>
    <w:rsid w:val="007A482A"/>
    <w:rsid w:val="007A5E76"/>
    <w:rsid w:val="007A6979"/>
    <w:rsid w:val="007A6ED0"/>
    <w:rsid w:val="007B1518"/>
    <w:rsid w:val="007B18B9"/>
    <w:rsid w:val="007B1976"/>
    <w:rsid w:val="007B2B0D"/>
    <w:rsid w:val="007B4B14"/>
    <w:rsid w:val="007B56D5"/>
    <w:rsid w:val="007B58C2"/>
    <w:rsid w:val="007B7F77"/>
    <w:rsid w:val="007C0A23"/>
    <w:rsid w:val="007C0EEE"/>
    <w:rsid w:val="007C1E2B"/>
    <w:rsid w:val="007C2CAA"/>
    <w:rsid w:val="007C3956"/>
    <w:rsid w:val="007C3BCB"/>
    <w:rsid w:val="007C526E"/>
    <w:rsid w:val="007C5580"/>
    <w:rsid w:val="007C76F6"/>
    <w:rsid w:val="007C7752"/>
    <w:rsid w:val="007C7E5F"/>
    <w:rsid w:val="007D30AA"/>
    <w:rsid w:val="007D659D"/>
    <w:rsid w:val="007D6E53"/>
    <w:rsid w:val="007D7C89"/>
    <w:rsid w:val="007D7FCD"/>
    <w:rsid w:val="007E2DCF"/>
    <w:rsid w:val="007E33A4"/>
    <w:rsid w:val="007E3EDD"/>
    <w:rsid w:val="007E51FA"/>
    <w:rsid w:val="007E70DD"/>
    <w:rsid w:val="007E7955"/>
    <w:rsid w:val="007F0793"/>
    <w:rsid w:val="007F0B0D"/>
    <w:rsid w:val="007F0C74"/>
    <w:rsid w:val="007F1799"/>
    <w:rsid w:val="007F19EB"/>
    <w:rsid w:val="007F2C49"/>
    <w:rsid w:val="007F3917"/>
    <w:rsid w:val="007F3A97"/>
    <w:rsid w:val="007F4937"/>
    <w:rsid w:val="007F4985"/>
    <w:rsid w:val="007F49CA"/>
    <w:rsid w:val="007F5B86"/>
    <w:rsid w:val="007F6660"/>
    <w:rsid w:val="00800A08"/>
    <w:rsid w:val="008031DC"/>
    <w:rsid w:val="008036C6"/>
    <w:rsid w:val="0080370C"/>
    <w:rsid w:val="008040E4"/>
    <w:rsid w:val="008047D3"/>
    <w:rsid w:val="00804D3D"/>
    <w:rsid w:val="008050C8"/>
    <w:rsid w:val="00805ECD"/>
    <w:rsid w:val="00806E2A"/>
    <w:rsid w:val="00806EE7"/>
    <w:rsid w:val="008078D8"/>
    <w:rsid w:val="008101F5"/>
    <w:rsid w:val="0081024C"/>
    <w:rsid w:val="00811932"/>
    <w:rsid w:val="00812457"/>
    <w:rsid w:val="008126E0"/>
    <w:rsid w:val="00812BB1"/>
    <w:rsid w:val="00813B91"/>
    <w:rsid w:val="0081534B"/>
    <w:rsid w:val="008163D4"/>
    <w:rsid w:val="008210F7"/>
    <w:rsid w:val="008222BA"/>
    <w:rsid w:val="00822B8E"/>
    <w:rsid w:val="00823B1E"/>
    <w:rsid w:val="00824B7A"/>
    <w:rsid w:val="00826185"/>
    <w:rsid w:val="00826BAB"/>
    <w:rsid w:val="00827E66"/>
    <w:rsid w:val="0083163A"/>
    <w:rsid w:val="008322D5"/>
    <w:rsid w:val="00833034"/>
    <w:rsid w:val="00833FD3"/>
    <w:rsid w:val="00834A4F"/>
    <w:rsid w:val="00835991"/>
    <w:rsid w:val="0083618D"/>
    <w:rsid w:val="008368FF"/>
    <w:rsid w:val="00837AF6"/>
    <w:rsid w:val="00837AFB"/>
    <w:rsid w:val="008475EA"/>
    <w:rsid w:val="008479CF"/>
    <w:rsid w:val="00847DE1"/>
    <w:rsid w:val="0085017A"/>
    <w:rsid w:val="008503C8"/>
    <w:rsid w:val="00850D02"/>
    <w:rsid w:val="008516B8"/>
    <w:rsid w:val="008519A6"/>
    <w:rsid w:val="00855183"/>
    <w:rsid w:val="008551BA"/>
    <w:rsid w:val="00855690"/>
    <w:rsid w:val="008557B0"/>
    <w:rsid w:val="00856055"/>
    <w:rsid w:val="008569FE"/>
    <w:rsid w:val="008575B1"/>
    <w:rsid w:val="008575CF"/>
    <w:rsid w:val="00860087"/>
    <w:rsid w:val="00860A35"/>
    <w:rsid w:val="00860D5F"/>
    <w:rsid w:val="0086552E"/>
    <w:rsid w:val="00865D34"/>
    <w:rsid w:val="008661B7"/>
    <w:rsid w:val="0087079E"/>
    <w:rsid w:val="00871CCB"/>
    <w:rsid w:val="00871E7C"/>
    <w:rsid w:val="00874F5A"/>
    <w:rsid w:val="0087601C"/>
    <w:rsid w:val="00876188"/>
    <w:rsid w:val="008779A7"/>
    <w:rsid w:val="00877E62"/>
    <w:rsid w:val="008803EA"/>
    <w:rsid w:val="0088195D"/>
    <w:rsid w:val="00881B50"/>
    <w:rsid w:val="00881BF8"/>
    <w:rsid w:val="00883290"/>
    <w:rsid w:val="00883864"/>
    <w:rsid w:val="008847CB"/>
    <w:rsid w:val="00885EFC"/>
    <w:rsid w:val="00886D39"/>
    <w:rsid w:val="008878E0"/>
    <w:rsid w:val="00887F76"/>
    <w:rsid w:val="00890D18"/>
    <w:rsid w:val="00891089"/>
    <w:rsid w:val="00891390"/>
    <w:rsid w:val="008956D1"/>
    <w:rsid w:val="0089735E"/>
    <w:rsid w:val="008A01C7"/>
    <w:rsid w:val="008A3E96"/>
    <w:rsid w:val="008A5A20"/>
    <w:rsid w:val="008A5CB9"/>
    <w:rsid w:val="008A6ABE"/>
    <w:rsid w:val="008A70B3"/>
    <w:rsid w:val="008A7DE7"/>
    <w:rsid w:val="008B1469"/>
    <w:rsid w:val="008B3C19"/>
    <w:rsid w:val="008B613D"/>
    <w:rsid w:val="008B61D5"/>
    <w:rsid w:val="008B65DB"/>
    <w:rsid w:val="008C07D9"/>
    <w:rsid w:val="008C0966"/>
    <w:rsid w:val="008C0C8B"/>
    <w:rsid w:val="008C14A5"/>
    <w:rsid w:val="008C1E1D"/>
    <w:rsid w:val="008C1FA8"/>
    <w:rsid w:val="008C239C"/>
    <w:rsid w:val="008C2783"/>
    <w:rsid w:val="008C4537"/>
    <w:rsid w:val="008C4624"/>
    <w:rsid w:val="008C55A4"/>
    <w:rsid w:val="008C6057"/>
    <w:rsid w:val="008C69EF"/>
    <w:rsid w:val="008D0B87"/>
    <w:rsid w:val="008D28FE"/>
    <w:rsid w:val="008D292F"/>
    <w:rsid w:val="008D2A22"/>
    <w:rsid w:val="008D376D"/>
    <w:rsid w:val="008D3A71"/>
    <w:rsid w:val="008D3BE9"/>
    <w:rsid w:val="008D4620"/>
    <w:rsid w:val="008D5058"/>
    <w:rsid w:val="008E07DD"/>
    <w:rsid w:val="008E08B5"/>
    <w:rsid w:val="008E2621"/>
    <w:rsid w:val="008E2A7F"/>
    <w:rsid w:val="008E4966"/>
    <w:rsid w:val="008E5AAE"/>
    <w:rsid w:val="008E5AD5"/>
    <w:rsid w:val="008E7307"/>
    <w:rsid w:val="008E7E81"/>
    <w:rsid w:val="008F0478"/>
    <w:rsid w:val="008F1414"/>
    <w:rsid w:val="008F267A"/>
    <w:rsid w:val="008F313A"/>
    <w:rsid w:val="008F4861"/>
    <w:rsid w:val="008F5B79"/>
    <w:rsid w:val="008F736F"/>
    <w:rsid w:val="008F78D3"/>
    <w:rsid w:val="009000BB"/>
    <w:rsid w:val="00900845"/>
    <w:rsid w:val="00900AED"/>
    <w:rsid w:val="00902C35"/>
    <w:rsid w:val="00904235"/>
    <w:rsid w:val="00907139"/>
    <w:rsid w:val="009107AE"/>
    <w:rsid w:val="00910C6B"/>
    <w:rsid w:val="00911246"/>
    <w:rsid w:val="00913842"/>
    <w:rsid w:val="0091438F"/>
    <w:rsid w:val="009149D8"/>
    <w:rsid w:val="00915640"/>
    <w:rsid w:val="0091686A"/>
    <w:rsid w:val="00920C37"/>
    <w:rsid w:val="00921667"/>
    <w:rsid w:val="009225CC"/>
    <w:rsid w:val="0092399F"/>
    <w:rsid w:val="00924009"/>
    <w:rsid w:val="00924929"/>
    <w:rsid w:val="009251CD"/>
    <w:rsid w:val="00925415"/>
    <w:rsid w:val="0092547B"/>
    <w:rsid w:val="00925776"/>
    <w:rsid w:val="00926280"/>
    <w:rsid w:val="009265A5"/>
    <w:rsid w:val="00927B7A"/>
    <w:rsid w:val="0093119E"/>
    <w:rsid w:val="00931952"/>
    <w:rsid w:val="00931F1A"/>
    <w:rsid w:val="00931FBD"/>
    <w:rsid w:val="00932F9A"/>
    <w:rsid w:val="0093302A"/>
    <w:rsid w:val="009341BF"/>
    <w:rsid w:val="00934A69"/>
    <w:rsid w:val="00934DB5"/>
    <w:rsid w:val="00935AA4"/>
    <w:rsid w:val="00935F82"/>
    <w:rsid w:val="00936229"/>
    <w:rsid w:val="00940972"/>
    <w:rsid w:val="00940B89"/>
    <w:rsid w:val="00942B85"/>
    <w:rsid w:val="00943FA8"/>
    <w:rsid w:val="00945480"/>
    <w:rsid w:val="00947AFB"/>
    <w:rsid w:val="00950D87"/>
    <w:rsid w:val="00951B83"/>
    <w:rsid w:val="00951EE8"/>
    <w:rsid w:val="009533DD"/>
    <w:rsid w:val="009539FD"/>
    <w:rsid w:val="009550B5"/>
    <w:rsid w:val="009553EA"/>
    <w:rsid w:val="00955BF1"/>
    <w:rsid w:val="00956C5A"/>
    <w:rsid w:val="0095748C"/>
    <w:rsid w:val="00957FC6"/>
    <w:rsid w:val="00961764"/>
    <w:rsid w:val="009628F6"/>
    <w:rsid w:val="0096314F"/>
    <w:rsid w:val="009635D4"/>
    <w:rsid w:val="00963E85"/>
    <w:rsid w:val="009645B9"/>
    <w:rsid w:val="00964749"/>
    <w:rsid w:val="00964D2A"/>
    <w:rsid w:val="00964EBE"/>
    <w:rsid w:val="0096519D"/>
    <w:rsid w:val="009658B4"/>
    <w:rsid w:val="00966220"/>
    <w:rsid w:val="00966923"/>
    <w:rsid w:val="009672B8"/>
    <w:rsid w:val="00967AFC"/>
    <w:rsid w:val="00967E06"/>
    <w:rsid w:val="00971A1F"/>
    <w:rsid w:val="0097205D"/>
    <w:rsid w:val="00972502"/>
    <w:rsid w:val="009727E9"/>
    <w:rsid w:val="009738F0"/>
    <w:rsid w:val="00973BB9"/>
    <w:rsid w:val="00974DF3"/>
    <w:rsid w:val="00983AFF"/>
    <w:rsid w:val="00986078"/>
    <w:rsid w:val="00986854"/>
    <w:rsid w:val="009872BC"/>
    <w:rsid w:val="00987DC2"/>
    <w:rsid w:val="00990D76"/>
    <w:rsid w:val="00990E41"/>
    <w:rsid w:val="00991B81"/>
    <w:rsid w:val="00991C7B"/>
    <w:rsid w:val="00992C46"/>
    <w:rsid w:val="009931AC"/>
    <w:rsid w:val="00993A5A"/>
    <w:rsid w:val="00995104"/>
    <w:rsid w:val="00997D02"/>
    <w:rsid w:val="009A0FBF"/>
    <w:rsid w:val="009A12A1"/>
    <w:rsid w:val="009A160E"/>
    <w:rsid w:val="009A3A2C"/>
    <w:rsid w:val="009A3CB8"/>
    <w:rsid w:val="009A41D1"/>
    <w:rsid w:val="009A442A"/>
    <w:rsid w:val="009A4958"/>
    <w:rsid w:val="009A5B36"/>
    <w:rsid w:val="009A6ECF"/>
    <w:rsid w:val="009A76F6"/>
    <w:rsid w:val="009A784E"/>
    <w:rsid w:val="009B0A72"/>
    <w:rsid w:val="009B226B"/>
    <w:rsid w:val="009B240B"/>
    <w:rsid w:val="009B24D1"/>
    <w:rsid w:val="009B2E1F"/>
    <w:rsid w:val="009B449C"/>
    <w:rsid w:val="009B4C98"/>
    <w:rsid w:val="009B4E8E"/>
    <w:rsid w:val="009B5089"/>
    <w:rsid w:val="009B544E"/>
    <w:rsid w:val="009B6E3F"/>
    <w:rsid w:val="009B6ED1"/>
    <w:rsid w:val="009B77B1"/>
    <w:rsid w:val="009B7B00"/>
    <w:rsid w:val="009C1554"/>
    <w:rsid w:val="009C2314"/>
    <w:rsid w:val="009C3DBE"/>
    <w:rsid w:val="009C4A63"/>
    <w:rsid w:val="009D066C"/>
    <w:rsid w:val="009D1C67"/>
    <w:rsid w:val="009D1E14"/>
    <w:rsid w:val="009D1F77"/>
    <w:rsid w:val="009D2DE8"/>
    <w:rsid w:val="009D3318"/>
    <w:rsid w:val="009D38E5"/>
    <w:rsid w:val="009D3B2F"/>
    <w:rsid w:val="009D3E3C"/>
    <w:rsid w:val="009D4CB6"/>
    <w:rsid w:val="009D5339"/>
    <w:rsid w:val="009D540C"/>
    <w:rsid w:val="009D5851"/>
    <w:rsid w:val="009D597E"/>
    <w:rsid w:val="009D69AA"/>
    <w:rsid w:val="009D7CF1"/>
    <w:rsid w:val="009E11C5"/>
    <w:rsid w:val="009E18F6"/>
    <w:rsid w:val="009E1A69"/>
    <w:rsid w:val="009E37EA"/>
    <w:rsid w:val="009E3E42"/>
    <w:rsid w:val="009E453D"/>
    <w:rsid w:val="009E4609"/>
    <w:rsid w:val="009E4C66"/>
    <w:rsid w:val="009E5715"/>
    <w:rsid w:val="009E67DD"/>
    <w:rsid w:val="009F02A3"/>
    <w:rsid w:val="009F045F"/>
    <w:rsid w:val="009F12EF"/>
    <w:rsid w:val="009F1F3A"/>
    <w:rsid w:val="009F3C71"/>
    <w:rsid w:val="009F431F"/>
    <w:rsid w:val="009F5765"/>
    <w:rsid w:val="009F67C7"/>
    <w:rsid w:val="00A01EAC"/>
    <w:rsid w:val="00A02642"/>
    <w:rsid w:val="00A03BDE"/>
    <w:rsid w:val="00A04914"/>
    <w:rsid w:val="00A055D8"/>
    <w:rsid w:val="00A06D89"/>
    <w:rsid w:val="00A100A0"/>
    <w:rsid w:val="00A10D97"/>
    <w:rsid w:val="00A11D6D"/>
    <w:rsid w:val="00A11F37"/>
    <w:rsid w:val="00A149F1"/>
    <w:rsid w:val="00A14A05"/>
    <w:rsid w:val="00A15C7C"/>
    <w:rsid w:val="00A16B57"/>
    <w:rsid w:val="00A172D6"/>
    <w:rsid w:val="00A20507"/>
    <w:rsid w:val="00A20CBC"/>
    <w:rsid w:val="00A21639"/>
    <w:rsid w:val="00A21C87"/>
    <w:rsid w:val="00A2252B"/>
    <w:rsid w:val="00A240DA"/>
    <w:rsid w:val="00A2426C"/>
    <w:rsid w:val="00A2435E"/>
    <w:rsid w:val="00A25C3D"/>
    <w:rsid w:val="00A27200"/>
    <w:rsid w:val="00A277D4"/>
    <w:rsid w:val="00A31FB2"/>
    <w:rsid w:val="00A328F0"/>
    <w:rsid w:val="00A33636"/>
    <w:rsid w:val="00A33968"/>
    <w:rsid w:val="00A33CC9"/>
    <w:rsid w:val="00A357BA"/>
    <w:rsid w:val="00A362C8"/>
    <w:rsid w:val="00A37A6A"/>
    <w:rsid w:val="00A37F04"/>
    <w:rsid w:val="00A41A6D"/>
    <w:rsid w:val="00A41B20"/>
    <w:rsid w:val="00A424A0"/>
    <w:rsid w:val="00A4285C"/>
    <w:rsid w:val="00A42BCD"/>
    <w:rsid w:val="00A43C42"/>
    <w:rsid w:val="00A440C3"/>
    <w:rsid w:val="00A440D4"/>
    <w:rsid w:val="00A44798"/>
    <w:rsid w:val="00A44A79"/>
    <w:rsid w:val="00A4518B"/>
    <w:rsid w:val="00A45F11"/>
    <w:rsid w:val="00A462AC"/>
    <w:rsid w:val="00A47151"/>
    <w:rsid w:val="00A474E9"/>
    <w:rsid w:val="00A477B7"/>
    <w:rsid w:val="00A508F2"/>
    <w:rsid w:val="00A52075"/>
    <w:rsid w:val="00A53DBC"/>
    <w:rsid w:val="00A54109"/>
    <w:rsid w:val="00A551CE"/>
    <w:rsid w:val="00A56EB1"/>
    <w:rsid w:val="00A574FD"/>
    <w:rsid w:val="00A579CB"/>
    <w:rsid w:val="00A60018"/>
    <w:rsid w:val="00A61D6E"/>
    <w:rsid w:val="00A62A6D"/>
    <w:rsid w:val="00A62C3F"/>
    <w:rsid w:val="00A63806"/>
    <w:rsid w:val="00A63B32"/>
    <w:rsid w:val="00A65462"/>
    <w:rsid w:val="00A65A73"/>
    <w:rsid w:val="00A66B9E"/>
    <w:rsid w:val="00A67AA0"/>
    <w:rsid w:val="00A707B3"/>
    <w:rsid w:val="00A70A64"/>
    <w:rsid w:val="00A7195B"/>
    <w:rsid w:val="00A7413E"/>
    <w:rsid w:val="00A74C05"/>
    <w:rsid w:val="00A754A1"/>
    <w:rsid w:val="00A75DAD"/>
    <w:rsid w:val="00A762DC"/>
    <w:rsid w:val="00A82097"/>
    <w:rsid w:val="00A8246D"/>
    <w:rsid w:val="00A82A0D"/>
    <w:rsid w:val="00A85753"/>
    <w:rsid w:val="00A858EE"/>
    <w:rsid w:val="00A8673E"/>
    <w:rsid w:val="00A86859"/>
    <w:rsid w:val="00A86991"/>
    <w:rsid w:val="00A87185"/>
    <w:rsid w:val="00A87C17"/>
    <w:rsid w:val="00A87C9C"/>
    <w:rsid w:val="00A90137"/>
    <w:rsid w:val="00A909E8"/>
    <w:rsid w:val="00A91118"/>
    <w:rsid w:val="00A91177"/>
    <w:rsid w:val="00A9276F"/>
    <w:rsid w:val="00A927BA"/>
    <w:rsid w:val="00A9397C"/>
    <w:rsid w:val="00A939BE"/>
    <w:rsid w:val="00A958D9"/>
    <w:rsid w:val="00A9677E"/>
    <w:rsid w:val="00A97C1E"/>
    <w:rsid w:val="00A97D83"/>
    <w:rsid w:val="00A97F7A"/>
    <w:rsid w:val="00AA121E"/>
    <w:rsid w:val="00AA3CEF"/>
    <w:rsid w:val="00AA4303"/>
    <w:rsid w:val="00AA437B"/>
    <w:rsid w:val="00AA67A0"/>
    <w:rsid w:val="00AA6818"/>
    <w:rsid w:val="00AA68B3"/>
    <w:rsid w:val="00AA6C71"/>
    <w:rsid w:val="00AA7C80"/>
    <w:rsid w:val="00AB100C"/>
    <w:rsid w:val="00AB3AA4"/>
    <w:rsid w:val="00AB428E"/>
    <w:rsid w:val="00AB5234"/>
    <w:rsid w:val="00AB5921"/>
    <w:rsid w:val="00AB6962"/>
    <w:rsid w:val="00AB732D"/>
    <w:rsid w:val="00AC23C5"/>
    <w:rsid w:val="00AC25EA"/>
    <w:rsid w:val="00AC3B50"/>
    <w:rsid w:val="00AC424A"/>
    <w:rsid w:val="00AC4809"/>
    <w:rsid w:val="00AC54F3"/>
    <w:rsid w:val="00AC7647"/>
    <w:rsid w:val="00AC7FD9"/>
    <w:rsid w:val="00AD152A"/>
    <w:rsid w:val="00AD3E22"/>
    <w:rsid w:val="00AD4690"/>
    <w:rsid w:val="00AD4C5D"/>
    <w:rsid w:val="00AD5D09"/>
    <w:rsid w:val="00AD7DAE"/>
    <w:rsid w:val="00AE16FF"/>
    <w:rsid w:val="00AE1AC5"/>
    <w:rsid w:val="00AE222C"/>
    <w:rsid w:val="00AE2292"/>
    <w:rsid w:val="00AE282A"/>
    <w:rsid w:val="00AE316C"/>
    <w:rsid w:val="00AE31B3"/>
    <w:rsid w:val="00AE4A1C"/>
    <w:rsid w:val="00AE4E44"/>
    <w:rsid w:val="00AE58AA"/>
    <w:rsid w:val="00AE599C"/>
    <w:rsid w:val="00AE5A79"/>
    <w:rsid w:val="00AE5BAC"/>
    <w:rsid w:val="00AE73AB"/>
    <w:rsid w:val="00AE7ECB"/>
    <w:rsid w:val="00AF1141"/>
    <w:rsid w:val="00AF1FD9"/>
    <w:rsid w:val="00AF3692"/>
    <w:rsid w:val="00AF4047"/>
    <w:rsid w:val="00AF489E"/>
    <w:rsid w:val="00AF4BEF"/>
    <w:rsid w:val="00AF6148"/>
    <w:rsid w:val="00AF6908"/>
    <w:rsid w:val="00B00281"/>
    <w:rsid w:val="00B006E4"/>
    <w:rsid w:val="00B02109"/>
    <w:rsid w:val="00B044FE"/>
    <w:rsid w:val="00B06674"/>
    <w:rsid w:val="00B07010"/>
    <w:rsid w:val="00B07523"/>
    <w:rsid w:val="00B07C22"/>
    <w:rsid w:val="00B104EA"/>
    <w:rsid w:val="00B10D44"/>
    <w:rsid w:val="00B11B60"/>
    <w:rsid w:val="00B11D68"/>
    <w:rsid w:val="00B12C04"/>
    <w:rsid w:val="00B13523"/>
    <w:rsid w:val="00B13DA7"/>
    <w:rsid w:val="00B1454A"/>
    <w:rsid w:val="00B14FB2"/>
    <w:rsid w:val="00B1525D"/>
    <w:rsid w:val="00B16FB3"/>
    <w:rsid w:val="00B172C0"/>
    <w:rsid w:val="00B1745E"/>
    <w:rsid w:val="00B220D9"/>
    <w:rsid w:val="00B22956"/>
    <w:rsid w:val="00B22B98"/>
    <w:rsid w:val="00B24B7D"/>
    <w:rsid w:val="00B25188"/>
    <w:rsid w:val="00B27153"/>
    <w:rsid w:val="00B30BC3"/>
    <w:rsid w:val="00B31EC7"/>
    <w:rsid w:val="00B32D9F"/>
    <w:rsid w:val="00B34AF5"/>
    <w:rsid w:val="00B35EC3"/>
    <w:rsid w:val="00B36D35"/>
    <w:rsid w:val="00B37731"/>
    <w:rsid w:val="00B43B2A"/>
    <w:rsid w:val="00B44963"/>
    <w:rsid w:val="00B450D6"/>
    <w:rsid w:val="00B45E17"/>
    <w:rsid w:val="00B46946"/>
    <w:rsid w:val="00B46C3B"/>
    <w:rsid w:val="00B46F1B"/>
    <w:rsid w:val="00B46FAB"/>
    <w:rsid w:val="00B470CE"/>
    <w:rsid w:val="00B5006C"/>
    <w:rsid w:val="00B51936"/>
    <w:rsid w:val="00B52030"/>
    <w:rsid w:val="00B56C17"/>
    <w:rsid w:val="00B62B62"/>
    <w:rsid w:val="00B6366D"/>
    <w:rsid w:val="00B64D39"/>
    <w:rsid w:val="00B652D2"/>
    <w:rsid w:val="00B65EE2"/>
    <w:rsid w:val="00B66948"/>
    <w:rsid w:val="00B66DF5"/>
    <w:rsid w:val="00B67EB3"/>
    <w:rsid w:val="00B7007F"/>
    <w:rsid w:val="00B70A5F"/>
    <w:rsid w:val="00B71540"/>
    <w:rsid w:val="00B71D24"/>
    <w:rsid w:val="00B71E90"/>
    <w:rsid w:val="00B72FD3"/>
    <w:rsid w:val="00B73860"/>
    <w:rsid w:val="00B75E39"/>
    <w:rsid w:val="00B760F3"/>
    <w:rsid w:val="00B77719"/>
    <w:rsid w:val="00B80016"/>
    <w:rsid w:val="00B80050"/>
    <w:rsid w:val="00B82F92"/>
    <w:rsid w:val="00B83EF7"/>
    <w:rsid w:val="00B8630A"/>
    <w:rsid w:val="00B90649"/>
    <w:rsid w:val="00B913A1"/>
    <w:rsid w:val="00B92166"/>
    <w:rsid w:val="00B9229A"/>
    <w:rsid w:val="00B93F79"/>
    <w:rsid w:val="00B94203"/>
    <w:rsid w:val="00B94814"/>
    <w:rsid w:val="00B97377"/>
    <w:rsid w:val="00B973FE"/>
    <w:rsid w:val="00BA03B9"/>
    <w:rsid w:val="00BA0F9E"/>
    <w:rsid w:val="00BA1602"/>
    <w:rsid w:val="00BA2F1B"/>
    <w:rsid w:val="00BA3533"/>
    <w:rsid w:val="00BA3D5E"/>
    <w:rsid w:val="00BA445D"/>
    <w:rsid w:val="00BA541C"/>
    <w:rsid w:val="00BA5A07"/>
    <w:rsid w:val="00BA6B7C"/>
    <w:rsid w:val="00BA6F18"/>
    <w:rsid w:val="00BA77BB"/>
    <w:rsid w:val="00BB0E0E"/>
    <w:rsid w:val="00BB10F6"/>
    <w:rsid w:val="00BB14DD"/>
    <w:rsid w:val="00BB158A"/>
    <w:rsid w:val="00BB1E90"/>
    <w:rsid w:val="00BB2DF5"/>
    <w:rsid w:val="00BB3CD1"/>
    <w:rsid w:val="00BB45E5"/>
    <w:rsid w:val="00BB51BE"/>
    <w:rsid w:val="00BB580C"/>
    <w:rsid w:val="00BB5D7D"/>
    <w:rsid w:val="00BB6AAA"/>
    <w:rsid w:val="00BB797E"/>
    <w:rsid w:val="00BC08B9"/>
    <w:rsid w:val="00BC0BF9"/>
    <w:rsid w:val="00BC0F9A"/>
    <w:rsid w:val="00BC2B84"/>
    <w:rsid w:val="00BC5D77"/>
    <w:rsid w:val="00BC6559"/>
    <w:rsid w:val="00BC698E"/>
    <w:rsid w:val="00BC69C5"/>
    <w:rsid w:val="00BC7365"/>
    <w:rsid w:val="00BD35FC"/>
    <w:rsid w:val="00BD485E"/>
    <w:rsid w:val="00BD5E50"/>
    <w:rsid w:val="00BD5ED4"/>
    <w:rsid w:val="00BD6605"/>
    <w:rsid w:val="00BD77D8"/>
    <w:rsid w:val="00BD7BBB"/>
    <w:rsid w:val="00BD7CD1"/>
    <w:rsid w:val="00BD7D4F"/>
    <w:rsid w:val="00BE06E4"/>
    <w:rsid w:val="00BE1266"/>
    <w:rsid w:val="00BE1433"/>
    <w:rsid w:val="00BE45D5"/>
    <w:rsid w:val="00BE461D"/>
    <w:rsid w:val="00BE7674"/>
    <w:rsid w:val="00BE7892"/>
    <w:rsid w:val="00BE7D9D"/>
    <w:rsid w:val="00BF0835"/>
    <w:rsid w:val="00BF2C30"/>
    <w:rsid w:val="00BF3397"/>
    <w:rsid w:val="00BF34FF"/>
    <w:rsid w:val="00BF3553"/>
    <w:rsid w:val="00BF41F0"/>
    <w:rsid w:val="00BF41F9"/>
    <w:rsid w:val="00BF43F6"/>
    <w:rsid w:val="00BF59FE"/>
    <w:rsid w:val="00BF5C86"/>
    <w:rsid w:val="00BF6732"/>
    <w:rsid w:val="00BF6E9E"/>
    <w:rsid w:val="00BF7210"/>
    <w:rsid w:val="00BF7A91"/>
    <w:rsid w:val="00C01A8D"/>
    <w:rsid w:val="00C02C01"/>
    <w:rsid w:val="00C02EE4"/>
    <w:rsid w:val="00C0448D"/>
    <w:rsid w:val="00C05F63"/>
    <w:rsid w:val="00C06EF5"/>
    <w:rsid w:val="00C109C8"/>
    <w:rsid w:val="00C11A30"/>
    <w:rsid w:val="00C11E1D"/>
    <w:rsid w:val="00C12B3C"/>
    <w:rsid w:val="00C1362B"/>
    <w:rsid w:val="00C13A4E"/>
    <w:rsid w:val="00C13EE2"/>
    <w:rsid w:val="00C1462E"/>
    <w:rsid w:val="00C15D8C"/>
    <w:rsid w:val="00C16CE1"/>
    <w:rsid w:val="00C1740C"/>
    <w:rsid w:val="00C21BD1"/>
    <w:rsid w:val="00C21DBA"/>
    <w:rsid w:val="00C21DDB"/>
    <w:rsid w:val="00C22543"/>
    <w:rsid w:val="00C22C87"/>
    <w:rsid w:val="00C24535"/>
    <w:rsid w:val="00C24910"/>
    <w:rsid w:val="00C25173"/>
    <w:rsid w:val="00C2593F"/>
    <w:rsid w:val="00C3271F"/>
    <w:rsid w:val="00C32761"/>
    <w:rsid w:val="00C34912"/>
    <w:rsid w:val="00C36016"/>
    <w:rsid w:val="00C3623D"/>
    <w:rsid w:val="00C375CA"/>
    <w:rsid w:val="00C37B3E"/>
    <w:rsid w:val="00C37B4B"/>
    <w:rsid w:val="00C4026A"/>
    <w:rsid w:val="00C404FB"/>
    <w:rsid w:val="00C41ACB"/>
    <w:rsid w:val="00C435EC"/>
    <w:rsid w:val="00C43D13"/>
    <w:rsid w:val="00C443A1"/>
    <w:rsid w:val="00C44DA8"/>
    <w:rsid w:val="00C45733"/>
    <w:rsid w:val="00C45B26"/>
    <w:rsid w:val="00C46220"/>
    <w:rsid w:val="00C46809"/>
    <w:rsid w:val="00C473B5"/>
    <w:rsid w:val="00C47AF8"/>
    <w:rsid w:val="00C5066A"/>
    <w:rsid w:val="00C50974"/>
    <w:rsid w:val="00C511A3"/>
    <w:rsid w:val="00C5196B"/>
    <w:rsid w:val="00C52C5E"/>
    <w:rsid w:val="00C52E45"/>
    <w:rsid w:val="00C53385"/>
    <w:rsid w:val="00C53A8E"/>
    <w:rsid w:val="00C53B30"/>
    <w:rsid w:val="00C53CCF"/>
    <w:rsid w:val="00C55B1D"/>
    <w:rsid w:val="00C5616F"/>
    <w:rsid w:val="00C56E25"/>
    <w:rsid w:val="00C616B7"/>
    <w:rsid w:val="00C6170D"/>
    <w:rsid w:val="00C647CD"/>
    <w:rsid w:val="00C650F1"/>
    <w:rsid w:val="00C657D5"/>
    <w:rsid w:val="00C66265"/>
    <w:rsid w:val="00C70280"/>
    <w:rsid w:val="00C709BE"/>
    <w:rsid w:val="00C739CF"/>
    <w:rsid w:val="00C73BB9"/>
    <w:rsid w:val="00C759FB"/>
    <w:rsid w:val="00C75E31"/>
    <w:rsid w:val="00C75FE7"/>
    <w:rsid w:val="00C76168"/>
    <w:rsid w:val="00C768C5"/>
    <w:rsid w:val="00C770C4"/>
    <w:rsid w:val="00C80C68"/>
    <w:rsid w:val="00C81492"/>
    <w:rsid w:val="00C8188D"/>
    <w:rsid w:val="00C8237A"/>
    <w:rsid w:val="00C82875"/>
    <w:rsid w:val="00C82A68"/>
    <w:rsid w:val="00C83671"/>
    <w:rsid w:val="00C83768"/>
    <w:rsid w:val="00C86043"/>
    <w:rsid w:val="00C867B0"/>
    <w:rsid w:val="00C870AF"/>
    <w:rsid w:val="00C8762C"/>
    <w:rsid w:val="00C9085B"/>
    <w:rsid w:val="00C92CE4"/>
    <w:rsid w:val="00C94E2D"/>
    <w:rsid w:val="00C95A1B"/>
    <w:rsid w:val="00C95B21"/>
    <w:rsid w:val="00C96C51"/>
    <w:rsid w:val="00C975A3"/>
    <w:rsid w:val="00CA06D3"/>
    <w:rsid w:val="00CA0BB2"/>
    <w:rsid w:val="00CA24D2"/>
    <w:rsid w:val="00CA29A9"/>
    <w:rsid w:val="00CA2D85"/>
    <w:rsid w:val="00CA2F1C"/>
    <w:rsid w:val="00CA3AE4"/>
    <w:rsid w:val="00CA4791"/>
    <w:rsid w:val="00CA4BCE"/>
    <w:rsid w:val="00CA5080"/>
    <w:rsid w:val="00CA50A1"/>
    <w:rsid w:val="00CA5454"/>
    <w:rsid w:val="00CA55B6"/>
    <w:rsid w:val="00CA569E"/>
    <w:rsid w:val="00CA5864"/>
    <w:rsid w:val="00CA6683"/>
    <w:rsid w:val="00CA6C8F"/>
    <w:rsid w:val="00CA740E"/>
    <w:rsid w:val="00CA79EB"/>
    <w:rsid w:val="00CA7E93"/>
    <w:rsid w:val="00CA7ED0"/>
    <w:rsid w:val="00CA7F18"/>
    <w:rsid w:val="00CB0661"/>
    <w:rsid w:val="00CB146A"/>
    <w:rsid w:val="00CB1E8D"/>
    <w:rsid w:val="00CB3ABA"/>
    <w:rsid w:val="00CB4915"/>
    <w:rsid w:val="00CB4E54"/>
    <w:rsid w:val="00CB5255"/>
    <w:rsid w:val="00CB5B76"/>
    <w:rsid w:val="00CB5FBA"/>
    <w:rsid w:val="00CB6408"/>
    <w:rsid w:val="00CB74BE"/>
    <w:rsid w:val="00CC0810"/>
    <w:rsid w:val="00CC105E"/>
    <w:rsid w:val="00CC2F63"/>
    <w:rsid w:val="00CC32E7"/>
    <w:rsid w:val="00CC4FF2"/>
    <w:rsid w:val="00CC58D6"/>
    <w:rsid w:val="00CC5956"/>
    <w:rsid w:val="00CC757F"/>
    <w:rsid w:val="00CC7A3C"/>
    <w:rsid w:val="00CD21DA"/>
    <w:rsid w:val="00CD2DA7"/>
    <w:rsid w:val="00CD4BC8"/>
    <w:rsid w:val="00CD5478"/>
    <w:rsid w:val="00CD55A0"/>
    <w:rsid w:val="00CE0076"/>
    <w:rsid w:val="00CE0690"/>
    <w:rsid w:val="00CE19ED"/>
    <w:rsid w:val="00CE3581"/>
    <w:rsid w:val="00CE4052"/>
    <w:rsid w:val="00CE4526"/>
    <w:rsid w:val="00CE56BC"/>
    <w:rsid w:val="00CE6B21"/>
    <w:rsid w:val="00CE6E09"/>
    <w:rsid w:val="00CE7362"/>
    <w:rsid w:val="00CE7538"/>
    <w:rsid w:val="00CE777D"/>
    <w:rsid w:val="00CF0B92"/>
    <w:rsid w:val="00CF0D17"/>
    <w:rsid w:val="00CF2D14"/>
    <w:rsid w:val="00CF4815"/>
    <w:rsid w:val="00CF4C56"/>
    <w:rsid w:val="00CF64ED"/>
    <w:rsid w:val="00CF6522"/>
    <w:rsid w:val="00CF6FF4"/>
    <w:rsid w:val="00CF72D7"/>
    <w:rsid w:val="00CF7881"/>
    <w:rsid w:val="00D00425"/>
    <w:rsid w:val="00D0161D"/>
    <w:rsid w:val="00D023FB"/>
    <w:rsid w:val="00D025AB"/>
    <w:rsid w:val="00D04758"/>
    <w:rsid w:val="00D04B1E"/>
    <w:rsid w:val="00D05324"/>
    <w:rsid w:val="00D06650"/>
    <w:rsid w:val="00D06943"/>
    <w:rsid w:val="00D07469"/>
    <w:rsid w:val="00D10038"/>
    <w:rsid w:val="00D108A3"/>
    <w:rsid w:val="00D10A71"/>
    <w:rsid w:val="00D11017"/>
    <w:rsid w:val="00D114B5"/>
    <w:rsid w:val="00D13444"/>
    <w:rsid w:val="00D13D2A"/>
    <w:rsid w:val="00D14058"/>
    <w:rsid w:val="00D17FAD"/>
    <w:rsid w:val="00D2069F"/>
    <w:rsid w:val="00D212EC"/>
    <w:rsid w:val="00D21AEA"/>
    <w:rsid w:val="00D22E15"/>
    <w:rsid w:val="00D23C88"/>
    <w:rsid w:val="00D251CE"/>
    <w:rsid w:val="00D253EA"/>
    <w:rsid w:val="00D259BD"/>
    <w:rsid w:val="00D25CAF"/>
    <w:rsid w:val="00D25CEE"/>
    <w:rsid w:val="00D25DB0"/>
    <w:rsid w:val="00D27E66"/>
    <w:rsid w:val="00D30200"/>
    <w:rsid w:val="00D302BE"/>
    <w:rsid w:val="00D30883"/>
    <w:rsid w:val="00D340B3"/>
    <w:rsid w:val="00D34A28"/>
    <w:rsid w:val="00D34EB1"/>
    <w:rsid w:val="00D359F2"/>
    <w:rsid w:val="00D36375"/>
    <w:rsid w:val="00D36BA1"/>
    <w:rsid w:val="00D36E20"/>
    <w:rsid w:val="00D37E59"/>
    <w:rsid w:val="00D40064"/>
    <w:rsid w:val="00D4064C"/>
    <w:rsid w:val="00D40AD7"/>
    <w:rsid w:val="00D418A4"/>
    <w:rsid w:val="00D4288A"/>
    <w:rsid w:val="00D446FC"/>
    <w:rsid w:val="00D45533"/>
    <w:rsid w:val="00D45A6C"/>
    <w:rsid w:val="00D47F49"/>
    <w:rsid w:val="00D50209"/>
    <w:rsid w:val="00D5103D"/>
    <w:rsid w:val="00D52690"/>
    <w:rsid w:val="00D5291C"/>
    <w:rsid w:val="00D5296A"/>
    <w:rsid w:val="00D53E86"/>
    <w:rsid w:val="00D54C68"/>
    <w:rsid w:val="00D553D9"/>
    <w:rsid w:val="00D55FBC"/>
    <w:rsid w:val="00D57646"/>
    <w:rsid w:val="00D57CB7"/>
    <w:rsid w:val="00D61DA8"/>
    <w:rsid w:val="00D62C4B"/>
    <w:rsid w:val="00D6347C"/>
    <w:rsid w:val="00D63C35"/>
    <w:rsid w:val="00D6403C"/>
    <w:rsid w:val="00D65117"/>
    <w:rsid w:val="00D65D49"/>
    <w:rsid w:val="00D67E50"/>
    <w:rsid w:val="00D70427"/>
    <w:rsid w:val="00D717CB"/>
    <w:rsid w:val="00D7269C"/>
    <w:rsid w:val="00D73720"/>
    <w:rsid w:val="00D74524"/>
    <w:rsid w:val="00D748FB"/>
    <w:rsid w:val="00D749A0"/>
    <w:rsid w:val="00D74C23"/>
    <w:rsid w:val="00D75B16"/>
    <w:rsid w:val="00D75ED9"/>
    <w:rsid w:val="00D77095"/>
    <w:rsid w:val="00D80C65"/>
    <w:rsid w:val="00D81645"/>
    <w:rsid w:val="00D82533"/>
    <w:rsid w:val="00D83250"/>
    <w:rsid w:val="00D83946"/>
    <w:rsid w:val="00D84B49"/>
    <w:rsid w:val="00D8526C"/>
    <w:rsid w:val="00D860CA"/>
    <w:rsid w:val="00D8632B"/>
    <w:rsid w:val="00D90143"/>
    <w:rsid w:val="00D90C2D"/>
    <w:rsid w:val="00D910D8"/>
    <w:rsid w:val="00D91810"/>
    <w:rsid w:val="00D9372A"/>
    <w:rsid w:val="00D93BD3"/>
    <w:rsid w:val="00D95672"/>
    <w:rsid w:val="00D95867"/>
    <w:rsid w:val="00D96491"/>
    <w:rsid w:val="00D97C95"/>
    <w:rsid w:val="00D97E86"/>
    <w:rsid w:val="00DA03E9"/>
    <w:rsid w:val="00DA0648"/>
    <w:rsid w:val="00DA2080"/>
    <w:rsid w:val="00DA26E3"/>
    <w:rsid w:val="00DA2C85"/>
    <w:rsid w:val="00DA43FF"/>
    <w:rsid w:val="00DA45EC"/>
    <w:rsid w:val="00DA5989"/>
    <w:rsid w:val="00DB04D7"/>
    <w:rsid w:val="00DB164C"/>
    <w:rsid w:val="00DB3298"/>
    <w:rsid w:val="00DB49F3"/>
    <w:rsid w:val="00DB4CA6"/>
    <w:rsid w:val="00DB5531"/>
    <w:rsid w:val="00DB58A4"/>
    <w:rsid w:val="00DB5FE5"/>
    <w:rsid w:val="00DB7946"/>
    <w:rsid w:val="00DB7B3E"/>
    <w:rsid w:val="00DB7B74"/>
    <w:rsid w:val="00DC03B7"/>
    <w:rsid w:val="00DC149F"/>
    <w:rsid w:val="00DC1EB2"/>
    <w:rsid w:val="00DC1FAE"/>
    <w:rsid w:val="00DC2A6F"/>
    <w:rsid w:val="00DC2CF4"/>
    <w:rsid w:val="00DC340A"/>
    <w:rsid w:val="00DC3980"/>
    <w:rsid w:val="00DC41AC"/>
    <w:rsid w:val="00DC4BBF"/>
    <w:rsid w:val="00DC4D13"/>
    <w:rsid w:val="00DC5163"/>
    <w:rsid w:val="00DC5A53"/>
    <w:rsid w:val="00DC6B74"/>
    <w:rsid w:val="00DD23E1"/>
    <w:rsid w:val="00DD262F"/>
    <w:rsid w:val="00DD2ACB"/>
    <w:rsid w:val="00DD4C6F"/>
    <w:rsid w:val="00DD5544"/>
    <w:rsid w:val="00DD5F3B"/>
    <w:rsid w:val="00DD72DA"/>
    <w:rsid w:val="00DD768A"/>
    <w:rsid w:val="00DE0F9A"/>
    <w:rsid w:val="00DE2B7A"/>
    <w:rsid w:val="00DE5349"/>
    <w:rsid w:val="00DE5370"/>
    <w:rsid w:val="00DE5AF7"/>
    <w:rsid w:val="00DE5C1C"/>
    <w:rsid w:val="00DE5EBC"/>
    <w:rsid w:val="00DE7325"/>
    <w:rsid w:val="00DE7D15"/>
    <w:rsid w:val="00DF0297"/>
    <w:rsid w:val="00DF08E3"/>
    <w:rsid w:val="00DF0E7F"/>
    <w:rsid w:val="00DF26A7"/>
    <w:rsid w:val="00DF30AC"/>
    <w:rsid w:val="00DF6A34"/>
    <w:rsid w:val="00DF7883"/>
    <w:rsid w:val="00DF7F14"/>
    <w:rsid w:val="00E008F5"/>
    <w:rsid w:val="00E00DD1"/>
    <w:rsid w:val="00E02F38"/>
    <w:rsid w:val="00E033A2"/>
    <w:rsid w:val="00E0364A"/>
    <w:rsid w:val="00E03D91"/>
    <w:rsid w:val="00E04297"/>
    <w:rsid w:val="00E05579"/>
    <w:rsid w:val="00E05BBA"/>
    <w:rsid w:val="00E06476"/>
    <w:rsid w:val="00E07F3D"/>
    <w:rsid w:val="00E11A3A"/>
    <w:rsid w:val="00E1369E"/>
    <w:rsid w:val="00E143D2"/>
    <w:rsid w:val="00E14CA9"/>
    <w:rsid w:val="00E153C6"/>
    <w:rsid w:val="00E15B67"/>
    <w:rsid w:val="00E20207"/>
    <w:rsid w:val="00E21768"/>
    <w:rsid w:val="00E238BC"/>
    <w:rsid w:val="00E23FFC"/>
    <w:rsid w:val="00E246BB"/>
    <w:rsid w:val="00E246FA"/>
    <w:rsid w:val="00E25635"/>
    <w:rsid w:val="00E25E0D"/>
    <w:rsid w:val="00E27216"/>
    <w:rsid w:val="00E300AB"/>
    <w:rsid w:val="00E30354"/>
    <w:rsid w:val="00E305F7"/>
    <w:rsid w:val="00E31B95"/>
    <w:rsid w:val="00E31ED9"/>
    <w:rsid w:val="00E32623"/>
    <w:rsid w:val="00E33F16"/>
    <w:rsid w:val="00E357D3"/>
    <w:rsid w:val="00E36EFA"/>
    <w:rsid w:val="00E36F93"/>
    <w:rsid w:val="00E37A75"/>
    <w:rsid w:val="00E4052E"/>
    <w:rsid w:val="00E429CC"/>
    <w:rsid w:val="00E442C5"/>
    <w:rsid w:val="00E4446B"/>
    <w:rsid w:val="00E45DDE"/>
    <w:rsid w:val="00E4660F"/>
    <w:rsid w:val="00E46AD1"/>
    <w:rsid w:val="00E52F5E"/>
    <w:rsid w:val="00E53BC5"/>
    <w:rsid w:val="00E551E8"/>
    <w:rsid w:val="00E55284"/>
    <w:rsid w:val="00E5676C"/>
    <w:rsid w:val="00E60738"/>
    <w:rsid w:val="00E60B70"/>
    <w:rsid w:val="00E639D5"/>
    <w:rsid w:val="00E639E5"/>
    <w:rsid w:val="00E6535D"/>
    <w:rsid w:val="00E65A69"/>
    <w:rsid w:val="00E66931"/>
    <w:rsid w:val="00E70578"/>
    <w:rsid w:val="00E7140B"/>
    <w:rsid w:val="00E72973"/>
    <w:rsid w:val="00E73F69"/>
    <w:rsid w:val="00E74ECD"/>
    <w:rsid w:val="00E75A95"/>
    <w:rsid w:val="00E75CCB"/>
    <w:rsid w:val="00E76519"/>
    <w:rsid w:val="00E76F86"/>
    <w:rsid w:val="00E776D1"/>
    <w:rsid w:val="00E77FBA"/>
    <w:rsid w:val="00E805FA"/>
    <w:rsid w:val="00E809C5"/>
    <w:rsid w:val="00E80AEB"/>
    <w:rsid w:val="00E80EE2"/>
    <w:rsid w:val="00E818BA"/>
    <w:rsid w:val="00E821D9"/>
    <w:rsid w:val="00E82396"/>
    <w:rsid w:val="00E82444"/>
    <w:rsid w:val="00E82E1A"/>
    <w:rsid w:val="00E83F6A"/>
    <w:rsid w:val="00E840C7"/>
    <w:rsid w:val="00E8597B"/>
    <w:rsid w:val="00E87428"/>
    <w:rsid w:val="00E879A5"/>
    <w:rsid w:val="00E94B06"/>
    <w:rsid w:val="00E94D93"/>
    <w:rsid w:val="00E951FA"/>
    <w:rsid w:val="00E96395"/>
    <w:rsid w:val="00E97011"/>
    <w:rsid w:val="00E97172"/>
    <w:rsid w:val="00E9736D"/>
    <w:rsid w:val="00E974D0"/>
    <w:rsid w:val="00EA0C3B"/>
    <w:rsid w:val="00EA22EE"/>
    <w:rsid w:val="00EA32B0"/>
    <w:rsid w:val="00EA5C06"/>
    <w:rsid w:val="00EA6BD8"/>
    <w:rsid w:val="00EA7A3A"/>
    <w:rsid w:val="00EB2559"/>
    <w:rsid w:val="00EB26DC"/>
    <w:rsid w:val="00EB2B75"/>
    <w:rsid w:val="00EB2D0A"/>
    <w:rsid w:val="00EB3194"/>
    <w:rsid w:val="00EB3EDE"/>
    <w:rsid w:val="00EB4118"/>
    <w:rsid w:val="00EB58EA"/>
    <w:rsid w:val="00EB6D9E"/>
    <w:rsid w:val="00EB722C"/>
    <w:rsid w:val="00EB7346"/>
    <w:rsid w:val="00EB743E"/>
    <w:rsid w:val="00EB7B9F"/>
    <w:rsid w:val="00EB7FC1"/>
    <w:rsid w:val="00EC089D"/>
    <w:rsid w:val="00EC0AA0"/>
    <w:rsid w:val="00EC287B"/>
    <w:rsid w:val="00EC28A2"/>
    <w:rsid w:val="00EC3209"/>
    <w:rsid w:val="00EC3A65"/>
    <w:rsid w:val="00EC4B6A"/>
    <w:rsid w:val="00EC4ED4"/>
    <w:rsid w:val="00EC7708"/>
    <w:rsid w:val="00EC79CE"/>
    <w:rsid w:val="00ED03BF"/>
    <w:rsid w:val="00ED13E0"/>
    <w:rsid w:val="00ED1E70"/>
    <w:rsid w:val="00ED326B"/>
    <w:rsid w:val="00ED4373"/>
    <w:rsid w:val="00ED5612"/>
    <w:rsid w:val="00ED5628"/>
    <w:rsid w:val="00ED74BD"/>
    <w:rsid w:val="00EE098D"/>
    <w:rsid w:val="00EE27C3"/>
    <w:rsid w:val="00EE3072"/>
    <w:rsid w:val="00EE36C8"/>
    <w:rsid w:val="00EE420F"/>
    <w:rsid w:val="00EE62F6"/>
    <w:rsid w:val="00EE6D33"/>
    <w:rsid w:val="00EE7FD3"/>
    <w:rsid w:val="00EF148D"/>
    <w:rsid w:val="00EF26C0"/>
    <w:rsid w:val="00EF3F08"/>
    <w:rsid w:val="00EF4F1E"/>
    <w:rsid w:val="00EF54C1"/>
    <w:rsid w:val="00EF6C57"/>
    <w:rsid w:val="00EF6F00"/>
    <w:rsid w:val="00F00480"/>
    <w:rsid w:val="00F0128A"/>
    <w:rsid w:val="00F02379"/>
    <w:rsid w:val="00F024C8"/>
    <w:rsid w:val="00F02D10"/>
    <w:rsid w:val="00F03F35"/>
    <w:rsid w:val="00F05287"/>
    <w:rsid w:val="00F064D3"/>
    <w:rsid w:val="00F06578"/>
    <w:rsid w:val="00F06B8B"/>
    <w:rsid w:val="00F079D7"/>
    <w:rsid w:val="00F1090D"/>
    <w:rsid w:val="00F10E65"/>
    <w:rsid w:val="00F1215F"/>
    <w:rsid w:val="00F13B06"/>
    <w:rsid w:val="00F14CB8"/>
    <w:rsid w:val="00F15488"/>
    <w:rsid w:val="00F173D8"/>
    <w:rsid w:val="00F20D80"/>
    <w:rsid w:val="00F21BB1"/>
    <w:rsid w:val="00F22615"/>
    <w:rsid w:val="00F22D11"/>
    <w:rsid w:val="00F23356"/>
    <w:rsid w:val="00F26846"/>
    <w:rsid w:val="00F26876"/>
    <w:rsid w:val="00F27318"/>
    <w:rsid w:val="00F27596"/>
    <w:rsid w:val="00F30885"/>
    <w:rsid w:val="00F30997"/>
    <w:rsid w:val="00F31089"/>
    <w:rsid w:val="00F3185C"/>
    <w:rsid w:val="00F31E22"/>
    <w:rsid w:val="00F31E50"/>
    <w:rsid w:val="00F321BE"/>
    <w:rsid w:val="00F343AE"/>
    <w:rsid w:val="00F363A1"/>
    <w:rsid w:val="00F36CF8"/>
    <w:rsid w:val="00F37054"/>
    <w:rsid w:val="00F372EB"/>
    <w:rsid w:val="00F40959"/>
    <w:rsid w:val="00F41E01"/>
    <w:rsid w:val="00F41F46"/>
    <w:rsid w:val="00F45856"/>
    <w:rsid w:val="00F469B7"/>
    <w:rsid w:val="00F46A3B"/>
    <w:rsid w:val="00F46AD0"/>
    <w:rsid w:val="00F475B6"/>
    <w:rsid w:val="00F505F1"/>
    <w:rsid w:val="00F51767"/>
    <w:rsid w:val="00F51772"/>
    <w:rsid w:val="00F51C8C"/>
    <w:rsid w:val="00F522F0"/>
    <w:rsid w:val="00F5285A"/>
    <w:rsid w:val="00F531A6"/>
    <w:rsid w:val="00F53653"/>
    <w:rsid w:val="00F53824"/>
    <w:rsid w:val="00F538F2"/>
    <w:rsid w:val="00F544B0"/>
    <w:rsid w:val="00F548BF"/>
    <w:rsid w:val="00F54ABF"/>
    <w:rsid w:val="00F55B47"/>
    <w:rsid w:val="00F56E9F"/>
    <w:rsid w:val="00F57094"/>
    <w:rsid w:val="00F57ACB"/>
    <w:rsid w:val="00F57CAC"/>
    <w:rsid w:val="00F60136"/>
    <w:rsid w:val="00F60147"/>
    <w:rsid w:val="00F60D34"/>
    <w:rsid w:val="00F61768"/>
    <w:rsid w:val="00F61AE8"/>
    <w:rsid w:val="00F6206F"/>
    <w:rsid w:val="00F6220F"/>
    <w:rsid w:val="00F629D1"/>
    <w:rsid w:val="00F65E41"/>
    <w:rsid w:val="00F666A8"/>
    <w:rsid w:val="00F6765E"/>
    <w:rsid w:val="00F70151"/>
    <w:rsid w:val="00F71258"/>
    <w:rsid w:val="00F72849"/>
    <w:rsid w:val="00F72D6E"/>
    <w:rsid w:val="00F739A3"/>
    <w:rsid w:val="00F73DB4"/>
    <w:rsid w:val="00F75187"/>
    <w:rsid w:val="00F75948"/>
    <w:rsid w:val="00F81346"/>
    <w:rsid w:val="00F81CB8"/>
    <w:rsid w:val="00F831B5"/>
    <w:rsid w:val="00F83960"/>
    <w:rsid w:val="00F83CF3"/>
    <w:rsid w:val="00F84600"/>
    <w:rsid w:val="00F85AF7"/>
    <w:rsid w:val="00F86158"/>
    <w:rsid w:val="00F86F87"/>
    <w:rsid w:val="00F9028B"/>
    <w:rsid w:val="00F91A9D"/>
    <w:rsid w:val="00F91B88"/>
    <w:rsid w:val="00F92354"/>
    <w:rsid w:val="00F92556"/>
    <w:rsid w:val="00F92E29"/>
    <w:rsid w:val="00F92F33"/>
    <w:rsid w:val="00F92F5B"/>
    <w:rsid w:val="00F93044"/>
    <w:rsid w:val="00F9325C"/>
    <w:rsid w:val="00F9343C"/>
    <w:rsid w:val="00F946C0"/>
    <w:rsid w:val="00F94875"/>
    <w:rsid w:val="00F96FBF"/>
    <w:rsid w:val="00F97077"/>
    <w:rsid w:val="00F97BBE"/>
    <w:rsid w:val="00FA3B30"/>
    <w:rsid w:val="00FA3E18"/>
    <w:rsid w:val="00FA4201"/>
    <w:rsid w:val="00FA506F"/>
    <w:rsid w:val="00FA5F28"/>
    <w:rsid w:val="00FB179E"/>
    <w:rsid w:val="00FB2518"/>
    <w:rsid w:val="00FB2A28"/>
    <w:rsid w:val="00FB44BD"/>
    <w:rsid w:val="00FB452F"/>
    <w:rsid w:val="00FB6EB2"/>
    <w:rsid w:val="00FB7F80"/>
    <w:rsid w:val="00FC094E"/>
    <w:rsid w:val="00FC0B14"/>
    <w:rsid w:val="00FC0C0E"/>
    <w:rsid w:val="00FC1588"/>
    <w:rsid w:val="00FC4A14"/>
    <w:rsid w:val="00FC533F"/>
    <w:rsid w:val="00FC5BC9"/>
    <w:rsid w:val="00FC64BB"/>
    <w:rsid w:val="00FC64DA"/>
    <w:rsid w:val="00FD096E"/>
    <w:rsid w:val="00FD2328"/>
    <w:rsid w:val="00FD29F4"/>
    <w:rsid w:val="00FD42A9"/>
    <w:rsid w:val="00FD48CA"/>
    <w:rsid w:val="00FD5910"/>
    <w:rsid w:val="00FD5A92"/>
    <w:rsid w:val="00FD5C0A"/>
    <w:rsid w:val="00FD6A7C"/>
    <w:rsid w:val="00FD6D2A"/>
    <w:rsid w:val="00FD6DE9"/>
    <w:rsid w:val="00FD71C1"/>
    <w:rsid w:val="00FE0EA0"/>
    <w:rsid w:val="00FE1710"/>
    <w:rsid w:val="00FE1BDC"/>
    <w:rsid w:val="00FE26EA"/>
    <w:rsid w:val="00FE307B"/>
    <w:rsid w:val="00FE65DC"/>
    <w:rsid w:val="00FE745B"/>
    <w:rsid w:val="00FE7537"/>
    <w:rsid w:val="00FF021A"/>
    <w:rsid w:val="00FF16AA"/>
    <w:rsid w:val="00FF1B89"/>
    <w:rsid w:val="00FF39EC"/>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50879EF6-68AD-46C1-8C64-999C686F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 w:type="character" w:customStyle="1" w:styleId="ui-provider">
    <w:name w:val="ui-provider"/>
    <w:basedOn w:val="DefaultParagraphFont"/>
    <w:rsid w:val="00BC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81350441">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3.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4.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5874</TotalTime>
  <Pages>6</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Comrie</cp:lastModifiedBy>
  <cp:revision>1294</cp:revision>
  <dcterms:created xsi:type="dcterms:W3CDTF">2020-04-03T06:13:00Z</dcterms:created>
  <dcterms:modified xsi:type="dcterms:W3CDTF">2024-04-29T17:12:00Z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